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4"/>
        </w:rPr>
      </w:pPr>
      <w:r>
        <w:rPr>
          <w:rFonts w:hint="eastAsia"/>
          <w:sz w:val="24"/>
        </w:rPr>
        <w:t xml:space="preserve"> </w:t>
      </w:r>
    </w:p>
    <w:p>
      <w:pPr>
        <w:rPr>
          <w:sz w:val="24"/>
        </w:rPr>
      </w:pPr>
    </w:p>
    <w:p>
      <w:pPr>
        <w:rPr>
          <w:sz w:val="24"/>
        </w:rPr>
      </w:pPr>
    </w:p>
    <w:p>
      <w:pPr>
        <w:jc w:val="center"/>
        <w:rPr>
          <w:b/>
          <w:sz w:val="52"/>
        </w:rPr>
      </w:pPr>
    </w:p>
    <w:p>
      <w:pPr>
        <w:jc w:val="center"/>
        <w:rPr>
          <w:b/>
          <w:sz w:val="52"/>
        </w:rPr>
      </w:pPr>
      <w:r>
        <w:rPr>
          <w:rFonts w:hint="eastAsia"/>
          <w:b/>
          <w:vanish/>
          <w:sz w:val="52"/>
        </w:rPr>
        <w:cr/>
      </w:r>
      <w:r>
        <w:rPr>
          <w:rFonts w:hint="eastAsia"/>
          <w:b/>
          <w:sz w:val="52"/>
        </w:rPr>
        <w:t>建设项目环</w:t>
      </w:r>
      <w:r>
        <w:rPr>
          <w:rFonts w:hint="eastAsia" w:ascii="宋体" w:hAnsi="宋体"/>
          <w:b/>
          <w:sz w:val="52"/>
        </w:rPr>
        <w:t>境</w:t>
      </w:r>
      <w:r>
        <w:rPr>
          <w:rFonts w:hint="eastAsia"/>
          <w:b/>
          <w:sz w:val="52"/>
        </w:rPr>
        <w:t>影响报告表</w:t>
      </w:r>
    </w:p>
    <w:p>
      <w:pPr>
        <w:rPr>
          <w:sz w:val="24"/>
        </w:rPr>
      </w:pPr>
    </w:p>
    <w:p>
      <w:pPr>
        <w:pStyle w:val="10"/>
        <w:rPr>
          <w:rFonts w:eastAsia="宋体"/>
        </w:rPr>
      </w:pPr>
    </w:p>
    <w:p/>
    <w:p/>
    <w:p/>
    <w:p/>
    <w:p/>
    <w:p>
      <w:pPr>
        <w:rPr>
          <w:b/>
          <w:sz w:val="32"/>
        </w:rPr>
      </w:pPr>
    </w:p>
    <w:p>
      <w:pPr>
        <w:rPr>
          <w:b/>
          <w:sz w:val="32"/>
        </w:rPr>
      </w:pPr>
      <w:r>
        <w:rPr>
          <w:rFonts w:hint="eastAsia"/>
          <w:b/>
          <w:sz w:val="32"/>
        </w:rPr>
        <w:t xml:space="preserve"> </w:t>
      </w:r>
    </w:p>
    <w:p>
      <w:pPr>
        <w:rPr>
          <w:b/>
          <w:sz w:val="32"/>
        </w:rPr>
      </w:pPr>
    </w:p>
    <w:p>
      <w:pPr>
        <w:adjustRightInd w:val="0"/>
        <w:snapToGrid w:val="0"/>
        <w:spacing w:line="480" w:lineRule="auto"/>
        <w:ind w:left="1648" w:leftChars="634" w:hanging="317" w:hangingChars="94"/>
        <w:jc w:val="both"/>
        <w:rPr>
          <w:b/>
          <w:sz w:val="32"/>
          <w:szCs w:val="32"/>
          <w:u w:val="single"/>
        </w:rPr>
      </w:pPr>
      <w:r>
        <w:rPr>
          <w:rFonts w:hint="eastAsia"/>
          <w:b/>
          <w:spacing w:val="8"/>
          <w:sz w:val="32"/>
        </w:rPr>
        <w:t>项 目 名 称</w:t>
      </w:r>
      <w:r>
        <w:rPr>
          <w:b/>
          <w:sz w:val="32"/>
        </w:rPr>
        <w:t>:</w:t>
      </w:r>
      <w:r>
        <w:rPr>
          <w:sz w:val="28"/>
          <w:szCs w:val="28"/>
        </w:rPr>
        <w:t xml:space="preserve"> </w:t>
      </w:r>
      <w:r>
        <w:rPr>
          <w:rFonts w:hint="eastAsia"/>
          <w:b/>
          <w:sz w:val="32"/>
          <w:szCs w:val="32"/>
          <w:u w:val="single"/>
          <w:lang w:eastAsia="zh-CN"/>
        </w:rPr>
        <w:t>废气处理设施改造项目</w:t>
      </w:r>
      <w:r>
        <w:rPr>
          <w:rFonts w:hint="eastAsia"/>
          <w:b/>
          <w:sz w:val="32"/>
          <w:szCs w:val="32"/>
          <w:u w:val="single"/>
        </w:rPr>
        <w:t xml:space="preserve">   </w:t>
      </w:r>
    </w:p>
    <w:p>
      <w:pPr>
        <w:adjustRightInd w:val="0"/>
        <w:snapToGrid w:val="0"/>
        <w:spacing w:line="480" w:lineRule="auto"/>
        <w:jc w:val="center"/>
        <w:rPr>
          <w:b/>
          <w:sz w:val="24"/>
          <w:u w:val="none"/>
        </w:rPr>
      </w:pPr>
      <w:r>
        <w:rPr>
          <w:rFonts w:hint="eastAsia"/>
          <w:b/>
          <w:spacing w:val="-8"/>
          <w:sz w:val="32"/>
        </w:rPr>
        <w:t>建设单位(盖章)</w:t>
      </w:r>
      <w:r>
        <w:rPr>
          <w:b/>
          <w:sz w:val="32"/>
        </w:rPr>
        <w:t>:</w:t>
      </w:r>
      <w:r>
        <w:rPr>
          <w:rFonts w:hint="eastAsia"/>
          <w:b/>
          <w:sz w:val="32"/>
          <w:szCs w:val="32"/>
          <w:u w:val="single"/>
          <w:lang w:eastAsia="zh-CN"/>
        </w:rPr>
        <w:t>双键化工（泰兴）有限公司</w:t>
      </w:r>
      <w:r>
        <w:rPr>
          <w:rFonts w:hint="eastAsia"/>
          <w:b/>
          <w:sz w:val="32"/>
          <w:szCs w:val="32"/>
          <w:u w:val="none"/>
          <w:lang w:val="en-US" w:eastAsia="zh-CN"/>
        </w:rPr>
        <w:t xml:space="preserve">  </w:t>
      </w:r>
    </w:p>
    <w:p>
      <w:pPr>
        <w:pStyle w:val="10"/>
        <w:adjustRightInd w:val="0"/>
        <w:snapToGrid w:val="0"/>
        <w:spacing w:line="480" w:lineRule="auto"/>
        <w:rPr>
          <w:rFonts w:eastAsia="宋体"/>
          <w:szCs w:val="24"/>
        </w:rPr>
      </w:pPr>
    </w:p>
    <w:p>
      <w:pPr>
        <w:pStyle w:val="10"/>
        <w:rPr>
          <w:rFonts w:eastAsia="宋体"/>
          <w:szCs w:val="24"/>
        </w:rPr>
      </w:pPr>
    </w:p>
    <w:p/>
    <w:p/>
    <w:p>
      <w:pPr>
        <w:adjustRightInd w:val="0"/>
        <w:snapToGrid w:val="0"/>
        <w:spacing w:line="360" w:lineRule="auto"/>
        <w:rPr>
          <w:b/>
          <w:sz w:val="32"/>
        </w:rPr>
      </w:pPr>
    </w:p>
    <w:p>
      <w:pPr>
        <w:adjustRightInd w:val="0"/>
        <w:snapToGrid w:val="0"/>
        <w:spacing w:line="360" w:lineRule="auto"/>
        <w:jc w:val="center"/>
        <w:rPr>
          <w:b/>
          <w:spacing w:val="30"/>
          <w:sz w:val="32"/>
        </w:rPr>
      </w:pPr>
      <w:r>
        <w:rPr>
          <w:spacing w:val="30"/>
          <w:sz w:val="32"/>
        </w:rPr>
        <w:t>编制日期</w:t>
      </w:r>
      <w:r>
        <w:rPr>
          <w:b/>
          <w:spacing w:val="30"/>
          <w:sz w:val="32"/>
        </w:rPr>
        <w:t>：</w:t>
      </w:r>
      <w:r>
        <w:rPr>
          <w:spacing w:val="30"/>
          <w:sz w:val="32"/>
        </w:rPr>
        <w:t>20</w:t>
      </w:r>
      <w:r>
        <w:rPr>
          <w:rFonts w:hint="eastAsia"/>
          <w:spacing w:val="30"/>
          <w:sz w:val="32"/>
        </w:rPr>
        <w:t>1</w:t>
      </w:r>
      <w:r>
        <w:rPr>
          <w:rFonts w:hint="eastAsia"/>
          <w:spacing w:val="30"/>
          <w:sz w:val="32"/>
          <w:lang w:val="en-US" w:eastAsia="zh-CN"/>
        </w:rPr>
        <w:t>8</w:t>
      </w:r>
      <w:r>
        <w:rPr>
          <w:spacing w:val="30"/>
          <w:sz w:val="32"/>
        </w:rPr>
        <w:t>年</w:t>
      </w:r>
      <w:r>
        <w:rPr>
          <w:rFonts w:hint="eastAsia"/>
          <w:spacing w:val="30"/>
          <w:sz w:val="32"/>
          <w:lang w:val="en-US" w:eastAsia="zh-CN"/>
        </w:rPr>
        <w:t>1</w:t>
      </w:r>
      <w:r>
        <w:rPr>
          <w:spacing w:val="30"/>
          <w:sz w:val="32"/>
        </w:rPr>
        <w:t>月</w:t>
      </w:r>
    </w:p>
    <w:p>
      <w:pPr>
        <w:adjustRightInd w:val="0"/>
        <w:snapToGrid w:val="0"/>
        <w:spacing w:line="360" w:lineRule="auto"/>
        <w:jc w:val="center"/>
        <w:rPr>
          <w:spacing w:val="30"/>
          <w:sz w:val="24"/>
        </w:rPr>
      </w:pPr>
      <w:r>
        <w:rPr>
          <w:rFonts w:hint="eastAsia"/>
          <w:spacing w:val="30"/>
          <w:sz w:val="32"/>
        </w:rPr>
        <w:t>江苏省环保厅制</w:t>
      </w:r>
    </w:p>
    <w:p>
      <w:pPr>
        <w:rPr>
          <w:rFonts w:cs="仿宋_GB2312"/>
          <w:b/>
          <w:bCs/>
          <w:sz w:val="36"/>
          <w:szCs w:val="36"/>
        </w:rPr>
        <w:sectPr>
          <w:headerReference r:id="rId3" w:type="default"/>
          <w:footerReference r:id="rId4" w:type="even"/>
          <w:pgSz w:w="11907" w:h="16840"/>
          <w:pgMar w:top="1440" w:right="1644" w:bottom="1440" w:left="1644" w:header="851" w:footer="992" w:gutter="0"/>
          <w:pgBorders>
            <w:top w:val="none" w:sz="0" w:space="0"/>
            <w:left w:val="none" w:sz="0" w:space="0"/>
            <w:bottom w:val="none" w:sz="0" w:space="0"/>
            <w:right w:val="none" w:sz="0" w:space="0"/>
          </w:pgBorders>
          <w:pgNumType w:fmt="decimal" w:start="1"/>
          <w:cols w:space="720" w:num="1"/>
          <w:docGrid w:type="lines" w:linePitch="285" w:charSpace="0"/>
        </w:sectPr>
      </w:pPr>
    </w:p>
    <w:p>
      <w:pPr>
        <w:rPr>
          <w:rFonts w:cs="仿宋_GB2312"/>
          <w:b/>
          <w:bCs/>
          <w:sz w:val="36"/>
          <w:szCs w:val="36"/>
        </w:rPr>
      </w:pPr>
    </w:p>
    <w:p>
      <w:pPr>
        <w:rPr>
          <w:rFonts w:cs="仿宋_GB2312"/>
          <w:b/>
          <w:bCs/>
          <w:sz w:val="36"/>
          <w:szCs w:val="36"/>
        </w:rPr>
      </w:pPr>
    </w:p>
    <w:p>
      <w:pPr>
        <w:adjustRightInd w:val="0"/>
        <w:snapToGrid w:val="0"/>
        <w:spacing w:line="360" w:lineRule="auto"/>
        <w:jc w:val="center"/>
        <w:rPr>
          <w:rFonts w:cs="仿宋_GB2312"/>
          <w:b/>
          <w:bCs/>
          <w:sz w:val="36"/>
          <w:szCs w:val="36"/>
        </w:rPr>
      </w:pPr>
    </w:p>
    <w:p>
      <w:pPr>
        <w:adjustRightInd w:val="0"/>
        <w:snapToGrid w:val="0"/>
        <w:spacing w:line="360" w:lineRule="auto"/>
        <w:jc w:val="center"/>
        <w:rPr>
          <w:rFonts w:cs="仿宋_GB2312"/>
          <w:b/>
          <w:bCs/>
          <w:sz w:val="36"/>
          <w:szCs w:val="36"/>
        </w:rPr>
      </w:pPr>
    </w:p>
    <w:p>
      <w:pPr>
        <w:adjustRightInd w:val="0"/>
        <w:snapToGrid w:val="0"/>
        <w:spacing w:line="360" w:lineRule="auto"/>
        <w:jc w:val="center"/>
        <w:rPr>
          <w:b/>
          <w:bCs/>
          <w:sz w:val="36"/>
          <w:szCs w:val="36"/>
        </w:rPr>
      </w:pPr>
      <w:r>
        <w:rPr>
          <w:rFonts w:hint="eastAsia" w:cs="仿宋_GB2312"/>
          <w:b/>
          <w:bCs/>
          <w:sz w:val="36"/>
          <w:szCs w:val="36"/>
        </w:rPr>
        <w:t>《建设项目环境影响报告表》编制说明</w:t>
      </w:r>
    </w:p>
    <w:p>
      <w:pPr>
        <w:adjustRightInd w:val="0"/>
        <w:snapToGrid w:val="0"/>
        <w:spacing w:line="360" w:lineRule="auto"/>
        <w:rPr>
          <w:b/>
          <w:bCs/>
          <w:sz w:val="36"/>
          <w:szCs w:val="36"/>
        </w:rPr>
      </w:pPr>
    </w:p>
    <w:p>
      <w:pPr>
        <w:adjustRightInd w:val="0"/>
        <w:snapToGrid w:val="0"/>
        <w:spacing w:line="360" w:lineRule="auto"/>
        <w:rPr>
          <w:sz w:val="24"/>
        </w:rPr>
      </w:pPr>
      <w:r>
        <w:rPr>
          <w:rFonts w:hint="eastAsia" w:cs="仿宋_GB2312"/>
          <w:sz w:val="24"/>
        </w:rPr>
        <w:t>《建设项目环境影响报告表》由具有从事环境影响评价工作资质的单位编制。</w:t>
      </w:r>
    </w:p>
    <w:p>
      <w:pPr>
        <w:adjustRightInd w:val="0"/>
        <w:snapToGrid w:val="0"/>
        <w:spacing w:line="360" w:lineRule="auto"/>
        <w:rPr>
          <w:sz w:val="24"/>
        </w:rPr>
      </w:pPr>
      <w:r>
        <w:rPr>
          <w:rFonts w:cs="仿宋_GB2312"/>
          <w:sz w:val="24"/>
        </w:rPr>
        <w:t>1</w:t>
      </w:r>
      <w:r>
        <w:rPr>
          <w:rFonts w:hint="eastAsia" w:cs="仿宋_GB2312"/>
          <w:sz w:val="24"/>
        </w:rPr>
        <w:t>、项目名称</w:t>
      </w:r>
      <w:r>
        <w:rPr>
          <w:rFonts w:cs="仿宋_GB2312"/>
          <w:sz w:val="24"/>
        </w:rPr>
        <w:t>——</w:t>
      </w:r>
      <w:r>
        <w:rPr>
          <w:rFonts w:hint="eastAsia" w:cs="仿宋_GB2312"/>
          <w:sz w:val="24"/>
        </w:rPr>
        <w:t>指项目立项批复时的名称应不超过</w:t>
      </w:r>
      <w:r>
        <w:rPr>
          <w:rFonts w:cs="仿宋_GB2312"/>
          <w:sz w:val="24"/>
        </w:rPr>
        <w:t>30</w:t>
      </w:r>
      <w:r>
        <w:rPr>
          <w:rFonts w:hint="eastAsia" w:cs="仿宋_GB2312"/>
          <w:sz w:val="24"/>
        </w:rPr>
        <w:t>个字（两个英文字段作一个汉字）。</w:t>
      </w:r>
    </w:p>
    <w:p>
      <w:pPr>
        <w:adjustRightInd w:val="0"/>
        <w:snapToGrid w:val="0"/>
        <w:spacing w:line="360" w:lineRule="auto"/>
        <w:rPr>
          <w:sz w:val="24"/>
        </w:rPr>
      </w:pPr>
      <w:r>
        <w:rPr>
          <w:rFonts w:cs="仿宋_GB2312"/>
          <w:sz w:val="24"/>
        </w:rPr>
        <w:t>2</w:t>
      </w:r>
      <w:r>
        <w:rPr>
          <w:rFonts w:hint="eastAsia" w:cs="仿宋_GB2312"/>
          <w:sz w:val="24"/>
        </w:rPr>
        <w:t>、建设地点</w:t>
      </w:r>
      <w:r>
        <w:rPr>
          <w:rFonts w:cs="仿宋_GB2312"/>
          <w:sz w:val="24"/>
        </w:rPr>
        <w:t>——</w:t>
      </w:r>
      <w:r>
        <w:rPr>
          <w:rFonts w:hint="eastAsia" w:cs="仿宋_GB2312"/>
          <w:sz w:val="24"/>
        </w:rPr>
        <w:t>指项目所在地详细地址，公路、铁路应填写其起止地点。</w:t>
      </w:r>
    </w:p>
    <w:p>
      <w:pPr>
        <w:adjustRightInd w:val="0"/>
        <w:snapToGrid w:val="0"/>
        <w:spacing w:line="360" w:lineRule="auto"/>
        <w:rPr>
          <w:sz w:val="24"/>
        </w:rPr>
      </w:pPr>
      <w:r>
        <w:rPr>
          <w:rFonts w:cs="仿宋_GB2312"/>
          <w:sz w:val="24"/>
        </w:rPr>
        <w:t>3</w:t>
      </w:r>
      <w:r>
        <w:rPr>
          <w:rFonts w:hint="eastAsia" w:cs="仿宋_GB2312"/>
          <w:sz w:val="24"/>
        </w:rPr>
        <w:t>、行业类别</w:t>
      </w:r>
      <w:r>
        <w:rPr>
          <w:rFonts w:cs="仿宋_GB2312"/>
          <w:sz w:val="24"/>
        </w:rPr>
        <w:t>——</w:t>
      </w:r>
      <w:r>
        <w:rPr>
          <w:rFonts w:hint="eastAsia" w:cs="仿宋_GB2312"/>
          <w:sz w:val="24"/>
        </w:rPr>
        <w:t>按国标填写。</w:t>
      </w:r>
    </w:p>
    <w:p>
      <w:pPr>
        <w:adjustRightInd w:val="0"/>
        <w:snapToGrid w:val="0"/>
        <w:spacing w:line="360" w:lineRule="auto"/>
        <w:rPr>
          <w:sz w:val="24"/>
        </w:rPr>
      </w:pPr>
      <w:r>
        <w:rPr>
          <w:rFonts w:cs="仿宋_GB2312"/>
          <w:sz w:val="24"/>
        </w:rPr>
        <w:t>4</w:t>
      </w:r>
      <w:r>
        <w:rPr>
          <w:rFonts w:hint="eastAsia" w:cs="仿宋_GB2312"/>
          <w:sz w:val="24"/>
        </w:rPr>
        <w:t>、总投资</w:t>
      </w:r>
      <w:r>
        <w:rPr>
          <w:rFonts w:cs="仿宋_GB2312"/>
          <w:sz w:val="24"/>
        </w:rPr>
        <w:t>——</w:t>
      </w:r>
      <w:r>
        <w:rPr>
          <w:rFonts w:hint="eastAsia" w:cs="仿宋_GB2312"/>
          <w:sz w:val="24"/>
        </w:rPr>
        <w:t>指项目投资总额。</w:t>
      </w:r>
    </w:p>
    <w:p>
      <w:pPr>
        <w:adjustRightInd w:val="0"/>
        <w:snapToGrid w:val="0"/>
        <w:spacing w:line="360" w:lineRule="auto"/>
        <w:rPr>
          <w:sz w:val="24"/>
        </w:rPr>
      </w:pPr>
      <w:r>
        <w:rPr>
          <w:rFonts w:cs="仿宋_GB2312"/>
          <w:sz w:val="24"/>
        </w:rPr>
        <w:t>5</w:t>
      </w:r>
      <w:r>
        <w:rPr>
          <w:rFonts w:hint="eastAsia" w:cs="仿宋_GB2312"/>
          <w:sz w:val="24"/>
        </w:rPr>
        <w:t>、主要环境保护目标</w:t>
      </w:r>
      <w:r>
        <w:rPr>
          <w:rFonts w:cs="仿宋_GB2312"/>
          <w:sz w:val="24"/>
        </w:rPr>
        <w:t>——</w:t>
      </w:r>
      <w:r>
        <w:rPr>
          <w:rFonts w:hint="eastAsia" w:cs="仿宋_GB2312"/>
          <w:sz w:val="24"/>
        </w:rPr>
        <w:t>指项目周围一定范围内集中居民居住区、学校、医院、保护文物、风景名胜区、水源地和生态敏感点等，应尽可能给出保护目标、性质、规模和距厂界距离等。</w:t>
      </w:r>
    </w:p>
    <w:p>
      <w:pPr>
        <w:adjustRightInd w:val="0"/>
        <w:snapToGrid w:val="0"/>
        <w:spacing w:line="360" w:lineRule="auto"/>
        <w:rPr>
          <w:sz w:val="24"/>
        </w:rPr>
      </w:pPr>
      <w:r>
        <w:rPr>
          <w:rFonts w:cs="仿宋_GB2312"/>
          <w:sz w:val="24"/>
        </w:rPr>
        <w:t>6</w:t>
      </w:r>
      <w:r>
        <w:rPr>
          <w:rFonts w:hint="eastAsia" w:cs="仿宋_GB2312"/>
          <w:sz w:val="24"/>
        </w:rPr>
        <w:t>、结论和建议</w:t>
      </w:r>
      <w:r>
        <w:rPr>
          <w:rFonts w:cs="仿宋_GB2312"/>
          <w:sz w:val="24"/>
        </w:rPr>
        <w:t>——</w:t>
      </w:r>
      <w:r>
        <w:rPr>
          <w:rFonts w:hint="eastAsia" w:cs="仿宋_GB2312"/>
          <w:sz w:val="24"/>
        </w:rPr>
        <w:t>给出该项目清洁生产、达标排放和总量控制的分析结论，确定污染物防治措施的有效性，说明该项目对环境造成的影响，给出建设项目环境可行性的明确结论。同时提出减少环境影响的其他建议。</w:t>
      </w:r>
    </w:p>
    <w:p>
      <w:pPr>
        <w:adjustRightInd w:val="0"/>
        <w:snapToGrid w:val="0"/>
        <w:spacing w:line="360" w:lineRule="auto"/>
        <w:rPr>
          <w:sz w:val="24"/>
        </w:rPr>
      </w:pPr>
      <w:r>
        <w:rPr>
          <w:rFonts w:cs="仿宋_GB2312"/>
          <w:sz w:val="24"/>
        </w:rPr>
        <w:t>7</w:t>
      </w:r>
      <w:r>
        <w:rPr>
          <w:rFonts w:hint="eastAsia" w:cs="仿宋_GB2312"/>
          <w:sz w:val="24"/>
        </w:rPr>
        <w:t>、预审意见</w:t>
      </w:r>
      <w:r>
        <w:rPr>
          <w:rFonts w:cs="仿宋_GB2312"/>
          <w:sz w:val="24"/>
        </w:rPr>
        <w:t>——</w:t>
      </w:r>
      <w:r>
        <w:rPr>
          <w:rFonts w:hint="eastAsia" w:cs="仿宋_GB2312"/>
          <w:sz w:val="24"/>
        </w:rPr>
        <w:t>由行业主管部门填写答复意见，无主管部门项目，可不填。</w:t>
      </w:r>
    </w:p>
    <w:p>
      <w:pPr>
        <w:adjustRightInd w:val="0"/>
        <w:snapToGrid w:val="0"/>
        <w:spacing w:line="360" w:lineRule="auto"/>
        <w:rPr>
          <w:sz w:val="24"/>
        </w:rPr>
      </w:pPr>
      <w:r>
        <w:rPr>
          <w:rFonts w:cs="仿宋_GB2312"/>
          <w:sz w:val="24"/>
        </w:rPr>
        <w:t>8</w:t>
      </w:r>
      <w:r>
        <w:rPr>
          <w:rFonts w:hint="eastAsia" w:cs="仿宋_GB2312"/>
          <w:sz w:val="24"/>
        </w:rPr>
        <w:t>、审批意见</w:t>
      </w:r>
      <w:r>
        <w:rPr>
          <w:rFonts w:cs="仿宋_GB2312"/>
          <w:sz w:val="24"/>
        </w:rPr>
        <w:t>——</w:t>
      </w:r>
      <w:r>
        <w:rPr>
          <w:rFonts w:hint="eastAsia" w:cs="仿宋_GB2312"/>
          <w:sz w:val="24"/>
        </w:rPr>
        <w:t>由负责审批该项目的环境保护行政主管部门批复。</w:t>
      </w:r>
    </w:p>
    <w:p>
      <w:pPr>
        <w:adjustRightInd w:val="0"/>
        <w:snapToGrid w:val="0"/>
        <w:spacing w:line="360" w:lineRule="auto"/>
        <w:rPr>
          <w:sz w:val="24"/>
        </w:rPr>
      </w:pPr>
    </w:p>
    <w:p>
      <w:pPr>
        <w:adjustRightInd w:val="0"/>
        <w:snapToGrid w:val="0"/>
        <w:spacing w:line="360" w:lineRule="auto"/>
        <w:rPr>
          <w:b/>
          <w:sz w:val="44"/>
          <w:u w:val="single"/>
        </w:rPr>
      </w:pPr>
    </w:p>
    <w:p>
      <w:pPr>
        <w:adjustRightInd w:val="0"/>
        <w:snapToGrid w:val="0"/>
        <w:spacing w:line="360" w:lineRule="auto"/>
        <w:rPr>
          <w:b/>
          <w:sz w:val="44"/>
          <w:u w:val="single"/>
        </w:rPr>
      </w:pPr>
    </w:p>
    <w:p>
      <w:pPr>
        <w:adjustRightInd w:val="0"/>
        <w:snapToGrid w:val="0"/>
        <w:spacing w:line="360" w:lineRule="auto"/>
        <w:rPr>
          <w:b/>
          <w:sz w:val="44"/>
          <w:u w:val="single"/>
        </w:rPr>
      </w:pPr>
    </w:p>
    <w:p>
      <w:pPr>
        <w:adjustRightInd w:val="0"/>
        <w:snapToGrid w:val="0"/>
        <w:spacing w:line="360" w:lineRule="auto"/>
        <w:rPr>
          <w:b/>
          <w:sz w:val="44"/>
          <w:u w:val="single"/>
        </w:rPr>
      </w:pPr>
    </w:p>
    <w:p>
      <w:pPr>
        <w:adjustRightInd w:val="0"/>
        <w:snapToGrid w:val="0"/>
        <w:rPr>
          <w:rFonts w:hint="eastAsia"/>
          <w:b/>
          <w:sz w:val="28"/>
          <w:szCs w:val="28"/>
        </w:rPr>
        <w:sectPr>
          <w:footerReference r:id="rId5" w:type="default"/>
          <w:pgSz w:w="11907" w:h="16840"/>
          <w:pgMar w:top="1440" w:right="1644" w:bottom="1440" w:left="1644" w:header="851" w:footer="992" w:gutter="0"/>
          <w:pgBorders>
            <w:top w:val="none" w:sz="0" w:space="0"/>
            <w:left w:val="none" w:sz="0" w:space="0"/>
            <w:bottom w:val="none" w:sz="0" w:space="0"/>
            <w:right w:val="none" w:sz="0" w:space="0"/>
          </w:pgBorders>
          <w:pgNumType w:fmt="decimal"/>
          <w:cols w:space="720" w:num="1"/>
          <w:docGrid w:type="lines" w:linePitch="285" w:charSpace="0"/>
        </w:sectPr>
      </w:pPr>
    </w:p>
    <w:p>
      <w:pPr>
        <w:adjustRightInd w:val="0"/>
        <w:snapToGrid w:val="0"/>
        <w:rPr>
          <w:b/>
          <w:sz w:val="44"/>
          <w:u w:val="single"/>
        </w:rPr>
      </w:pPr>
      <w:r>
        <w:rPr>
          <w:rFonts w:hint="eastAsia"/>
          <w:b/>
          <w:sz w:val="28"/>
          <w:szCs w:val="28"/>
        </w:rPr>
        <w:t>一、</w:t>
      </w:r>
      <w:r>
        <w:rPr>
          <w:rFonts w:hint="eastAsia"/>
          <w:b/>
          <w:bCs/>
          <w:spacing w:val="30"/>
          <w:sz w:val="28"/>
          <w:szCs w:val="28"/>
        </w:rPr>
        <w:t>建设项目基本情况</w:t>
      </w:r>
    </w:p>
    <w:tbl>
      <w:tblPr>
        <w:tblStyle w:val="19"/>
        <w:tblW w:w="103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0"/>
        <w:gridCol w:w="408"/>
        <w:gridCol w:w="300"/>
        <w:gridCol w:w="1179"/>
        <w:gridCol w:w="1237"/>
        <w:gridCol w:w="744"/>
        <w:gridCol w:w="438"/>
        <w:gridCol w:w="1041"/>
        <w:gridCol w:w="425"/>
        <w:gridCol w:w="166"/>
        <w:gridCol w:w="187"/>
        <w:gridCol w:w="2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2190" w:type="dxa"/>
            <w:vAlign w:val="center"/>
          </w:tcPr>
          <w:p>
            <w:pPr>
              <w:spacing w:line="400" w:lineRule="exact"/>
              <w:jc w:val="center"/>
              <w:rPr>
                <w:sz w:val="24"/>
              </w:rPr>
            </w:pPr>
            <w:r>
              <w:rPr>
                <w:rFonts w:hint="eastAsia"/>
                <w:sz w:val="24"/>
              </w:rPr>
              <w:t>项目名称</w:t>
            </w:r>
          </w:p>
        </w:tc>
        <w:tc>
          <w:tcPr>
            <w:tcW w:w="8152" w:type="dxa"/>
            <w:gridSpan w:val="11"/>
            <w:vAlign w:val="center"/>
          </w:tcPr>
          <w:p>
            <w:pPr>
              <w:spacing w:line="400" w:lineRule="exact"/>
              <w:jc w:val="center"/>
              <w:rPr>
                <w:rFonts w:hint="eastAsia" w:eastAsia="宋体"/>
                <w:kern w:val="0"/>
                <w:sz w:val="24"/>
                <w:lang w:eastAsia="zh-CN"/>
              </w:rPr>
            </w:pPr>
            <w:r>
              <w:rPr>
                <w:rFonts w:hint="eastAsia" w:eastAsia="宋体"/>
                <w:kern w:val="0"/>
                <w:sz w:val="24"/>
                <w:szCs w:val="20"/>
                <w:lang w:eastAsia="zh-CN"/>
              </w:rPr>
              <w:t>废气处理设施改造项目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2190" w:type="dxa"/>
            <w:vAlign w:val="center"/>
          </w:tcPr>
          <w:p>
            <w:pPr>
              <w:spacing w:line="400" w:lineRule="exact"/>
              <w:jc w:val="center"/>
              <w:rPr>
                <w:sz w:val="24"/>
              </w:rPr>
            </w:pPr>
            <w:r>
              <w:rPr>
                <w:rFonts w:hint="eastAsia"/>
                <w:sz w:val="24"/>
              </w:rPr>
              <w:t>建设单位</w:t>
            </w:r>
          </w:p>
        </w:tc>
        <w:tc>
          <w:tcPr>
            <w:tcW w:w="8152" w:type="dxa"/>
            <w:gridSpan w:val="11"/>
            <w:vAlign w:val="center"/>
          </w:tcPr>
          <w:p>
            <w:pPr>
              <w:pStyle w:val="21"/>
              <w:autoSpaceDE/>
              <w:autoSpaceDN/>
              <w:adjustRightInd/>
              <w:spacing w:line="400" w:lineRule="exact"/>
              <w:textAlignment w:val="auto"/>
              <w:rPr>
                <w:rFonts w:hint="eastAsia" w:ascii="Times New Roman" w:hAnsi="Times New Roman" w:eastAsia="宋体"/>
                <w:kern w:val="2"/>
                <w:szCs w:val="18"/>
                <w:lang w:eastAsia="zh-CN"/>
              </w:rPr>
            </w:pPr>
            <w:r>
              <w:rPr>
                <w:rFonts w:hint="eastAsia" w:ascii="Times New Roman" w:hAnsi="Times New Roman" w:eastAsia="宋体"/>
                <w:lang w:eastAsia="zh-CN"/>
              </w:rPr>
              <w:t>双键化工（泰兴）有限公司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 w:hRule="atLeast"/>
          <w:jc w:val="center"/>
        </w:trPr>
        <w:tc>
          <w:tcPr>
            <w:tcW w:w="2190" w:type="dxa"/>
            <w:vAlign w:val="center"/>
          </w:tcPr>
          <w:p>
            <w:pPr>
              <w:spacing w:line="400" w:lineRule="exact"/>
              <w:jc w:val="center"/>
              <w:rPr>
                <w:sz w:val="24"/>
              </w:rPr>
            </w:pPr>
            <w:r>
              <w:rPr>
                <w:rFonts w:hint="eastAsia"/>
                <w:sz w:val="24"/>
              </w:rPr>
              <w:t>法人代表</w:t>
            </w:r>
          </w:p>
        </w:tc>
        <w:tc>
          <w:tcPr>
            <w:tcW w:w="3124" w:type="dxa"/>
            <w:gridSpan w:val="4"/>
            <w:vAlign w:val="center"/>
          </w:tcPr>
          <w:p>
            <w:pPr>
              <w:adjustRightInd w:val="0"/>
              <w:snapToGrid w:val="0"/>
              <w:spacing w:line="400" w:lineRule="exact"/>
              <w:jc w:val="center"/>
              <w:rPr>
                <w:rFonts w:hint="eastAsia" w:eastAsia="宋体"/>
                <w:sz w:val="24"/>
                <w:lang w:eastAsia="zh-CN"/>
              </w:rPr>
            </w:pPr>
            <w:r>
              <w:rPr>
                <w:rFonts w:hint="eastAsia" w:eastAsia="宋体"/>
                <w:sz w:val="24"/>
                <w:lang w:eastAsia="zh-CN"/>
              </w:rPr>
              <w:t>陈之文</w:t>
            </w:r>
          </w:p>
        </w:tc>
        <w:tc>
          <w:tcPr>
            <w:tcW w:w="2223" w:type="dxa"/>
            <w:gridSpan w:val="3"/>
            <w:vAlign w:val="center"/>
          </w:tcPr>
          <w:p>
            <w:pPr>
              <w:adjustRightInd w:val="0"/>
              <w:snapToGrid w:val="0"/>
              <w:spacing w:line="400" w:lineRule="exact"/>
              <w:jc w:val="center"/>
              <w:rPr>
                <w:sz w:val="24"/>
              </w:rPr>
            </w:pPr>
            <w:r>
              <w:rPr>
                <w:rFonts w:hint="eastAsia"/>
                <w:sz w:val="24"/>
              </w:rPr>
              <w:t>联系人</w:t>
            </w:r>
          </w:p>
        </w:tc>
        <w:tc>
          <w:tcPr>
            <w:tcW w:w="2805" w:type="dxa"/>
            <w:gridSpan w:val="4"/>
            <w:vAlign w:val="center"/>
          </w:tcPr>
          <w:p>
            <w:pPr>
              <w:adjustRightInd w:val="0"/>
              <w:snapToGrid w:val="0"/>
              <w:spacing w:line="400" w:lineRule="exact"/>
              <w:jc w:val="center"/>
              <w:rPr>
                <w:rFonts w:hint="eastAsia" w:eastAsiaTheme="minorEastAsia"/>
                <w:sz w:val="24"/>
                <w:lang w:eastAsia="zh-CN"/>
              </w:rPr>
            </w:pPr>
            <w:r>
              <w:rPr>
                <w:rFonts w:hint="eastAsia"/>
                <w:sz w:val="24"/>
                <w:lang w:eastAsia="zh-CN"/>
              </w:rPr>
              <w:t>叶剑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2190" w:type="dxa"/>
            <w:vAlign w:val="center"/>
          </w:tcPr>
          <w:p>
            <w:pPr>
              <w:spacing w:line="400" w:lineRule="exact"/>
              <w:jc w:val="center"/>
              <w:rPr>
                <w:sz w:val="24"/>
              </w:rPr>
            </w:pPr>
            <w:r>
              <w:rPr>
                <w:rFonts w:hint="eastAsia"/>
                <w:sz w:val="24"/>
              </w:rPr>
              <w:t>通讯地址</w:t>
            </w:r>
          </w:p>
        </w:tc>
        <w:tc>
          <w:tcPr>
            <w:tcW w:w="8152" w:type="dxa"/>
            <w:gridSpan w:val="11"/>
            <w:vAlign w:val="center"/>
          </w:tcPr>
          <w:p>
            <w:pPr>
              <w:adjustRightInd w:val="0"/>
              <w:snapToGrid w:val="0"/>
              <w:jc w:val="center"/>
              <w:rPr>
                <w:rFonts w:eastAsia="宋体"/>
                <w:sz w:val="24"/>
              </w:rPr>
            </w:pPr>
            <w:r>
              <w:rPr>
                <w:rFonts w:hint="eastAsia" w:eastAsia="宋体"/>
                <w:sz w:val="24"/>
                <w:lang w:eastAsia="zh-CN"/>
              </w:rPr>
              <w:t>江苏省泰兴经济开发区疏港路8号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2190" w:type="dxa"/>
            <w:vAlign w:val="center"/>
          </w:tcPr>
          <w:p>
            <w:pPr>
              <w:spacing w:line="400" w:lineRule="exact"/>
              <w:jc w:val="center"/>
              <w:rPr>
                <w:sz w:val="24"/>
              </w:rPr>
            </w:pPr>
            <w:r>
              <w:rPr>
                <w:rFonts w:hint="eastAsia"/>
                <w:sz w:val="24"/>
              </w:rPr>
              <w:t>联系电话</w:t>
            </w:r>
          </w:p>
        </w:tc>
        <w:tc>
          <w:tcPr>
            <w:tcW w:w="1887" w:type="dxa"/>
            <w:gridSpan w:val="3"/>
            <w:vAlign w:val="center"/>
          </w:tcPr>
          <w:p>
            <w:pPr>
              <w:adjustRightInd w:val="0"/>
              <w:snapToGrid w:val="0"/>
              <w:spacing w:line="400" w:lineRule="exact"/>
              <w:jc w:val="center"/>
              <w:rPr>
                <w:rFonts w:hint="eastAsia" w:eastAsiaTheme="minorEastAsia"/>
                <w:sz w:val="24"/>
                <w:lang w:val="en-US" w:eastAsia="zh-CN"/>
              </w:rPr>
            </w:pPr>
            <w:r>
              <w:rPr>
                <w:rFonts w:hint="eastAsia"/>
                <w:sz w:val="24"/>
                <w:lang w:val="en-US" w:eastAsia="zh-CN"/>
              </w:rPr>
              <w:t>0523-87670208</w:t>
            </w:r>
          </w:p>
        </w:tc>
        <w:tc>
          <w:tcPr>
            <w:tcW w:w="1237" w:type="dxa"/>
            <w:vAlign w:val="center"/>
          </w:tcPr>
          <w:p>
            <w:pPr>
              <w:adjustRightInd w:val="0"/>
              <w:snapToGrid w:val="0"/>
              <w:spacing w:line="400" w:lineRule="exact"/>
              <w:jc w:val="center"/>
              <w:rPr>
                <w:sz w:val="24"/>
              </w:rPr>
            </w:pPr>
            <w:r>
              <w:rPr>
                <w:rFonts w:hint="eastAsia"/>
                <w:sz w:val="24"/>
              </w:rPr>
              <w:t>传真</w:t>
            </w:r>
          </w:p>
        </w:tc>
        <w:tc>
          <w:tcPr>
            <w:tcW w:w="1182" w:type="dxa"/>
            <w:gridSpan w:val="2"/>
            <w:vAlign w:val="center"/>
          </w:tcPr>
          <w:p>
            <w:pPr>
              <w:adjustRightInd w:val="0"/>
              <w:snapToGrid w:val="0"/>
              <w:spacing w:line="400" w:lineRule="exact"/>
              <w:jc w:val="center"/>
              <w:rPr>
                <w:sz w:val="24"/>
              </w:rPr>
            </w:pPr>
            <w:r>
              <w:rPr>
                <w:rFonts w:hint="eastAsia"/>
                <w:sz w:val="24"/>
              </w:rPr>
              <w:t>/</w:t>
            </w:r>
          </w:p>
        </w:tc>
        <w:tc>
          <w:tcPr>
            <w:tcW w:w="1819" w:type="dxa"/>
            <w:gridSpan w:val="4"/>
            <w:vAlign w:val="center"/>
          </w:tcPr>
          <w:p>
            <w:pPr>
              <w:adjustRightInd w:val="0"/>
              <w:snapToGrid w:val="0"/>
              <w:spacing w:line="400" w:lineRule="exact"/>
              <w:jc w:val="center"/>
              <w:rPr>
                <w:sz w:val="24"/>
              </w:rPr>
            </w:pPr>
            <w:r>
              <w:rPr>
                <w:rFonts w:hint="eastAsia"/>
                <w:sz w:val="24"/>
              </w:rPr>
              <w:t>邮政编码</w:t>
            </w:r>
          </w:p>
        </w:tc>
        <w:tc>
          <w:tcPr>
            <w:tcW w:w="2027" w:type="dxa"/>
            <w:vAlign w:val="center"/>
          </w:tcPr>
          <w:p>
            <w:pPr>
              <w:adjustRightInd w:val="0"/>
              <w:snapToGrid w:val="0"/>
              <w:spacing w:line="400" w:lineRule="exact"/>
              <w:jc w:val="center"/>
              <w:rPr>
                <w:sz w:val="24"/>
              </w:rPr>
            </w:pPr>
            <w:r>
              <w:rPr>
                <w:rFonts w:hint="eastAsia"/>
                <w:sz w:val="24"/>
              </w:rPr>
              <w:t>225400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2190" w:type="dxa"/>
            <w:vAlign w:val="center"/>
          </w:tcPr>
          <w:p>
            <w:pPr>
              <w:adjustRightInd w:val="0"/>
              <w:snapToGrid w:val="0"/>
              <w:jc w:val="center"/>
              <w:rPr>
                <w:sz w:val="24"/>
              </w:rPr>
            </w:pPr>
            <w:r>
              <w:rPr>
                <w:rFonts w:hint="eastAsia"/>
                <w:sz w:val="24"/>
              </w:rPr>
              <w:t>建设地点</w:t>
            </w:r>
          </w:p>
        </w:tc>
        <w:tc>
          <w:tcPr>
            <w:tcW w:w="8152" w:type="dxa"/>
            <w:gridSpan w:val="11"/>
            <w:vAlign w:val="center"/>
          </w:tcPr>
          <w:p>
            <w:pPr>
              <w:adjustRightInd w:val="0"/>
              <w:snapToGrid w:val="0"/>
              <w:jc w:val="center"/>
              <w:rPr>
                <w:rFonts w:hint="eastAsia" w:eastAsia="宋体"/>
                <w:sz w:val="24"/>
                <w:lang w:eastAsia="zh-CN"/>
              </w:rPr>
            </w:pPr>
            <w:r>
              <w:rPr>
                <w:rFonts w:hint="eastAsia" w:eastAsia="宋体"/>
                <w:sz w:val="24"/>
                <w:lang w:eastAsia="zh-CN"/>
              </w:rPr>
              <w:t>江苏省泰兴经济开发区疏港路8号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jc w:val="center"/>
        </w:trPr>
        <w:tc>
          <w:tcPr>
            <w:tcW w:w="2190" w:type="dxa"/>
            <w:vAlign w:val="center"/>
          </w:tcPr>
          <w:p>
            <w:pPr>
              <w:spacing w:line="400" w:lineRule="exact"/>
              <w:jc w:val="center"/>
              <w:rPr>
                <w:sz w:val="24"/>
              </w:rPr>
            </w:pPr>
            <w:r>
              <w:rPr>
                <w:rFonts w:hint="eastAsia"/>
                <w:sz w:val="24"/>
              </w:rPr>
              <w:t>立项审批部门</w:t>
            </w:r>
          </w:p>
        </w:tc>
        <w:tc>
          <w:tcPr>
            <w:tcW w:w="3124" w:type="dxa"/>
            <w:gridSpan w:val="4"/>
            <w:vAlign w:val="center"/>
          </w:tcPr>
          <w:p>
            <w:pPr>
              <w:adjustRightInd w:val="0"/>
              <w:snapToGrid w:val="0"/>
              <w:jc w:val="center"/>
              <w:rPr>
                <w:sz w:val="24"/>
              </w:rPr>
            </w:pPr>
            <w:r>
              <w:rPr>
                <w:rFonts w:hint="eastAsia"/>
                <w:sz w:val="24"/>
              </w:rPr>
              <w:t>泰兴市经济和信息化委员会</w:t>
            </w:r>
          </w:p>
        </w:tc>
        <w:tc>
          <w:tcPr>
            <w:tcW w:w="2648" w:type="dxa"/>
            <w:gridSpan w:val="4"/>
            <w:vAlign w:val="center"/>
          </w:tcPr>
          <w:p>
            <w:pPr>
              <w:adjustRightInd w:val="0"/>
              <w:snapToGrid w:val="0"/>
              <w:spacing w:line="380" w:lineRule="exact"/>
              <w:jc w:val="center"/>
              <w:rPr>
                <w:sz w:val="24"/>
              </w:rPr>
            </w:pPr>
            <w:r>
              <w:rPr>
                <w:rFonts w:hint="eastAsia"/>
                <w:sz w:val="24"/>
              </w:rPr>
              <w:t>批准文号</w:t>
            </w:r>
          </w:p>
        </w:tc>
        <w:tc>
          <w:tcPr>
            <w:tcW w:w="2380" w:type="dxa"/>
            <w:gridSpan w:val="3"/>
            <w:vAlign w:val="center"/>
          </w:tcPr>
          <w:p>
            <w:pPr>
              <w:adjustRightInd w:val="0"/>
              <w:snapToGrid w:val="0"/>
              <w:jc w:val="center"/>
              <w:rPr>
                <w:rFonts w:hint="eastAsia" w:eastAsia="宋体"/>
                <w:sz w:val="24"/>
                <w:lang w:eastAsia="zh-CN"/>
              </w:rPr>
            </w:pPr>
            <w:r>
              <w:rPr>
                <w:rFonts w:hint="eastAsia" w:eastAsia="宋体"/>
                <w:sz w:val="24"/>
                <w:lang w:val="en-US" w:eastAsia="zh-CN"/>
              </w:rPr>
              <w:t>2017-321283-26-03-658534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2" w:hRule="atLeast"/>
          <w:jc w:val="center"/>
        </w:trPr>
        <w:tc>
          <w:tcPr>
            <w:tcW w:w="2190" w:type="dxa"/>
            <w:vAlign w:val="center"/>
          </w:tcPr>
          <w:p>
            <w:pPr>
              <w:spacing w:line="400" w:lineRule="exact"/>
              <w:jc w:val="center"/>
              <w:rPr>
                <w:sz w:val="24"/>
              </w:rPr>
            </w:pPr>
            <w:r>
              <w:rPr>
                <w:rFonts w:hint="eastAsia"/>
                <w:sz w:val="24"/>
              </w:rPr>
              <w:t>建设性质</w:t>
            </w:r>
          </w:p>
        </w:tc>
        <w:tc>
          <w:tcPr>
            <w:tcW w:w="3124" w:type="dxa"/>
            <w:gridSpan w:val="4"/>
            <w:vAlign w:val="center"/>
          </w:tcPr>
          <w:p>
            <w:pPr>
              <w:adjustRightInd w:val="0"/>
              <w:snapToGrid w:val="0"/>
              <w:spacing w:line="380" w:lineRule="exact"/>
              <w:jc w:val="center"/>
              <w:rPr>
                <w:sz w:val="24"/>
              </w:rPr>
            </w:pPr>
            <w:r>
              <w:rPr>
                <w:rFonts w:hint="eastAsia"/>
                <w:sz w:val="24"/>
              </w:rPr>
              <w:t>技改</w:t>
            </w:r>
          </w:p>
        </w:tc>
        <w:tc>
          <w:tcPr>
            <w:tcW w:w="2648" w:type="dxa"/>
            <w:gridSpan w:val="4"/>
            <w:vAlign w:val="center"/>
          </w:tcPr>
          <w:p>
            <w:pPr>
              <w:adjustRightInd w:val="0"/>
              <w:snapToGrid w:val="0"/>
              <w:spacing w:line="380" w:lineRule="exact"/>
              <w:jc w:val="center"/>
              <w:rPr>
                <w:sz w:val="24"/>
              </w:rPr>
            </w:pPr>
            <w:r>
              <w:rPr>
                <w:rFonts w:hint="eastAsia"/>
                <w:sz w:val="24"/>
              </w:rPr>
              <w:t>行业类别及代码</w:t>
            </w:r>
          </w:p>
        </w:tc>
        <w:tc>
          <w:tcPr>
            <w:tcW w:w="2380" w:type="dxa"/>
            <w:gridSpan w:val="3"/>
            <w:tcMar>
              <w:left w:w="0" w:type="dxa"/>
              <w:right w:w="0" w:type="dxa"/>
            </w:tcMar>
            <w:vAlign w:val="center"/>
          </w:tcPr>
          <w:p>
            <w:pPr>
              <w:pStyle w:val="22"/>
              <w:adjustRightInd w:val="0"/>
              <w:snapToGrid w:val="0"/>
              <w:spacing w:before="0" w:beforeAutospacing="0" w:after="0" w:afterAutospacing="0"/>
              <w:jc w:val="center"/>
              <w:rPr>
                <w:rFonts w:hint="eastAsia" w:ascii="Times New Roman" w:hAnsi="Times New Roman" w:cs="Times New Roman" w:eastAsiaTheme="minorEastAsia"/>
                <w:lang w:eastAsia="zh-CN"/>
              </w:rPr>
            </w:pPr>
            <w:r>
              <w:rPr>
                <w:rFonts w:hint="eastAsia" w:ascii="Times New Roman" w:hAnsi="Times New Roman" w:cs="Times New Roman"/>
                <w:lang w:eastAsia="zh-CN"/>
              </w:rPr>
              <w:t>化工类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2" w:hRule="atLeast"/>
          <w:jc w:val="center"/>
        </w:trPr>
        <w:tc>
          <w:tcPr>
            <w:tcW w:w="2898" w:type="dxa"/>
            <w:gridSpan w:val="3"/>
            <w:vAlign w:val="center"/>
          </w:tcPr>
          <w:p>
            <w:pPr>
              <w:adjustRightInd w:val="0"/>
              <w:snapToGrid w:val="0"/>
              <w:spacing w:line="380" w:lineRule="exact"/>
              <w:jc w:val="center"/>
              <w:rPr>
                <w:sz w:val="24"/>
              </w:rPr>
            </w:pPr>
            <w:r>
              <w:rPr>
                <w:rFonts w:hint="eastAsia"/>
                <w:sz w:val="24"/>
              </w:rPr>
              <w:t>占地面积（平方米）</w:t>
            </w:r>
          </w:p>
        </w:tc>
        <w:tc>
          <w:tcPr>
            <w:tcW w:w="2416" w:type="dxa"/>
            <w:gridSpan w:val="2"/>
            <w:vAlign w:val="center"/>
          </w:tcPr>
          <w:p>
            <w:pPr>
              <w:adjustRightInd w:val="0"/>
              <w:snapToGrid w:val="0"/>
              <w:spacing w:line="380" w:lineRule="exact"/>
              <w:jc w:val="center"/>
              <w:rPr>
                <w:sz w:val="24"/>
              </w:rPr>
            </w:pPr>
            <w:r>
              <w:rPr>
                <w:rFonts w:hint="eastAsia"/>
                <w:sz w:val="24"/>
              </w:rPr>
              <w:t>25309m</w:t>
            </w:r>
            <w:r>
              <w:rPr>
                <w:rFonts w:hint="eastAsia"/>
                <w:sz w:val="24"/>
                <w:vertAlign w:val="superscript"/>
              </w:rPr>
              <w:t>2</w:t>
            </w:r>
          </w:p>
        </w:tc>
        <w:tc>
          <w:tcPr>
            <w:tcW w:w="2648" w:type="dxa"/>
            <w:gridSpan w:val="4"/>
            <w:vAlign w:val="center"/>
          </w:tcPr>
          <w:p>
            <w:pPr>
              <w:adjustRightInd w:val="0"/>
              <w:snapToGrid w:val="0"/>
              <w:spacing w:line="380" w:lineRule="exact"/>
              <w:jc w:val="center"/>
              <w:rPr>
                <w:sz w:val="24"/>
              </w:rPr>
            </w:pPr>
            <w:r>
              <w:rPr>
                <w:rFonts w:hint="eastAsia"/>
                <w:sz w:val="24"/>
              </w:rPr>
              <w:t>绿化面积（平方米）</w:t>
            </w:r>
          </w:p>
        </w:tc>
        <w:tc>
          <w:tcPr>
            <w:tcW w:w="2380" w:type="dxa"/>
            <w:gridSpan w:val="3"/>
            <w:vAlign w:val="center"/>
          </w:tcPr>
          <w:p>
            <w:pPr>
              <w:adjustRightInd w:val="0"/>
              <w:snapToGrid w:val="0"/>
              <w:spacing w:line="400" w:lineRule="exact"/>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2190" w:type="dxa"/>
            <w:vAlign w:val="center"/>
          </w:tcPr>
          <w:p>
            <w:pPr>
              <w:adjustRightInd w:val="0"/>
              <w:snapToGrid w:val="0"/>
              <w:spacing w:line="400" w:lineRule="exact"/>
              <w:jc w:val="center"/>
              <w:rPr>
                <w:sz w:val="24"/>
              </w:rPr>
            </w:pPr>
            <w:r>
              <w:rPr>
                <w:rFonts w:hint="eastAsia"/>
                <w:sz w:val="24"/>
              </w:rPr>
              <w:t>总投资</w:t>
            </w:r>
          </w:p>
          <w:p>
            <w:pPr>
              <w:adjustRightInd w:val="0"/>
              <w:snapToGrid w:val="0"/>
              <w:spacing w:line="400" w:lineRule="exact"/>
              <w:jc w:val="center"/>
              <w:rPr>
                <w:sz w:val="24"/>
              </w:rPr>
            </w:pPr>
            <w:r>
              <w:rPr>
                <w:rFonts w:hint="eastAsia"/>
                <w:sz w:val="24"/>
              </w:rPr>
              <w:t>（万元）</w:t>
            </w:r>
          </w:p>
        </w:tc>
        <w:tc>
          <w:tcPr>
            <w:tcW w:w="708" w:type="dxa"/>
            <w:gridSpan w:val="2"/>
            <w:vAlign w:val="center"/>
          </w:tcPr>
          <w:p>
            <w:pPr>
              <w:adjustRightInd w:val="0"/>
              <w:snapToGrid w:val="0"/>
              <w:spacing w:line="380" w:lineRule="exact"/>
              <w:jc w:val="center"/>
              <w:rPr>
                <w:rFonts w:hint="eastAsia" w:eastAsiaTheme="minorEastAsia"/>
                <w:sz w:val="24"/>
                <w:lang w:eastAsia="zh-CN"/>
              </w:rPr>
            </w:pPr>
            <w:r>
              <w:rPr>
                <w:rFonts w:hint="eastAsia"/>
                <w:sz w:val="24"/>
                <w:lang w:val="en-US" w:eastAsia="zh-CN"/>
              </w:rPr>
              <w:t>500</w:t>
            </w:r>
          </w:p>
        </w:tc>
        <w:tc>
          <w:tcPr>
            <w:tcW w:w="2416" w:type="dxa"/>
            <w:gridSpan w:val="2"/>
            <w:vAlign w:val="center"/>
          </w:tcPr>
          <w:p>
            <w:pPr>
              <w:adjustRightInd w:val="0"/>
              <w:snapToGrid w:val="0"/>
              <w:spacing w:line="380" w:lineRule="exact"/>
              <w:jc w:val="center"/>
              <w:rPr>
                <w:sz w:val="24"/>
              </w:rPr>
            </w:pPr>
            <w:r>
              <w:rPr>
                <w:rFonts w:hint="eastAsia"/>
                <w:sz w:val="24"/>
              </w:rPr>
              <w:t>其中环保投资</w:t>
            </w:r>
          </w:p>
          <w:p>
            <w:pPr>
              <w:adjustRightInd w:val="0"/>
              <w:snapToGrid w:val="0"/>
              <w:spacing w:line="380" w:lineRule="exact"/>
              <w:jc w:val="center"/>
              <w:rPr>
                <w:sz w:val="24"/>
              </w:rPr>
            </w:pPr>
            <w:r>
              <w:rPr>
                <w:rFonts w:hint="eastAsia"/>
                <w:sz w:val="24"/>
              </w:rPr>
              <w:t>（万元）</w:t>
            </w:r>
          </w:p>
        </w:tc>
        <w:tc>
          <w:tcPr>
            <w:tcW w:w="744" w:type="dxa"/>
            <w:vAlign w:val="center"/>
          </w:tcPr>
          <w:p>
            <w:pPr>
              <w:adjustRightInd w:val="0"/>
              <w:snapToGrid w:val="0"/>
              <w:spacing w:line="380" w:lineRule="exact"/>
              <w:jc w:val="center"/>
              <w:rPr>
                <w:rFonts w:hint="eastAsia" w:eastAsia="宋体"/>
                <w:sz w:val="24"/>
                <w:lang w:eastAsia="zh-CN"/>
              </w:rPr>
            </w:pPr>
            <w:r>
              <w:rPr>
                <w:rFonts w:hint="eastAsia" w:eastAsia="宋体"/>
                <w:sz w:val="24"/>
                <w:lang w:val="en-US" w:eastAsia="zh-CN"/>
              </w:rPr>
              <w:t>400</w:t>
            </w:r>
          </w:p>
        </w:tc>
        <w:tc>
          <w:tcPr>
            <w:tcW w:w="1904" w:type="dxa"/>
            <w:gridSpan w:val="3"/>
            <w:vAlign w:val="center"/>
          </w:tcPr>
          <w:p>
            <w:pPr>
              <w:adjustRightInd w:val="0"/>
              <w:snapToGrid w:val="0"/>
              <w:spacing w:line="380" w:lineRule="exact"/>
              <w:jc w:val="center"/>
              <w:rPr>
                <w:sz w:val="24"/>
              </w:rPr>
            </w:pPr>
            <w:r>
              <w:rPr>
                <w:rFonts w:hint="eastAsia"/>
                <w:sz w:val="24"/>
              </w:rPr>
              <w:t>环保投资占总投资比例</w:t>
            </w:r>
          </w:p>
        </w:tc>
        <w:tc>
          <w:tcPr>
            <w:tcW w:w="2380" w:type="dxa"/>
            <w:gridSpan w:val="3"/>
            <w:vAlign w:val="center"/>
          </w:tcPr>
          <w:p>
            <w:pPr>
              <w:adjustRightInd w:val="0"/>
              <w:snapToGrid w:val="0"/>
              <w:spacing w:line="400" w:lineRule="exact"/>
              <w:jc w:val="center"/>
              <w:rPr>
                <w:sz w:val="24"/>
              </w:rPr>
            </w:pPr>
            <w:r>
              <w:rPr>
                <w:rFonts w:hint="eastAsia"/>
                <w:sz w:val="24"/>
                <w:lang w:val="en-US" w:eastAsia="zh-CN"/>
              </w:rPr>
              <w:t>80</w:t>
            </w: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2" w:hRule="atLeast"/>
          <w:jc w:val="center"/>
        </w:trPr>
        <w:tc>
          <w:tcPr>
            <w:tcW w:w="2190" w:type="dxa"/>
            <w:vAlign w:val="center"/>
          </w:tcPr>
          <w:p>
            <w:pPr>
              <w:adjustRightInd w:val="0"/>
              <w:snapToGrid w:val="0"/>
              <w:spacing w:line="400" w:lineRule="exact"/>
              <w:jc w:val="center"/>
              <w:rPr>
                <w:sz w:val="24"/>
              </w:rPr>
            </w:pPr>
            <w:r>
              <w:rPr>
                <w:rFonts w:hint="eastAsia"/>
                <w:sz w:val="24"/>
              </w:rPr>
              <w:t>评价经费（万元）</w:t>
            </w:r>
          </w:p>
        </w:tc>
        <w:tc>
          <w:tcPr>
            <w:tcW w:w="708" w:type="dxa"/>
            <w:gridSpan w:val="2"/>
            <w:vAlign w:val="center"/>
          </w:tcPr>
          <w:p>
            <w:pPr>
              <w:adjustRightInd w:val="0"/>
              <w:snapToGrid w:val="0"/>
              <w:spacing w:line="400" w:lineRule="exact"/>
              <w:jc w:val="center"/>
              <w:rPr>
                <w:sz w:val="24"/>
              </w:rPr>
            </w:pPr>
            <w:r>
              <w:rPr>
                <w:rFonts w:hint="eastAsia"/>
                <w:sz w:val="24"/>
              </w:rPr>
              <w:t>/</w:t>
            </w:r>
          </w:p>
        </w:tc>
        <w:tc>
          <w:tcPr>
            <w:tcW w:w="2416" w:type="dxa"/>
            <w:gridSpan w:val="2"/>
            <w:vAlign w:val="center"/>
          </w:tcPr>
          <w:p>
            <w:pPr>
              <w:adjustRightInd w:val="0"/>
              <w:snapToGrid w:val="0"/>
              <w:spacing w:line="400" w:lineRule="exact"/>
              <w:jc w:val="center"/>
              <w:rPr>
                <w:sz w:val="24"/>
              </w:rPr>
            </w:pPr>
            <w:r>
              <w:rPr>
                <w:rFonts w:hint="eastAsia"/>
                <w:sz w:val="24"/>
              </w:rPr>
              <w:t>预期投产日期</w:t>
            </w:r>
          </w:p>
        </w:tc>
        <w:tc>
          <w:tcPr>
            <w:tcW w:w="5028" w:type="dxa"/>
            <w:gridSpan w:val="7"/>
            <w:vAlign w:val="center"/>
          </w:tcPr>
          <w:p>
            <w:pPr>
              <w:adjustRightInd w:val="0"/>
              <w:snapToGrid w:val="0"/>
              <w:spacing w:line="400" w:lineRule="exact"/>
              <w:jc w:val="center"/>
              <w:rPr>
                <w:sz w:val="24"/>
              </w:rPr>
            </w:pPr>
            <w:r>
              <w:rPr>
                <w:rFonts w:hint="eastAsia"/>
                <w:sz w:val="24"/>
              </w:rPr>
              <w:t>201</w:t>
            </w:r>
            <w:r>
              <w:rPr>
                <w:rFonts w:hint="eastAsia"/>
                <w:sz w:val="24"/>
                <w:lang w:val="en-US" w:eastAsia="zh-CN"/>
              </w:rPr>
              <w:t>8</w:t>
            </w:r>
            <w:r>
              <w:rPr>
                <w:rFonts w:hint="eastAsia"/>
                <w:sz w:val="24"/>
              </w:rPr>
              <w:t>年</w:t>
            </w:r>
            <w:r>
              <w:rPr>
                <w:rFonts w:hint="eastAsia"/>
                <w:sz w:val="24"/>
                <w:lang w:val="en-US" w:eastAsia="zh-CN"/>
              </w:rPr>
              <w:t>6</w:t>
            </w:r>
            <w:r>
              <w:rPr>
                <w:rFonts w:hint="eastAsia"/>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06" w:hRule="atLeast"/>
          <w:jc w:val="center"/>
        </w:trPr>
        <w:tc>
          <w:tcPr>
            <w:tcW w:w="10342" w:type="dxa"/>
            <w:gridSpan w:val="12"/>
            <w:vAlign w:val="center"/>
          </w:tcPr>
          <w:p>
            <w:pPr>
              <w:pStyle w:val="7"/>
              <w:adjustRightInd w:val="0"/>
              <w:snapToGrid w:val="0"/>
              <w:spacing w:line="360" w:lineRule="auto"/>
              <w:rPr>
                <w:rFonts w:ascii="Times New Roman" w:eastAsia="宋体"/>
                <w:szCs w:val="21"/>
              </w:rPr>
            </w:pPr>
            <w:r>
              <w:rPr>
                <w:rFonts w:hint="eastAsia" w:ascii="Times New Roman" w:eastAsia="宋体"/>
                <w:szCs w:val="21"/>
              </w:rPr>
              <w:t>原辅材料（包括名称、用量）及主要设施规格、数量</w:t>
            </w:r>
          </w:p>
          <w:p>
            <w:pPr>
              <w:adjustRightInd w:val="0"/>
              <w:snapToGrid w:val="0"/>
              <w:spacing w:line="360" w:lineRule="auto"/>
              <w:rPr>
                <w:rFonts w:hint="eastAsia" w:ascii="Times New Roman" w:eastAsia="宋体" w:hAnsiTheme="minorHAnsi" w:cstheme="minorBidi"/>
                <w:color w:val="0070C0"/>
                <w:kern w:val="2"/>
                <w:sz w:val="21"/>
                <w:szCs w:val="21"/>
                <w:lang w:val="en-US" w:eastAsia="zh-CN" w:bidi="ar-SA"/>
              </w:rPr>
            </w:pPr>
            <w:r>
              <w:rPr>
                <w:rFonts w:hint="eastAsia"/>
                <w:b/>
                <w:szCs w:val="21"/>
              </w:rPr>
              <w:t>原辅材料：</w:t>
            </w:r>
            <w:r>
              <w:rPr>
                <w:rFonts w:hint="eastAsia" w:ascii="Times New Roman" w:eastAsia="宋体" w:hAnsiTheme="minorHAnsi" w:cstheme="minorBidi"/>
                <w:color w:val="auto"/>
                <w:kern w:val="2"/>
                <w:sz w:val="21"/>
                <w:szCs w:val="21"/>
                <w:lang w:val="en-US" w:eastAsia="zh-CN" w:bidi="ar-SA"/>
              </w:rPr>
              <w:t>硫酸5t/a、液碱10t/a；</w:t>
            </w:r>
          </w:p>
          <w:p>
            <w:r>
              <w:rPr>
                <w:rFonts w:hint="eastAsia" w:cs="宋体"/>
                <w:b/>
                <w:kern w:val="0"/>
              </w:rPr>
              <w:t>主要设备：</w:t>
            </w:r>
            <w:r>
              <w:rPr>
                <w:rFonts w:hint="eastAsia" w:ascii="Times New Roman" w:eastAsia="宋体" w:hAnsiTheme="minorHAnsi" w:cstheme="minorBidi"/>
                <w:kern w:val="2"/>
                <w:sz w:val="21"/>
                <w:szCs w:val="21"/>
                <w:lang w:val="en-US" w:eastAsia="zh-CN" w:bidi="ar-SA"/>
              </w:rPr>
              <w:t>喷淋塔、主风机、高效联合催化回收利用装置</w:t>
            </w:r>
            <w:r>
              <w:rPr>
                <w:rFonts w:hint="eastAsia" w:ascii="宋体" w:hAnsi="宋体" w:cs="Arial"/>
                <w:color w:val="000000"/>
                <w:szCs w:val="21"/>
                <w:lang w:val="en-GB"/>
              </w:rPr>
              <w:t>。</w:t>
            </w:r>
          </w:p>
          <w:p>
            <w:pPr>
              <w:pStyle w:val="23"/>
              <w:adjustRightInd w:val="0"/>
              <w:snapToGrid w:val="0"/>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1" w:hRule="atLeast"/>
          <w:jc w:val="center"/>
        </w:trPr>
        <w:tc>
          <w:tcPr>
            <w:tcW w:w="10342" w:type="dxa"/>
            <w:gridSpan w:val="12"/>
            <w:vAlign w:val="center"/>
          </w:tcPr>
          <w:p>
            <w:pPr>
              <w:spacing w:line="400" w:lineRule="exact"/>
              <w:rPr>
                <w:sz w:val="24"/>
              </w:rPr>
            </w:pPr>
            <w:r>
              <w:rPr>
                <w:rFonts w:hint="eastAsia"/>
                <w:sz w:val="24"/>
              </w:rPr>
              <w:t>水及能源消耗量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1" w:hRule="atLeast"/>
          <w:jc w:val="center"/>
        </w:trPr>
        <w:tc>
          <w:tcPr>
            <w:tcW w:w="2598" w:type="dxa"/>
            <w:gridSpan w:val="2"/>
            <w:vAlign w:val="center"/>
          </w:tcPr>
          <w:p>
            <w:pPr>
              <w:spacing w:line="400" w:lineRule="exact"/>
              <w:jc w:val="center"/>
              <w:rPr>
                <w:sz w:val="24"/>
              </w:rPr>
            </w:pPr>
            <w:r>
              <w:rPr>
                <w:rFonts w:hint="eastAsia"/>
                <w:sz w:val="24"/>
              </w:rPr>
              <w:t>名称</w:t>
            </w:r>
          </w:p>
        </w:tc>
        <w:tc>
          <w:tcPr>
            <w:tcW w:w="2716" w:type="dxa"/>
            <w:gridSpan w:val="3"/>
            <w:vAlign w:val="center"/>
          </w:tcPr>
          <w:p>
            <w:pPr>
              <w:spacing w:line="400" w:lineRule="exact"/>
              <w:jc w:val="center"/>
              <w:rPr>
                <w:sz w:val="24"/>
              </w:rPr>
            </w:pPr>
            <w:r>
              <w:rPr>
                <w:rFonts w:hint="eastAsia"/>
                <w:sz w:val="24"/>
              </w:rPr>
              <w:t>消耗量</w:t>
            </w:r>
          </w:p>
        </w:tc>
        <w:tc>
          <w:tcPr>
            <w:tcW w:w="2814" w:type="dxa"/>
            <w:gridSpan w:val="5"/>
            <w:vAlign w:val="center"/>
          </w:tcPr>
          <w:p>
            <w:pPr>
              <w:spacing w:line="400" w:lineRule="exact"/>
              <w:jc w:val="center"/>
              <w:rPr>
                <w:sz w:val="24"/>
              </w:rPr>
            </w:pPr>
            <w:r>
              <w:rPr>
                <w:rFonts w:hint="eastAsia"/>
                <w:sz w:val="24"/>
              </w:rPr>
              <w:t>名称</w:t>
            </w:r>
          </w:p>
        </w:tc>
        <w:tc>
          <w:tcPr>
            <w:tcW w:w="2214" w:type="dxa"/>
            <w:gridSpan w:val="2"/>
            <w:vAlign w:val="center"/>
          </w:tcPr>
          <w:p>
            <w:pPr>
              <w:spacing w:line="400" w:lineRule="exact"/>
              <w:jc w:val="center"/>
              <w:rPr>
                <w:sz w:val="24"/>
              </w:rPr>
            </w:pPr>
            <w:r>
              <w:rPr>
                <w:rFonts w:hint="eastAsia"/>
                <w:sz w:val="24"/>
              </w:rPr>
              <w:t>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2" w:hRule="atLeast"/>
          <w:jc w:val="center"/>
        </w:trPr>
        <w:tc>
          <w:tcPr>
            <w:tcW w:w="2598" w:type="dxa"/>
            <w:gridSpan w:val="2"/>
            <w:vAlign w:val="center"/>
          </w:tcPr>
          <w:p>
            <w:pPr>
              <w:adjustRightInd w:val="0"/>
              <w:snapToGrid w:val="0"/>
              <w:spacing w:line="400" w:lineRule="exact"/>
              <w:jc w:val="center"/>
              <w:rPr>
                <w:sz w:val="24"/>
              </w:rPr>
            </w:pPr>
            <w:r>
              <w:rPr>
                <w:rFonts w:hint="eastAsia"/>
                <w:sz w:val="24"/>
              </w:rPr>
              <w:t>水（吨/年）</w:t>
            </w:r>
          </w:p>
        </w:tc>
        <w:tc>
          <w:tcPr>
            <w:tcW w:w="2716" w:type="dxa"/>
            <w:gridSpan w:val="3"/>
            <w:vAlign w:val="center"/>
          </w:tcPr>
          <w:p>
            <w:pPr>
              <w:adjustRightInd w:val="0"/>
              <w:snapToGrid w:val="0"/>
              <w:spacing w:line="400" w:lineRule="exact"/>
              <w:ind w:left="-73" w:leftChars="-35" w:firstLine="74" w:firstLineChars="31"/>
              <w:jc w:val="center"/>
              <w:rPr>
                <w:sz w:val="24"/>
              </w:rPr>
            </w:pPr>
            <w:r>
              <w:rPr>
                <w:sz w:val="24"/>
              </w:rPr>
              <w:t>120</w:t>
            </w:r>
          </w:p>
        </w:tc>
        <w:tc>
          <w:tcPr>
            <w:tcW w:w="2814" w:type="dxa"/>
            <w:gridSpan w:val="5"/>
            <w:vAlign w:val="center"/>
          </w:tcPr>
          <w:p>
            <w:pPr>
              <w:adjustRightInd w:val="0"/>
              <w:snapToGrid w:val="0"/>
              <w:spacing w:line="400" w:lineRule="exact"/>
              <w:jc w:val="center"/>
              <w:rPr>
                <w:sz w:val="24"/>
              </w:rPr>
            </w:pPr>
            <w:r>
              <w:rPr>
                <w:rFonts w:hint="eastAsia"/>
                <w:sz w:val="24"/>
              </w:rPr>
              <w:t>燃油（吨/年）</w:t>
            </w:r>
          </w:p>
        </w:tc>
        <w:tc>
          <w:tcPr>
            <w:tcW w:w="2214" w:type="dxa"/>
            <w:gridSpan w:val="2"/>
            <w:vAlign w:val="center"/>
          </w:tcPr>
          <w:p>
            <w:pPr>
              <w:adjustRightInd w:val="0"/>
              <w:snapToGrid w:val="0"/>
              <w:spacing w:line="400" w:lineRule="exact"/>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2598" w:type="dxa"/>
            <w:gridSpan w:val="2"/>
            <w:vAlign w:val="center"/>
          </w:tcPr>
          <w:p>
            <w:pPr>
              <w:adjustRightInd w:val="0"/>
              <w:snapToGrid w:val="0"/>
              <w:spacing w:line="400" w:lineRule="exact"/>
              <w:jc w:val="center"/>
              <w:rPr>
                <w:sz w:val="24"/>
              </w:rPr>
            </w:pPr>
            <w:r>
              <w:rPr>
                <w:rFonts w:hint="eastAsia"/>
                <w:sz w:val="24"/>
              </w:rPr>
              <w:t>电（万千瓦时/年）</w:t>
            </w:r>
          </w:p>
        </w:tc>
        <w:tc>
          <w:tcPr>
            <w:tcW w:w="2716" w:type="dxa"/>
            <w:gridSpan w:val="3"/>
            <w:vAlign w:val="center"/>
          </w:tcPr>
          <w:p>
            <w:pPr>
              <w:adjustRightInd w:val="0"/>
              <w:snapToGrid w:val="0"/>
              <w:spacing w:line="400" w:lineRule="exact"/>
              <w:jc w:val="center"/>
              <w:rPr>
                <w:sz w:val="24"/>
              </w:rPr>
            </w:pPr>
            <w:r>
              <w:rPr>
                <w:rFonts w:hint="eastAsia"/>
                <w:sz w:val="24"/>
              </w:rPr>
              <w:t>876万</w:t>
            </w:r>
          </w:p>
        </w:tc>
        <w:tc>
          <w:tcPr>
            <w:tcW w:w="2814" w:type="dxa"/>
            <w:gridSpan w:val="5"/>
            <w:vAlign w:val="center"/>
          </w:tcPr>
          <w:p>
            <w:pPr>
              <w:adjustRightInd w:val="0"/>
              <w:snapToGrid w:val="0"/>
              <w:spacing w:line="400" w:lineRule="exact"/>
              <w:jc w:val="center"/>
              <w:rPr>
                <w:sz w:val="24"/>
              </w:rPr>
            </w:pPr>
            <w:r>
              <w:rPr>
                <w:rFonts w:hint="eastAsia"/>
                <w:sz w:val="24"/>
              </w:rPr>
              <w:t>燃气（标立方米/年）</w:t>
            </w:r>
          </w:p>
        </w:tc>
        <w:tc>
          <w:tcPr>
            <w:tcW w:w="2214" w:type="dxa"/>
            <w:gridSpan w:val="2"/>
            <w:vAlign w:val="center"/>
          </w:tcPr>
          <w:p>
            <w:pPr>
              <w:adjustRightInd w:val="0"/>
              <w:snapToGrid w:val="0"/>
              <w:spacing w:line="400" w:lineRule="exact"/>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2" w:hRule="atLeast"/>
          <w:jc w:val="center"/>
        </w:trPr>
        <w:tc>
          <w:tcPr>
            <w:tcW w:w="2598" w:type="dxa"/>
            <w:gridSpan w:val="2"/>
            <w:vAlign w:val="center"/>
          </w:tcPr>
          <w:p>
            <w:pPr>
              <w:adjustRightInd w:val="0"/>
              <w:snapToGrid w:val="0"/>
              <w:spacing w:line="400" w:lineRule="exact"/>
              <w:jc w:val="center"/>
              <w:rPr>
                <w:sz w:val="24"/>
              </w:rPr>
            </w:pPr>
            <w:r>
              <w:rPr>
                <w:rFonts w:hint="eastAsia"/>
                <w:sz w:val="24"/>
              </w:rPr>
              <w:t>燃煤（吨/年）</w:t>
            </w:r>
          </w:p>
        </w:tc>
        <w:tc>
          <w:tcPr>
            <w:tcW w:w="2716" w:type="dxa"/>
            <w:gridSpan w:val="3"/>
            <w:vAlign w:val="center"/>
          </w:tcPr>
          <w:p>
            <w:pPr>
              <w:adjustRightInd w:val="0"/>
              <w:snapToGrid w:val="0"/>
              <w:spacing w:line="400" w:lineRule="exact"/>
              <w:jc w:val="center"/>
              <w:rPr>
                <w:sz w:val="24"/>
              </w:rPr>
            </w:pPr>
            <w:r>
              <w:rPr>
                <w:rFonts w:hint="eastAsia"/>
                <w:sz w:val="24"/>
              </w:rPr>
              <w:t>/</w:t>
            </w:r>
          </w:p>
        </w:tc>
        <w:tc>
          <w:tcPr>
            <w:tcW w:w="2814" w:type="dxa"/>
            <w:gridSpan w:val="5"/>
            <w:vAlign w:val="center"/>
          </w:tcPr>
          <w:p>
            <w:pPr>
              <w:adjustRightInd w:val="0"/>
              <w:snapToGrid w:val="0"/>
              <w:spacing w:line="400" w:lineRule="exact"/>
              <w:jc w:val="center"/>
              <w:rPr>
                <w:sz w:val="24"/>
              </w:rPr>
            </w:pPr>
            <w:r>
              <w:rPr>
                <w:rFonts w:hint="eastAsia"/>
                <w:sz w:val="24"/>
              </w:rPr>
              <w:t>蒸汽（吨/年）</w:t>
            </w:r>
          </w:p>
        </w:tc>
        <w:tc>
          <w:tcPr>
            <w:tcW w:w="2214" w:type="dxa"/>
            <w:gridSpan w:val="2"/>
            <w:vAlign w:val="center"/>
          </w:tcPr>
          <w:p>
            <w:pPr>
              <w:adjustRightInd w:val="0"/>
              <w:snapToGrid w:val="0"/>
              <w:spacing w:line="400" w:lineRule="exact"/>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93" w:hRule="atLeast"/>
          <w:jc w:val="center"/>
        </w:trPr>
        <w:tc>
          <w:tcPr>
            <w:tcW w:w="10342" w:type="dxa"/>
            <w:gridSpan w:val="12"/>
            <w:tcBorders>
              <w:bottom w:val="single" w:color="auto" w:sz="4" w:space="0"/>
            </w:tcBorders>
          </w:tcPr>
          <w:p>
            <w:pPr>
              <w:adjustRightInd w:val="0"/>
              <w:snapToGrid w:val="0"/>
              <w:spacing w:line="420" w:lineRule="exact"/>
              <w:rPr>
                <w:sz w:val="24"/>
              </w:rPr>
            </w:pPr>
            <w:r>
              <w:rPr>
                <w:sz w:val="24"/>
              </w:rPr>
              <w:t>废水（工业废水、生活废水）排水量及排放去向</w:t>
            </w:r>
          </w:p>
          <w:p>
            <w:pPr>
              <w:adjustRightInd w:val="0"/>
              <w:snapToGrid w:val="0"/>
              <w:spacing w:line="420" w:lineRule="exact"/>
              <w:ind w:firstLine="524"/>
              <w:rPr>
                <w:rFonts w:hAnsi="宋体"/>
                <w:color w:val="000000"/>
                <w:sz w:val="24"/>
              </w:rPr>
            </w:pPr>
            <w:r>
              <w:rPr>
                <w:color w:val="000000"/>
                <w:sz w:val="24"/>
              </w:rPr>
              <w:t>本项目</w:t>
            </w:r>
            <w:r>
              <w:rPr>
                <w:rFonts w:hint="eastAsia"/>
                <w:color w:val="000000"/>
                <w:sz w:val="24"/>
              </w:rPr>
              <w:t>为</w:t>
            </w:r>
            <w:r>
              <w:rPr>
                <w:rFonts w:hint="eastAsia" w:eastAsia="宋体"/>
                <w:kern w:val="0"/>
                <w:sz w:val="24"/>
                <w:szCs w:val="20"/>
                <w:lang w:eastAsia="zh-CN"/>
              </w:rPr>
              <w:t>废气处理设施改造项目</w:t>
            </w:r>
            <w:r>
              <w:rPr>
                <w:rFonts w:hint="eastAsia"/>
                <w:color w:val="000000"/>
                <w:sz w:val="24"/>
              </w:rPr>
              <w:t>，新增</w:t>
            </w:r>
            <w:r>
              <w:rPr>
                <w:rFonts w:hint="eastAsia"/>
                <w:color w:val="000000"/>
                <w:sz w:val="24"/>
                <w:lang w:val="en-US" w:eastAsia="zh-CN"/>
              </w:rPr>
              <w:t>喷淋塔、主风机、高效联合催化回收利用装置等国产设备12台，利用原有厂房和公用设施对废气处理设施进行改建</w:t>
            </w:r>
            <w:r>
              <w:rPr>
                <w:rFonts w:hint="eastAsia"/>
                <w:color w:val="000000"/>
                <w:sz w:val="24"/>
              </w:rPr>
              <w:t>。</w:t>
            </w:r>
            <w:r>
              <w:rPr>
                <w:rFonts w:hint="eastAsia"/>
                <w:color w:val="000000"/>
                <w:sz w:val="24"/>
                <w:lang w:eastAsia="zh-CN"/>
              </w:rPr>
              <w:t>本项目不新增废水</w:t>
            </w:r>
            <w:r>
              <w:rPr>
                <w:rFonts w:hint="eastAsia"/>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66" w:hRule="atLeast"/>
          <w:jc w:val="center"/>
        </w:trPr>
        <w:tc>
          <w:tcPr>
            <w:tcW w:w="10342" w:type="dxa"/>
            <w:gridSpan w:val="12"/>
            <w:tcBorders>
              <w:bottom w:val="single" w:color="auto" w:sz="4" w:space="0"/>
            </w:tcBorders>
          </w:tcPr>
          <w:p>
            <w:pPr>
              <w:adjustRightInd w:val="0"/>
              <w:snapToGrid w:val="0"/>
              <w:spacing w:line="420" w:lineRule="exact"/>
              <w:rPr>
                <w:sz w:val="24"/>
              </w:rPr>
            </w:pPr>
            <w:r>
              <w:rPr>
                <w:rFonts w:hint="eastAsia"/>
                <w:sz w:val="24"/>
              </w:rPr>
              <w:t>放射性同位素和伴有电磁辐射的设施使用情况</w:t>
            </w:r>
          </w:p>
          <w:p>
            <w:pPr>
              <w:adjustRightInd w:val="0"/>
              <w:snapToGrid w:val="0"/>
              <w:spacing w:line="420" w:lineRule="exact"/>
              <w:rPr>
                <w:sz w:val="28"/>
              </w:rPr>
            </w:pPr>
            <w:r>
              <w:rPr>
                <w:rFonts w:hint="eastAsia"/>
                <w:sz w:val="28"/>
              </w:rPr>
              <w:t xml:space="preserve">  </w:t>
            </w:r>
            <w:r>
              <w:rPr>
                <w:rFonts w:hint="eastAsia"/>
                <w:sz w:val="24"/>
              </w:rPr>
              <w:t xml:space="preserve">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10342" w:type="dxa"/>
            <w:gridSpan w:val="12"/>
          </w:tcPr>
          <w:p>
            <w:pPr>
              <w:adjustRightInd w:val="0"/>
              <w:snapToGrid w:val="0"/>
              <w:spacing w:line="360" w:lineRule="auto"/>
              <w:rPr>
                <w:b/>
                <w:bCs/>
                <w:color w:val="000000"/>
                <w:sz w:val="24"/>
              </w:rPr>
            </w:pPr>
            <w:r>
              <w:rPr>
                <w:rFonts w:hint="eastAsia"/>
                <w:b/>
                <w:sz w:val="24"/>
              </w:rPr>
              <w:t>工程内容及规模</w:t>
            </w:r>
          </w:p>
          <w:p>
            <w:pPr>
              <w:adjustRightInd w:val="0"/>
              <w:snapToGrid w:val="0"/>
              <w:spacing w:line="360" w:lineRule="auto"/>
              <w:rPr>
                <w:b/>
                <w:sz w:val="24"/>
              </w:rPr>
            </w:pPr>
            <w:r>
              <w:rPr>
                <w:rFonts w:hint="eastAsia"/>
                <w:b/>
                <w:sz w:val="24"/>
              </w:rPr>
              <w:t>1、项目由来</w:t>
            </w:r>
          </w:p>
          <w:p>
            <w:pPr>
              <w:adjustRightInd w:val="0"/>
              <w:snapToGrid w:val="0"/>
              <w:spacing w:line="360" w:lineRule="auto"/>
              <w:ind w:firstLine="480" w:firstLineChars="200"/>
              <w:rPr>
                <w:rFonts w:hint="eastAsia"/>
                <w:sz w:val="24"/>
              </w:rPr>
            </w:pPr>
            <w:r>
              <w:rPr>
                <w:rFonts w:hint="eastAsia"/>
                <w:sz w:val="24"/>
              </w:rPr>
              <w:t>双键化工（泰兴）有限公司位于江苏省泰兴经济开发区疏港路8号，是一家台商独资企业。公司成立于2002年6月，注册资本532万美元，占地面积25309m</w:t>
            </w:r>
            <w:r>
              <w:rPr>
                <w:rFonts w:hint="eastAsia"/>
                <w:sz w:val="24"/>
                <w:vertAlign w:val="superscript"/>
              </w:rPr>
              <w:t>2</w:t>
            </w:r>
            <w:r>
              <w:rPr>
                <w:rFonts w:hint="eastAsia"/>
                <w:sz w:val="24"/>
              </w:rPr>
              <w:t>，其中建筑面积8702m</w:t>
            </w:r>
            <w:r>
              <w:rPr>
                <w:rFonts w:hint="eastAsia"/>
                <w:sz w:val="24"/>
                <w:vertAlign w:val="superscript"/>
              </w:rPr>
              <w:t>2</w:t>
            </w:r>
            <w:r>
              <w:rPr>
                <w:rFonts w:hint="eastAsia"/>
                <w:sz w:val="24"/>
              </w:rPr>
              <w:t>，现有员工160人，其中工程技术人员8人，安全环保管理人员5人。主要生产紫外线吸收剂系列产品、抗氧剂系列产品和热安定剂。目前现有项目为</w:t>
            </w:r>
            <w:r>
              <w:rPr>
                <w:rFonts w:hint="eastAsia"/>
                <w:sz w:val="24"/>
                <w:lang w:eastAsia="zh-CN"/>
              </w:rPr>
              <w:t>“</w:t>
            </w:r>
            <w:r>
              <w:rPr>
                <w:rFonts w:hint="eastAsia"/>
                <w:sz w:val="24"/>
              </w:rPr>
              <w:t>CR、CB-紫外线吸收剂、W-光稳定剂、Q-抗氧剂、E-阻燃剂、G-光起始剂、R-热安定剂系列产品</w:t>
            </w:r>
            <w:r>
              <w:rPr>
                <w:rFonts w:hint="eastAsia"/>
                <w:sz w:val="24"/>
                <w:lang w:eastAsia="zh-CN"/>
              </w:rPr>
              <w:t>”</w:t>
            </w:r>
            <w:r>
              <w:rPr>
                <w:rFonts w:hint="eastAsia"/>
                <w:sz w:val="24"/>
              </w:rPr>
              <w:t>环境影响报告书</w:t>
            </w:r>
            <w:r>
              <w:rPr>
                <w:rFonts w:hint="eastAsia"/>
                <w:sz w:val="24"/>
                <w:lang w:eastAsia="zh-CN"/>
              </w:rPr>
              <w:t>和“</w:t>
            </w:r>
            <w:r>
              <w:rPr>
                <w:rFonts w:hAnsi="宋体"/>
                <w:sz w:val="24"/>
              </w:rPr>
              <w:t>调整紫外线吸收剂、抗氧化剂、热安定剂、复配产品等系列产品产能，年产</w:t>
            </w:r>
            <w:r>
              <w:rPr>
                <w:sz w:val="24"/>
              </w:rPr>
              <w:t>500</w:t>
            </w:r>
            <w:r>
              <w:rPr>
                <w:rFonts w:hAnsi="宋体"/>
                <w:sz w:val="24"/>
              </w:rPr>
              <w:t>吨氢氧化锌及环保设施技术改造项目</w:t>
            </w:r>
            <w:r>
              <w:rPr>
                <w:rFonts w:hint="eastAsia"/>
                <w:sz w:val="24"/>
                <w:lang w:eastAsia="zh-CN"/>
              </w:rPr>
              <w:t>”</w:t>
            </w:r>
            <w:r>
              <w:rPr>
                <w:rFonts w:hint="eastAsia"/>
                <w:sz w:val="24"/>
              </w:rPr>
              <w:t>环境影响报告书。</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原环评中该企业全厂共设置</w:t>
            </w:r>
            <w:r>
              <w:rPr>
                <w:rFonts w:hint="eastAsia"/>
                <w:color w:val="000000" w:themeColor="text1"/>
                <w:sz w:val="24"/>
                <w:lang w:val="en-US" w:eastAsia="zh-CN"/>
                <w14:textFill>
                  <w14:solidFill>
                    <w14:schemeClr w14:val="tx1"/>
                  </w14:solidFill>
                </w14:textFill>
              </w:rPr>
              <w:t>6</w:t>
            </w:r>
            <w:r>
              <w:rPr>
                <w:rFonts w:hint="eastAsia"/>
                <w:color w:val="000000" w:themeColor="text1"/>
                <w:sz w:val="24"/>
                <w:lang w:eastAsia="zh-CN"/>
                <w14:textFill>
                  <w14:solidFill>
                    <w14:schemeClr w14:val="tx1"/>
                  </w14:solidFill>
                </w14:textFill>
              </w:rPr>
              <w:t>根排气筒，主要为</w:t>
            </w:r>
            <w:r>
              <w:rPr>
                <w:rFonts w:hint="eastAsia" w:ascii="宋体" w:hAnsi="宋体"/>
                <w:color w:val="000000" w:themeColor="text1"/>
                <w:sz w:val="24"/>
                <w14:textFill>
                  <w14:solidFill>
                    <w14:schemeClr w14:val="tx1"/>
                  </w14:solidFill>
                </w14:textFill>
              </w:rPr>
              <w:t>反应工艺废气</w:t>
            </w:r>
            <w:r>
              <w:rPr>
                <w:rFonts w:hint="eastAsia" w:ascii="宋体" w:hAnsi="宋体"/>
                <w:color w:val="000000" w:themeColor="text1"/>
                <w:sz w:val="24"/>
                <w:lang w:eastAsia="zh-CN"/>
                <w14:textFill>
                  <w14:solidFill>
                    <w14:schemeClr w14:val="tx1"/>
                  </w14:solidFill>
                </w14:textFill>
              </w:rPr>
              <w:t>、</w:t>
            </w:r>
            <w:r>
              <w:rPr>
                <w:rFonts w:hint="eastAsia" w:ascii="宋体" w:hAnsi="宋体"/>
                <w:color w:val="000000" w:themeColor="text1"/>
                <w:sz w:val="24"/>
                <w14:textFill>
                  <w14:solidFill>
                    <w14:schemeClr w14:val="tx1"/>
                  </w14:solidFill>
                </w14:textFill>
              </w:rPr>
              <w:t>物料贮运、输送过程中</w:t>
            </w:r>
            <w:r>
              <w:rPr>
                <w:rFonts w:hint="eastAsia" w:ascii="宋体" w:hAnsi="宋体"/>
                <w:color w:val="000000" w:themeColor="text1"/>
                <w:sz w:val="24"/>
                <w:lang w:eastAsia="zh-CN"/>
                <w14:textFill>
                  <w14:solidFill>
                    <w14:schemeClr w14:val="tx1"/>
                  </w14:solidFill>
                </w14:textFill>
              </w:rPr>
              <w:t>产生的</w:t>
            </w:r>
            <w:r>
              <w:rPr>
                <w:rFonts w:hint="eastAsia" w:ascii="宋体" w:hAnsi="宋体"/>
                <w:color w:val="000000" w:themeColor="text1"/>
                <w:sz w:val="24"/>
                <w14:textFill>
                  <w14:solidFill>
                    <w14:schemeClr w14:val="tx1"/>
                  </w14:solidFill>
                </w14:textFill>
              </w:rPr>
              <w:t>部分无组织</w:t>
            </w:r>
            <w:r>
              <w:rPr>
                <w:rFonts w:hint="eastAsia" w:ascii="宋体" w:hAnsi="宋体"/>
                <w:color w:val="000000" w:themeColor="text1"/>
                <w:sz w:val="24"/>
                <w:lang w:eastAsia="zh-CN"/>
                <w14:textFill>
                  <w14:solidFill>
                    <w14:schemeClr w14:val="tx1"/>
                  </w14:solidFill>
                </w14:textFill>
              </w:rPr>
              <w:t>废气、</w:t>
            </w:r>
            <w:r>
              <w:rPr>
                <w:rFonts w:hint="eastAsia" w:ascii="宋体" w:hAnsi="宋体"/>
                <w:color w:val="000000" w:themeColor="text1"/>
                <w:sz w:val="24"/>
                <w14:textFill>
                  <w14:solidFill>
                    <w14:schemeClr w14:val="tx1"/>
                  </w14:solidFill>
                </w14:textFill>
              </w:rPr>
              <w:t>生产车间成品袋装</w:t>
            </w:r>
            <w:r>
              <w:rPr>
                <w:rFonts w:hint="eastAsia" w:ascii="宋体" w:hAnsi="宋体"/>
                <w:color w:val="000000" w:themeColor="text1"/>
                <w:sz w:val="24"/>
                <w:lang w:eastAsia="zh-CN"/>
                <w14:textFill>
                  <w14:solidFill>
                    <w14:schemeClr w14:val="tx1"/>
                  </w14:solidFill>
                </w14:textFill>
              </w:rPr>
              <w:t>产生的</w:t>
            </w:r>
            <w:r>
              <w:rPr>
                <w:rFonts w:hint="eastAsia" w:ascii="宋体" w:hAnsi="宋体"/>
                <w:color w:val="000000" w:themeColor="text1"/>
                <w:sz w:val="24"/>
                <w14:textFill>
                  <w14:solidFill>
                    <w14:schemeClr w14:val="tx1"/>
                  </w14:solidFill>
                </w14:textFill>
              </w:rPr>
              <w:t>部分无组织</w:t>
            </w:r>
            <w:r>
              <w:rPr>
                <w:rFonts w:hint="eastAsia" w:ascii="宋体" w:hAnsi="宋体"/>
                <w:color w:val="000000" w:themeColor="text1"/>
                <w:sz w:val="24"/>
                <w:lang w:eastAsia="zh-CN"/>
                <w14:textFill>
                  <w14:solidFill>
                    <w14:schemeClr w14:val="tx1"/>
                  </w14:solidFill>
                </w14:textFill>
              </w:rPr>
              <w:t>废气</w:t>
            </w:r>
            <w:r>
              <w:rPr>
                <w:rFonts w:hint="eastAsia"/>
                <w:color w:val="000000" w:themeColor="text1"/>
                <w:sz w:val="24"/>
                <w:lang w:eastAsia="zh-CN"/>
                <w14:textFill>
                  <w14:solidFill>
                    <w14:schemeClr w14:val="tx1"/>
                  </w14:solidFill>
                </w14:textFill>
              </w:rPr>
              <w:t>，废气主要是按生产车间分类处理后再集中排放。根据安全考虑，排气筒能合并的合并，车间内尽量减少排气筒设置，确保每条生产线可安全运行并实污染物可控处理，</w:t>
            </w:r>
            <w:r>
              <w:rPr>
                <w:rFonts w:hint="eastAsia"/>
                <w:color w:val="000000" w:themeColor="text1"/>
                <w:sz w:val="24"/>
                <w14:textFill>
                  <w14:solidFill>
                    <w14:schemeClr w14:val="tx1"/>
                  </w14:solidFill>
                </w14:textFill>
              </w:rPr>
              <w:t>双键化工（泰兴）有限</w:t>
            </w:r>
            <w:r>
              <w:rPr>
                <w:rFonts w:hint="eastAsia"/>
                <w:color w:val="000000" w:themeColor="text1"/>
                <w:sz w:val="24"/>
                <w:lang w:eastAsia="zh-CN"/>
                <w14:textFill>
                  <w14:solidFill>
                    <w14:schemeClr w14:val="tx1"/>
                  </w14:solidFill>
                </w14:textFill>
              </w:rPr>
              <w:t>公司</w:t>
            </w:r>
            <w:r>
              <w:rPr>
                <w:rFonts w:hint="eastAsia"/>
                <w:color w:val="000000" w:themeColor="text1"/>
                <w:sz w:val="24"/>
                <w14:textFill>
                  <w14:solidFill>
                    <w14:schemeClr w14:val="tx1"/>
                  </w14:solidFill>
                </w14:textFill>
              </w:rPr>
              <w:t>计划投资</w:t>
            </w:r>
            <w:r>
              <w:rPr>
                <w:rFonts w:hint="eastAsia"/>
                <w:color w:val="000000" w:themeColor="text1"/>
                <w:sz w:val="24"/>
                <w:lang w:val="en-US" w:eastAsia="zh-CN"/>
                <w14:textFill>
                  <w14:solidFill>
                    <w14:schemeClr w14:val="tx1"/>
                  </w14:solidFill>
                </w14:textFill>
              </w:rPr>
              <w:t>500</w:t>
            </w:r>
            <w:r>
              <w:rPr>
                <w:rFonts w:hint="eastAsia"/>
                <w:color w:val="000000" w:themeColor="text1"/>
                <w:sz w:val="24"/>
                <w14:textFill>
                  <w14:solidFill>
                    <w14:schemeClr w14:val="tx1"/>
                  </w14:solidFill>
                </w14:textFill>
              </w:rPr>
              <w:t>万元，</w:t>
            </w:r>
            <w:r>
              <w:rPr>
                <w:rFonts w:hint="eastAsia"/>
                <w:color w:val="000000" w:themeColor="text1"/>
                <w:sz w:val="24"/>
                <w:lang w:eastAsia="zh-CN"/>
                <w14:textFill>
                  <w14:solidFill>
                    <w14:schemeClr w14:val="tx1"/>
                  </w14:solidFill>
                </w14:textFill>
              </w:rPr>
              <w:t>购置</w:t>
            </w:r>
            <w:r>
              <w:rPr>
                <w:rFonts w:hint="eastAsia"/>
                <w:color w:val="000000" w:themeColor="text1"/>
                <w:sz w:val="24"/>
                <w:lang w:val="en-US" w:eastAsia="zh-CN"/>
                <w14:textFill>
                  <w14:solidFill>
                    <w14:schemeClr w14:val="tx1"/>
                  </w14:solidFill>
                </w14:textFill>
              </w:rPr>
              <w:t>喷淋塔、主风机、高效联合催化回收利用装置等国产设备12台，利用原有厂房和公用设施对废气处理设施进行改建：</w:t>
            </w:r>
          </w:p>
          <w:p>
            <w:pPr>
              <w:adjustRightInd w:val="0"/>
              <w:snapToGrid w:val="0"/>
              <w:spacing w:line="360" w:lineRule="auto"/>
              <w:ind w:firstLine="470" w:firstLineChars="196"/>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①将厂区内原1#、2#、3#、4#、6#排气筒合并至一根20m高新增的排气筒；</w:t>
            </w:r>
          </w:p>
          <w:p>
            <w:pPr>
              <w:adjustRightInd w:val="0"/>
              <w:snapToGrid w:val="0"/>
              <w:spacing w:line="360" w:lineRule="auto"/>
              <w:ind w:firstLine="470" w:firstLineChars="196"/>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②拆除原2#排气筒水洗喷淋装置和原3#排气筒水洗喷淋装置，在新增排气筒前新建水洗喷淋装置、酸洗喷淋装置、碱洗喷淋装置各1套、</w:t>
            </w:r>
            <w:bookmarkStart w:id="19" w:name="_GoBack"/>
            <w:bookmarkEnd w:id="19"/>
            <w:r>
              <w:rPr>
                <w:rFonts w:hint="eastAsia"/>
                <w:color w:val="000000" w:themeColor="text1"/>
                <w:sz w:val="24"/>
                <w:lang w:val="en-US" w:eastAsia="zh-CN"/>
                <w14:textFill>
                  <w14:solidFill>
                    <w14:schemeClr w14:val="tx1"/>
                  </w14:solidFill>
                </w14:textFill>
              </w:rPr>
              <w:t>二级HMR(活性碳纤维吸脱附）；</w:t>
            </w:r>
          </w:p>
          <w:p>
            <w:pPr>
              <w:adjustRightInd w:val="0"/>
              <w:snapToGrid w:val="0"/>
              <w:spacing w:line="360" w:lineRule="auto"/>
              <w:ind w:firstLine="470" w:firstLineChars="196"/>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③为保证生产系统和回收系统的安全隔开，原排放口在进系统前的管上安装阻火器并设置一路旁通，旁路上利用原有活性炭吸附装置。</w:t>
            </w:r>
          </w:p>
          <w:p>
            <w:pPr>
              <w:adjustRightInd w:val="0"/>
              <w:snapToGrid w:val="0"/>
              <w:spacing w:line="360" w:lineRule="auto"/>
              <w:ind w:firstLine="480" w:firstLineChars="200"/>
              <w:rPr>
                <w:rFonts w:hint="eastAsia"/>
                <w:color w:val="auto"/>
                <w:sz w:val="24"/>
              </w:rPr>
            </w:pPr>
            <w:r>
              <w:rPr>
                <w:rFonts w:hint="eastAsia"/>
                <w:color w:val="auto"/>
                <w:sz w:val="24"/>
              </w:rPr>
              <w:t>项目建成后，既可增加经济效益，又符合国家节能降耗、清洁生产的产业政策。</w:t>
            </w:r>
          </w:p>
          <w:p>
            <w:pPr>
              <w:adjustRightInd w:val="0"/>
              <w:snapToGrid w:val="0"/>
              <w:spacing w:line="360" w:lineRule="auto"/>
              <w:ind w:firstLine="480" w:firstLineChars="200"/>
              <w:rPr>
                <w:sz w:val="24"/>
              </w:rPr>
            </w:pPr>
            <w:r>
              <w:rPr>
                <w:rFonts w:hint="eastAsia"/>
                <w:sz w:val="24"/>
              </w:rPr>
              <w:t>根据《中华人民共和国环境影响法》、《建设项目环境管理条例》的相关要求，</w:t>
            </w:r>
            <w:r>
              <w:rPr>
                <w:rFonts w:hint="eastAsia" w:cs="宋体"/>
                <w:sz w:val="24"/>
              </w:rPr>
              <w:t>受</w:t>
            </w:r>
            <w:r>
              <w:rPr>
                <w:rFonts w:hint="eastAsia" w:cs="宋体"/>
                <w:sz w:val="24"/>
                <w:lang w:eastAsia="zh-CN"/>
              </w:rPr>
              <w:t>双键化工（泰兴）有限公司</w:t>
            </w:r>
            <w:r>
              <w:rPr>
                <w:rFonts w:hint="eastAsia" w:cs="宋体"/>
                <w:sz w:val="24"/>
              </w:rPr>
              <w:t>委托，我公司承担了其</w:t>
            </w:r>
            <w:r>
              <w:rPr>
                <w:rFonts w:hint="eastAsia" w:cs="宋体"/>
                <w:sz w:val="24"/>
                <w:lang w:eastAsia="zh-CN"/>
              </w:rPr>
              <w:t>废气处理设施改造项目</w:t>
            </w:r>
            <w:r>
              <w:rPr>
                <w:rFonts w:hint="eastAsia"/>
                <w:sz w:val="24"/>
              </w:rPr>
              <w:t>的</w:t>
            </w:r>
            <w:r>
              <w:rPr>
                <w:rFonts w:hint="eastAsia" w:cs="宋体"/>
                <w:sz w:val="24"/>
              </w:rPr>
              <w:t>环境影响评价工作，我们</w:t>
            </w:r>
            <w:r>
              <w:rPr>
                <w:rFonts w:hint="eastAsia" w:hAnsi="宋体"/>
                <w:sz w:val="24"/>
              </w:rPr>
              <w:t>在现场踏勘、基础资料收集和工程分析的基础上，开展本建设项目环境影响评价工作，编制建设项目环境影响评价报告表。</w:t>
            </w:r>
          </w:p>
          <w:p>
            <w:pPr>
              <w:adjustRightInd w:val="0"/>
              <w:snapToGrid w:val="0"/>
              <w:spacing w:line="360" w:lineRule="auto"/>
              <w:rPr>
                <w:b/>
                <w:bCs/>
                <w:sz w:val="24"/>
              </w:rPr>
            </w:pPr>
            <w:r>
              <w:rPr>
                <w:rFonts w:hint="eastAsia"/>
                <w:b/>
                <w:bCs/>
                <w:sz w:val="24"/>
              </w:rPr>
              <w:t>2、项目概况</w:t>
            </w:r>
          </w:p>
          <w:p>
            <w:pPr>
              <w:adjustRightInd w:val="0"/>
              <w:snapToGrid w:val="0"/>
              <w:spacing w:line="360" w:lineRule="auto"/>
              <w:ind w:firstLine="480" w:firstLineChars="200"/>
              <w:rPr>
                <w:kern w:val="0"/>
                <w:sz w:val="24"/>
                <w:szCs w:val="20"/>
              </w:rPr>
            </w:pPr>
            <w:r>
              <w:rPr>
                <w:sz w:val="24"/>
              </w:rPr>
              <w:t>项目名称：</w:t>
            </w:r>
            <w:r>
              <w:rPr>
                <w:rFonts w:hint="eastAsia"/>
                <w:kern w:val="0"/>
                <w:sz w:val="24"/>
                <w:szCs w:val="20"/>
                <w:lang w:eastAsia="zh-CN"/>
              </w:rPr>
              <w:t>废气处理设施改造项目</w:t>
            </w:r>
          </w:p>
          <w:p>
            <w:pPr>
              <w:adjustRightInd w:val="0"/>
              <w:snapToGrid w:val="0"/>
              <w:spacing w:line="360" w:lineRule="auto"/>
              <w:ind w:firstLine="480" w:firstLineChars="200"/>
              <w:rPr>
                <w:color w:val="000000"/>
                <w:sz w:val="24"/>
              </w:rPr>
            </w:pPr>
            <w:r>
              <w:rPr>
                <w:color w:val="000000"/>
                <w:sz w:val="24"/>
                <w:szCs w:val="32"/>
              </w:rPr>
              <w:t>项目性质</w:t>
            </w:r>
            <w:r>
              <w:rPr>
                <w:color w:val="000000"/>
                <w:sz w:val="24"/>
              </w:rPr>
              <w:t>：</w:t>
            </w:r>
            <w:r>
              <w:rPr>
                <w:rFonts w:hint="eastAsia"/>
                <w:color w:val="000000"/>
                <w:sz w:val="24"/>
              </w:rPr>
              <w:t>技改，本项目属于</w:t>
            </w:r>
            <w:r>
              <w:rPr>
                <w:rFonts w:hint="eastAsia"/>
                <w:kern w:val="0"/>
                <w:sz w:val="24"/>
                <w:szCs w:val="20"/>
                <w:lang w:eastAsia="zh-CN"/>
              </w:rPr>
              <w:t>废气处理设施改造</w:t>
            </w:r>
            <w:r>
              <w:rPr>
                <w:rFonts w:hint="eastAsia"/>
                <w:color w:val="000000"/>
                <w:sz w:val="24"/>
              </w:rPr>
              <w:t>，不涉及产品及产能的变化</w:t>
            </w:r>
            <w:r>
              <w:rPr>
                <w:color w:val="000000"/>
                <w:sz w:val="24"/>
              </w:rPr>
              <w:t>；</w:t>
            </w:r>
          </w:p>
          <w:p>
            <w:pPr>
              <w:adjustRightInd w:val="0"/>
              <w:snapToGrid w:val="0"/>
              <w:spacing w:line="360" w:lineRule="auto"/>
              <w:ind w:firstLine="480" w:firstLineChars="200"/>
              <w:rPr>
                <w:sz w:val="24"/>
              </w:rPr>
            </w:pPr>
            <w:r>
              <w:rPr>
                <w:sz w:val="24"/>
              </w:rPr>
              <w:t>建设单位：</w:t>
            </w:r>
            <w:r>
              <w:rPr>
                <w:rFonts w:hint="eastAsia"/>
                <w:sz w:val="24"/>
                <w:lang w:eastAsia="zh-CN"/>
              </w:rPr>
              <w:t>双键化工（泰兴）有限公司</w:t>
            </w:r>
            <w:r>
              <w:rPr>
                <w:sz w:val="24"/>
              </w:rPr>
              <w:t>；</w:t>
            </w:r>
            <w:r>
              <w:rPr>
                <w:rFonts w:hint="eastAsia"/>
                <w:sz w:val="24"/>
                <w:lang w:val="en-US" w:eastAsia="zh-CN"/>
              </w:rPr>
              <w:t xml:space="preserve">                                                                                                                                                                                                                                                                                                                                                                                                                                                                                                                                                                                                                                                                                                                                                                                                                                               </w:t>
            </w:r>
          </w:p>
          <w:p>
            <w:pPr>
              <w:adjustRightInd w:val="0"/>
              <w:snapToGrid w:val="0"/>
              <w:spacing w:line="360" w:lineRule="auto"/>
              <w:ind w:firstLine="480" w:firstLineChars="200"/>
              <w:rPr>
                <w:sz w:val="24"/>
              </w:rPr>
            </w:pPr>
            <w:r>
              <w:rPr>
                <w:sz w:val="24"/>
              </w:rPr>
              <w:t>投资总额：</w:t>
            </w:r>
            <w:r>
              <w:rPr>
                <w:rFonts w:hint="eastAsia"/>
                <w:sz w:val="24"/>
                <w:lang w:val="en-US" w:eastAsia="zh-CN"/>
              </w:rPr>
              <w:t>500</w:t>
            </w:r>
            <w:r>
              <w:rPr>
                <w:sz w:val="24"/>
              </w:rPr>
              <w:t>万元（其中环保投资</w:t>
            </w:r>
            <w:r>
              <w:rPr>
                <w:rFonts w:hint="eastAsia"/>
                <w:sz w:val="24"/>
                <w:lang w:val="en-US" w:eastAsia="zh-CN"/>
              </w:rPr>
              <w:t>400</w:t>
            </w:r>
            <w:r>
              <w:rPr>
                <w:sz w:val="24"/>
              </w:rPr>
              <w:t>万元）；</w:t>
            </w:r>
          </w:p>
          <w:p>
            <w:pPr>
              <w:adjustRightInd w:val="0"/>
              <w:snapToGrid w:val="0"/>
              <w:spacing w:line="360" w:lineRule="auto"/>
              <w:ind w:firstLine="480" w:firstLineChars="200"/>
              <w:rPr>
                <w:color w:val="0070C0"/>
              </w:rPr>
            </w:pPr>
            <w:r>
              <w:rPr>
                <w:sz w:val="24"/>
              </w:rPr>
              <w:t>工作制度：</w:t>
            </w:r>
            <w:r>
              <w:rPr>
                <w:rFonts w:hAnsi="宋体"/>
                <w:color w:val="000000" w:themeColor="text1"/>
                <w:sz w:val="24"/>
                <w14:textFill>
                  <w14:solidFill>
                    <w14:schemeClr w14:val="tx1"/>
                  </w14:solidFill>
                </w14:textFill>
              </w:rPr>
              <w:t>本项目</w:t>
            </w:r>
            <w:r>
              <w:rPr>
                <w:rFonts w:hint="eastAsia" w:hAnsi="宋体"/>
                <w:color w:val="000000" w:themeColor="text1"/>
                <w:sz w:val="24"/>
                <w14:textFill>
                  <w14:solidFill>
                    <w14:schemeClr w14:val="tx1"/>
                  </w14:solidFill>
                </w14:textFill>
              </w:rPr>
              <w:t>年工作日300d，8h/班，实行</w:t>
            </w:r>
            <w:r>
              <w:rPr>
                <w:rFonts w:hint="eastAsia" w:hAnsi="宋体"/>
                <w:color w:val="000000" w:themeColor="text1"/>
                <w:sz w:val="24"/>
                <w:lang w:eastAsia="zh-CN"/>
                <w14:textFill>
                  <w14:solidFill>
                    <w14:schemeClr w14:val="tx1"/>
                  </w14:solidFill>
                </w14:textFill>
              </w:rPr>
              <w:t>三班三倒</w:t>
            </w:r>
            <w:r>
              <w:rPr>
                <w:rFonts w:hint="eastAsia" w:hAnsi="宋体"/>
                <w:color w:val="000000" w:themeColor="text1"/>
                <w:sz w:val="24"/>
                <w14:textFill>
                  <w14:solidFill>
                    <w14:schemeClr w14:val="tx1"/>
                  </w14:solidFill>
                </w14:textFill>
              </w:rPr>
              <w:t>转制，年工作时数7200h</w:t>
            </w:r>
            <w:r>
              <w:rPr>
                <w:rFonts w:hAnsi="宋体"/>
                <w:color w:val="000000" w:themeColor="text1"/>
                <w:sz w:val="24"/>
                <w14:textFill>
                  <w14:solidFill>
                    <w14:schemeClr w14:val="tx1"/>
                  </w14:solidFill>
                </w14:textFill>
              </w:rPr>
              <w:t>；</w:t>
            </w:r>
          </w:p>
          <w:p>
            <w:pPr>
              <w:pStyle w:val="29"/>
              <w:adjustRightInd w:val="0"/>
              <w:ind w:firstLine="482" w:firstLineChars="0"/>
              <w:rPr>
                <w:rFonts w:ascii="Times New Roman" w:hAnsi="Times New Roman" w:cs="Times New Roman"/>
                <w:spacing w:val="4"/>
                <w:kern w:val="0"/>
              </w:rPr>
            </w:pPr>
            <w:r>
              <w:rPr>
                <w:sz w:val="24"/>
              </w:rPr>
              <w:t>职工人数：</w:t>
            </w:r>
            <w:r>
              <w:rPr>
                <w:rFonts w:ascii="Times New Roman" w:hAnsi="宋体" w:cs="Times New Roman"/>
                <w:spacing w:val="4"/>
                <w:kern w:val="0"/>
              </w:rPr>
              <w:t>不新增定员，其中管理人员、技术人员和生产人员均依托现有全厂共</w:t>
            </w:r>
            <w:r>
              <w:rPr>
                <w:rFonts w:ascii="Times New Roman" w:hAnsi="Times New Roman" w:cs="Times New Roman"/>
                <w:spacing w:val="4"/>
                <w:kern w:val="0"/>
              </w:rPr>
              <w:t>160</w:t>
            </w:r>
            <w:r>
              <w:rPr>
                <w:rFonts w:ascii="Times New Roman" w:hAnsi="宋体" w:cs="Times New Roman"/>
                <w:spacing w:val="4"/>
                <w:kern w:val="0"/>
              </w:rPr>
              <w:t>人。</w:t>
            </w:r>
          </w:p>
          <w:p>
            <w:pPr>
              <w:adjustRightInd w:val="0"/>
              <w:snapToGrid w:val="0"/>
              <w:spacing w:line="360" w:lineRule="auto"/>
              <w:ind w:firstLine="480" w:firstLineChars="200"/>
              <w:rPr>
                <w:sz w:val="24"/>
              </w:rPr>
            </w:pPr>
            <w:r>
              <w:rPr>
                <w:rFonts w:hint="eastAsia"/>
                <w:sz w:val="24"/>
              </w:rPr>
              <w:t>建设地点：</w:t>
            </w:r>
            <w:r>
              <w:rPr>
                <w:rFonts w:hint="eastAsia"/>
                <w:sz w:val="24"/>
                <w:lang w:eastAsia="zh-CN"/>
              </w:rPr>
              <w:t>江苏省泰兴经济开发区疏港路8号</w:t>
            </w:r>
            <w:r>
              <w:rPr>
                <w:rFonts w:hint="eastAsia"/>
                <w:sz w:val="24"/>
              </w:rPr>
              <w:t>；</w:t>
            </w:r>
          </w:p>
          <w:p>
            <w:pPr>
              <w:adjustRightInd w:val="0"/>
              <w:snapToGrid w:val="0"/>
              <w:spacing w:line="360" w:lineRule="auto"/>
              <w:ind w:firstLine="480" w:firstLineChars="200"/>
              <w:rPr>
                <w:sz w:val="24"/>
              </w:rPr>
            </w:pPr>
            <w:r>
              <w:rPr>
                <w:rFonts w:hint="eastAsia"/>
                <w:sz w:val="24"/>
              </w:rPr>
              <w:t>产品方案：见表1-1；</w:t>
            </w:r>
          </w:p>
          <w:p>
            <w:pPr>
              <w:adjustRightInd w:val="0"/>
              <w:snapToGrid w:val="0"/>
              <w:jc w:val="center"/>
              <w:rPr>
                <w:b/>
                <w:color w:val="auto"/>
                <w:sz w:val="24"/>
              </w:rPr>
            </w:pPr>
            <w:r>
              <w:rPr>
                <w:rFonts w:hAnsi="宋体"/>
                <w:b/>
                <w:color w:val="auto"/>
                <w:sz w:val="24"/>
              </w:rPr>
              <w:t>表</w:t>
            </w:r>
            <w:r>
              <w:rPr>
                <w:rFonts w:hint="eastAsia"/>
                <w:b/>
                <w:color w:val="auto"/>
                <w:sz w:val="24"/>
                <w:lang w:val="en-US" w:eastAsia="zh-CN"/>
              </w:rPr>
              <w:t>1</w:t>
            </w:r>
            <w:r>
              <w:rPr>
                <w:rFonts w:hint="eastAsia"/>
                <w:b/>
                <w:color w:val="auto"/>
                <w:sz w:val="24"/>
              </w:rPr>
              <w:t xml:space="preserve">-1  </w:t>
            </w:r>
            <w:r>
              <w:rPr>
                <w:b/>
                <w:color w:val="auto"/>
                <w:sz w:val="24"/>
              </w:rPr>
              <w:t xml:space="preserve"> </w:t>
            </w:r>
            <w:r>
              <w:rPr>
                <w:rFonts w:hint="eastAsia" w:hAnsi="宋体"/>
                <w:b/>
                <w:color w:val="auto"/>
                <w:sz w:val="24"/>
                <w:lang w:eastAsia="zh-CN"/>
              </w:rPr>
              <w:t>本项目</w:t>
            </w:r>
            <w:r>
              <w:rPr>
                <w:rFonts w:hAnsi="宋体"/>
                <w:b/>
                <w:color w:val="auto"/>
                <w:sz w:val="24"/>
              </w:rPr>
              <w:t>公用工程情况一览表</w:t>
            </w:r>
          </w:p>
          <w:tbl>
            <w:tblPr>
              <w:tblStyle w:val="19"/>
              <w:tblW w:w="94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797"/>
              <w:gridCol w:w="715"/>
              <w:gridCol w:w="1344"/>
              <w:gridCol w:w="2532"/>
              <w:gridCol w:w="3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类别</w:t>
                  </w: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建设单元名称</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设计能力</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主体工程</w:t>
                  </w: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szCs w:val="21"/>
                    </w:rPr>
                    <w:t>紫外线吸收剂、抗氧化剂、热安定剂、复配产品等系列产品</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7050t/a</w:t>
                  </w:r>
                </w:p>
              </w:tc>
              <w:tc>
                <w:tcPr>
                  <w:tcW w:w="3006"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运行</w:t>
                  </w:r>
                  <w:r>
                    <w:rPr>
                      <w:szCs w:val="21"/>
                    </w:rPr>
                    <w:t>300</w:t>
                  </w:r>
                  <w:r>
                    <w:rPr>
                      <w:rFonts w:hint="eastAsia" w:hAnsi="宋体"/>
                      <w:szCs w:val="21"/>
                    </w:rPr>
                    <w:t>天</w:t>
                  </w:r>
                  <w:r>
                    <w:rPr>
                      <w:rFonts w:hAnsi="宋体"/>
                      <w:szCs w:val="21"/>
                    </w:rPr>
                    <w:t>7200h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szCs w:val="21"/>
                    </w:rPr>
                    <w:t>氢氧化锌</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500t/a</w:t>
                  </w:r>
                </w:p>
              </w:tc>
              <w:tc>
                <w:tcPr>
                  <w:tcW w:w="300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贮运工程</w:t>
                  </w:r>
                </w:p>
              </w:tc>
              <w:tc>
                <w:tcPr>
                  <w:tcW w:w="797"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储存设施</w:t>
                  </w:r>
                </w:p>
              </w:tc>
              <w:tc>
                <w:tcPr>
                  <w:tcW w:w="715"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kern w:val="0"/>
                      <w:szCs w:val="21"/>
                    </w:rPr>
                  </w:pPr>
                  <w:r>
                    <w:rPr>
                      <w:rFonts w:hint="eastAsia"/>
                      <w:kern w:val="0"/>
                      <w:szCs w:val="21"/>
                    </w:rPr>
                    <w:t>罐区</w:t>
                  </w:r>
                </w:p>
              </w:tc>
              <w:tc>
                <w:tcPr>
                  <w:tcW w:w="134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kern w:val="0"/>
                      <w:szCs w:val="21"/>
                    </w:rPr>
                  </w:pPr>
                  <w:r>
                    <w:rPr>
                      <w:rFonts w:hint="eastAsia"/>
                      <w:kern w:val="0"/>
                      <w:szCs w:val="21"/>
                    </w:rPr>
                    <w:t>溶剂中间罐</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8</w:t>
                  </w:r>
                  <w:r>
                    <w:rPr>
                      <w:rFonts w:hint="eastAsia"/>
                      <w:szCs w:val="21"/>
                    </w:rPr>
                    <w:t>只为</w:t>
                  </w:r>
                  <w:r>
                    <w:rPr>
                      <w:szCs w:val="21"/>
                    </w:rPr>
                    <w:t>28m</w:t>
                  </w:r>
                  <w:r>
                    <w:rPr>
                      <w:szCs w:val="21"/>
                      <w:vertAlign w:val="superscript"/>
                    </w:rPr>
                    <w:t>3</w:t>
                  </w:r>
                  <w:r>
                    <w:rPr>
                      <w:szCs w:val="21"/>
                    </w:rPr>
                    <w:t>/</w:t>
                  </w:r>
                  <w:r>
                    <w:rPr>
                      <w:rFonts w:hint="eastAsia"/>
                      <w:szCs w:val="21"/>
                    </w:rPr>
                    <w:t>个</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0000FF"/>
                      <w:szCs w:val="21"/>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只甲苯，</w:t>
                  </w:r>
                  <w:r>
                    <w:rPr>
                      <w:rFonts w:hint="eastAsia"/>
                      <w:color w:val="000000" w:themeColor="text1"/>
                      <w:szCs w:val="21"/>
                      <w:lang w:val="en-US" w:eastAsia="zh-CN"/>
                      <w14:textFill>
                        <w14:solidFill>
                          <w14:schemeClr w14:val="tx1"/>
                        </w14:solidFill>
                      </w14:textFill>
                    </w:rPr>
                    <w:t>1只二甲苯，</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只正庚烷，</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只甲醇</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甲苯，4只甲醇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p>
              </w:tc>
              <w:tc>
                <w:tcPr>
                  <w:tcW w:w="79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p>
              </w:tc>
              <w:tc>
                <w:tcPr>
                  <w:tcW w:w="715"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kern w:val="0"/>
                      <w:szCs w:val="21"/>
                    </w:rPr>
                  </w:pPr>
                </w:p>
              </w:tc>
              <w:tc>
                <w:tcPr>
                  <w:tcW w:w="134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kern w:val="0"/>
                      <w:szCs w:val="21"/>
                    </w:rPr>
                  </w:pPr>
                  <w:r>
                    <w:rPr>
                      <w:rFonts w:hint="eastAsia"/>
                      <w:kern w:val="0"/>
                      <w:szCs w:val="21"/>
                    </w:rPr>
                    <w:t>酸碱储罐</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4</w:t>
                  </w:r>
                  <w:r>
                    <w:rPr>
                      <w:rFonts w:hint="eastAsia"/>
                      <w:szCs w:val="21"/>
                    </w:rPr>
                    <w:t>只</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vertAlign w:val="superscript"/>
                    </w:rPr>
                  </w:pPr>
                  <w:r>
                    <w:rPr>
                      <w:szCs w:val="21"/>
                    </w:rPr>
                    <w:t>1</w:t>
                  </w:r>
                  <w:r>
                    <w:rPr>
                      <w:rFonts w:hint="eastAsia"/>
                      <w:szCs w:val="21"/>
                    </w:rPr>
                    <w:t>只盐酸</w:t>
                  </w:r>
                  <w:r>
                    <w:rPr>
                      <w:szCs w:val="21"/>
                    </w:rPr>
                    <w:t>20m</w:t>
                  </w:r>
                  <w:r>
                    <w:rPr>
                      <w:szCs w:val="21"/>
                      <w:vertAlign w:val="superscript"/>
                    </w:rPr>
                    <w:t xml:space="preserve">3   </w:t>
                  </w:r>
                  <w:r>
                    <w:rPr>
                      <w:szCs w:val="21"/>
                    </w:rPr>
                    <w:t>2</w:t>
                  </w:r>
                  <w:r>
                    <w:rPr>
                      <w:rFonts w:hint="eastAsia"/>
                      <w:szCs w:val="21"/>
                    </w:rPr>
                    <w:t>只液碱</w:t>
                  </w:r>
                  <w:r>
                    <w:rPr>
                      <w:szCs w:val="21"/>
                    </w:rPr>
                    <w:t>25m</w:t>
                  </w:r>
                  <w:r>
                    <w:rPr>
                      <w:szCs w:val="21"/>
                      <w:vertAlign w:val="superscript"/>
                    </w:rPr>
                    <w:t>3</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1</w:t>
                  </w:r>
                  <w:r>
                    <w:rPr>
                      <w:rFonts w:hint="eastAsia"/>
                      <w:szCs w:val="21"/>
                    </w:rPr>
                    <w:t>只浓硫酸</w:t>
                  </w:r>
                  <w:r>
                    <w:rPr>
                      <w:szCs w:val="21"/>
                    </w:rPr>
                    <w:t>20m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79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715"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kern w:val="0"/>
                      <w:szCs w:val="21"/>
                    </w:rPr>
                  </w:pPr>
                  <w:r>
                    <w:rPr>
                      <w:rFonts w:hint="eastAsia"/>
                      <w:kern w:val="0"/>
                      <w:szCs w:val="21"/>
                    </w:rPr>
                    <w:t>车间</w:t>
                  </w:r>
                </w:p>
              </w:tc>
              <w:tc>
                <w:tcPr>
                  <w:tcW w:w="1344"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kern w:val="0"/>
                      <w:szCs w:val="21"/>
                    </w:rPr>
                  </w:pPr>
                  <w:r>
                    <w:rPr>
                      <w:rFonts w:hint="eastAsia"/>
                      <w:kern w:val="0"/>
                      <w:szCs w:val="21"/>
                    </w:rPr>
                    <w:t>溶剂暂存罐</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2</w:t>
                  </w:r>
                  <w:r>
                    <w:rPr>
                      <w:rFonts w:hint="eastAsia"/>
                      <w:szCs w:val="21"/>
                    </w:rPr>
                    <w:t>只，</w:t>
                  </w:r>
                  <w:r>
                    <w:rPr>
                      <w:szCs w:val="21"/>
                    </w:rPr>
                    <w:t>22m</w:t>
                  </w:r>
                  <w:r>
                    <w:rPr>
                      <w:szCs w:val="21"/>
                      <w:vertAlign w:val="superscript"/>
                    </w:rPr>
                    <w:t>3</w:t>
                  </w:r>
                  <w:r>
                    <w:rPr>
                      <w:szCs w:val="21"/>
                    </w:rPr>
                    <w:t>/</w:t>
                  </w:r>
                  <w:r>
                    <w:rPr>
                      <w:rFonts w:hint="eastAsia"/>
                      <w:szCs w:val="21"/>
                    </w:rPr>
                    <w:t>个</w:t>
                  </w:r>
                </w:p>
              </w:tc>
              <w:tc>
                <w:tcPr>
                  <w:tcW w:w="3006"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szCs w:val="21"/>
                    </w:rPr>
                    <w:t>车间</w:t>
                  </w:r>
                  <w:r>
                    <w:rPr>
                      <w:rFonts w:hint="eastAsia"/>
                      <w:kern w:val="0"/>
                      <w:szCs w:val="21"/>
                    </w:rPr>
                    <w:t>暂存溶剂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79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71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kern w:val="0"/>
                      <w:szCs w:val="21"/>
                    </w:rPr>
                  </w:pPr>
                </w:p>
              </w:tc>
              <w:tc>
                <w:tcPr>
                  <w:tcW w:w="134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kern w:val="0"/>
                      <w:szCs w:val="21"/>
                    </w:rPr>
                  </w:pP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6</w:t>
                  </w:r>
                  <w:r>
                    <w:rPr>
                      <w:rFonts w:hint="eastAsia"/>
                      <w:szCs w:val="21"/>
                    </w:rPr>
                    <w:t>只，</w:t>
                  </w:r>
                  <w:r>
                    <w:rPr>
                      <w:szCs w:val="21"/>
                    </w:rPr>
                    <w:t>20m</w:t>
                  </w:r>
                  <w:r>
                    <w:rPr>
                      <w:szCs w:val="21"/>
                      <w:vertAlign w:val="superscript"/>
                    </w:rPr>
                    <w:t>3</w:t>
                  </w:r>
                  <w:r>
                    <w:rPr>
                      <w:szCs w:val="21"/>
                    </w:rPr>
                    <w:t>/</w:t>
                  </w:r>
                  <w:r>
                    <w:rPr>
                      <w:rFonts w:hint="eastAsia"/>
                      <w:szCs w:val="21"/>
                    </w:rPr>
                    <w:t>个</w:t>
                  </w:r>
                </w:p>
              </w:tc>
              <w:tc>
                <w:tcPr>
                  <w:tcW w:w="300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79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715"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kern w:val="0"/>
                      <w:szCs w:val="21"/>
                    </w:rPr>
                  </w:pPr>
                  <w:r>
                    <w:rPr>
                      <w:rFonts w:hint="eastAsia" w:hAnsi="宋体"/>
                      <w:kern w:val="0"/>
                      <w:szCs w:val="21"/>
                    </w:rPr>
                    <w:t>仓库</w:t>
                  </w:r>
                </w:p>
              </w:tc>
              <w:tc>
                <w:tcPr>
                  <w:tcW w:w="1344"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vertAlign w:val="superscript"/>
                    </w:rPr>
                  </w:pPr>
                  <w:r>
                    <w:rPr>
                      <w:rFonts w:hint="eastAsia"/>
                      <w:kern w:val="0"/>
                      <w:szCs w:val="21"/>
                    </w:rPr>
                    <w:t>原料仓库</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95.6</w:t>
                  </w:r>
                  <w:r>
                    <w:rPr>
                      <w:rFonts w:hint="eastAsia" w:hAnsi="宋体"/>
                      <w:kern w:val="0"/>
                      <w:szCs w:val="21"/>
                    </w:rPr>
                    <w:t>平方</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szCs w:val="21"/>
                    </w:rPr>
                    <w:t>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pPr>
                </w:p>
              </w:tc>
              <w:tc>
                <w:tcPr>
                  <w:tcW w:w="79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pPr>
                </w:p>
              </w:tc>
              <w:tc>
                <w:tcPr>
                  <w:tcW w:w="71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p>
              </w:tc>
              <w:tc>
                <w:tcPr>
                  <w:tcW w:w="134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r>
                    <w:rPr>
                      <w:rFonts w:hAnsi="宋体"/>
                      <w:kern w:val="0"/>
                      <w:szCs w:val="21"/>
                    </w:rPr>
                    <w:t>1187.2</w:t>
                  </w:r>
                  <w:r>
                    <w:rPr>
                      <w:rFonts w:hint="eastAsia" w:hAnsi="宋体"/>
                      <w:kern w:val="0"/>
                      <w:szCs w:val="21"/>
                    </w:rPr>
                    <w:t>平方</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r>
                    <w:rPr>
                      <w:rFonts w:hint="eastAsia" w:hAnsi="宋体"/>
                      <w:kern w:val="0"/>
                      <w:szCs w:val="21"/>
                    </w:rPr>
                    <w:t>丙类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p>
              </w:tc>
              <w:tc>
                <w:tcPr>
                  <w:tcW w:w="79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p>
              </w:tc>
              <w:tc>
                <w:tcPr>
                  <w:tcW w:w="71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p>
              </w:tc>
              <w:tc>
                <w:tcPr>
                  <w:tcW w:w="134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r>
                    <w:rPr>
                      <w:rFonts w:hint="eastAsia" w:hAnsi="宋体"/>
                      <w:kern w:val="0"/>
                      <w:szCs w:val="21"/>
                    </w:rPr>
                    <w:t>半成品仓库</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r>
                    <w:rPr>
                      <w:rFonts w:hAnsi="宋体"/>
                      <w:kern w:val="0"/>
                      <w:szCs w:val="21"/>
                    </w:rPr>
                    <w:t>2419.2</w:t>
                  </w:r>
                  <w:r>
                    <w:rPr>
                      <w:rFonts w:hint="eastAsia" w:hAnsi="宋体"/>
                      <w:kern w:val="0"/>
                      <w:szCs w:val="21"/>
                    </w:rPr>
                    <w:t>平方</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hAnsi="宋体" w:eastAsiaTheme="minorEastAsia"/>
                      <w:kern w:val="0"/>
                      <w:szCs w:val="21"/>
                      <w:lang w:eastAsia="zh-CN"/>
                    </w:rPr>
                  </w:pPr>
                  <w:r>
                    <w:rPr>
                      <w:rFonts w:hint="eastAsia" w:hAnsi="宋体"/>
                      <w:color w:val="000000" w:themeColor="text1"/>
                      <w:kern w:val="0"/>
                      <w:szCs w:val="21"/>
                      <w:lang w:eastAsia="zh-CN"/>
                      <w14:textFill>
                        <w14:solidFill>
                          <w14:schemeClr w14:val="tx1"/>
                        </w14:solidFill>
                      </w14:textFill>
                    </w:rPr>
                    <w:t>乙类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p>
              </w:tc>
              <w:tc>
                <w:tcPr>
                  <w:tcW w:w="79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p>
              </w:tc>
              <w:tc>
                <w:tcPr>
                  <w:tcW w:w="71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p>
              </w:tc>
              <w:tc>
                <w:tcPr>
                  <w:tcW w:w="134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r>
                    <w:rPr>
                      <w:rFonts w:hint="eastAsia" w:hAnsi="宋体"/>
                      <w:kern w:val="0"/>
                      <w:szCs w:val="21"/>
                    </w:rPr>
                    <w:t>成品仓库</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r>
                    <w:rPr>
                      <w:rFonts w:hAnsi="宋体"/>
                      <w:kern w:val="0"/>
                      <w:szCs w:val="21"/>
                    </w:rPr>
                    <w:t>528</w:t>
                  </w:r>
                  <w:r>
                    <w:rPr>
                      <w:rFonts w:hint="eastAsia" w:hAnsi="宋体"/>
                      <w:kern w:val="0"/>
                      <w:szCs w:val="21"/>
                    </w:rPr>
                    <w:t>平方</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r>
                    <w:rPr>
                      <w:rFonts w:hint="eastAsia" w:hAnsi="宋体"/>
                      <w:kern w:val="0"/>
                      <w:szCs w:val="21"/>
                    </w:rPr>
                    <w:t>丙类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公用工程</w:t>
                  </w: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给水系统</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rPr>
                    <w:t>423778.85</w:t>
                  </w:r>
                  <w:r>
                    <w:rPr>
                      <w:rFonts w:hint="eastAsia" w:hAnsi="宋体"/>
                      <w:szCs w:val="21"/>
                    </w:rPr>
                    <w:t>吨</w:t>
                  </w:r>
                  <w:r>
                    <w:rPr>
                      <w:szCs w:val="21"/>
                    </w:rPr>
                    <w:t>/</w:t>
                  </w:r>
                  <w:r>
                    <w:rPr>
                      <w:rFonts w:hint="eastAsia" w:hAnsi="宋体"/>
                      <w:szCs w:val="21"/>
                    </w:rPr>
                    <w:t>年</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由开发区自来水厂供应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软水装置</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szCs w:val="21"/>
                    </w:rPr>
                    <w:t>1台，产水能力</w:t>
                  </w:r>
                  <w:r>
                    <w:rPr>
                      <w:szCs w:val="21"/>
                    </w:rPr>
                    <w:t>3m</w:t>
                  </w:r>
                  <w:r>
                    <w:rPr>
                      <w:szCs w:val="21"/>
                      <w:vertAlign w:val="superscript"/>
                    </w:rPr>
                    <w:t>3</w:t>
                  </w:r>
                  <w:r>
                    <w:rPr>
                      <w:szCs w:val="21"/>
                    </w:rPr>
                    <w:t>/h</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利用厂区的软水装置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kern w:val="0"/>
                      <w:szCs w:val="21"/>
                    </w:rPr>
                    <w:t>供热（蒸汽）</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4000t/a</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开发区蒸汽管网，</w:t>
                  </w:r>
                  <w:r>
                    <w:rPr>
                      <w:rFonts w:hAnsi="宋体"/>
                      <w:szCs w:val="21"/>
                    </w:rPr>
                    <w:t>0.8Mpa</w:t>
                  </w:r>
                  <w:r>
                    <w:rPr>
                      <w:rFonts w:hint="eastAsia" w:hAnsi="宋体"/>
                      <w:szCs w:val="21"/>
                    </w:rPr>
                    <w:t>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kern w:val="0"/>
                      <w:szCs w:val="21"/>
                    </w:rPr>
                  </w:pPr>
                  <w:r>
                    <w:rPr>
                      <w:rFonts w:hint="eastAsia"/>
                      <w:kern w:val="0"/>
                      <w:szCs w:val="21"/>
                    </w:rPr>
                    <w:t>供冷冻水</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kern w:val="0"/>
                      <w:szCs w:val="21"/>
                    </w:rPr>
                  </w:pPr>
                  <w:r>
                    <w:rPr>
                      <w:rFonts w:hint="eastAsia"/>
                      <w:kern w:val="0"/>
                      <w:szCs w:val="21"/>
                    </w:rPr>
                    <w:t>两台</w:t>
                  </w:r>
                  <w:r>
                    <w:rPr>
                      <w:kern w:val="0"/>
                      <w:szCs w:val="21"/>
                    </w:rPr>
                    <w:t>500</w:t>
                  </w:r>
                  <w:r>
                    <w:rPr>
                      <w:rFonts w:hint="eastAsia"/>
                      <w:kern w:val="0"/>
                      <w:szCs w:val="21"/>
                    </w:rPr>
                    <w:t>k</w:t>
                  </w:r>
                  <w:r>
                    <w:rPr>
                      <w:kern w:val="0"/>
                      <w:szCs w:val="21"/>
                    </w:rPr>
                    <w:t>W</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kern w:val="0"/>
                      <w:szCs w:val="21"/>
                    </w:rPr>
                    <w:t>螺杆冷冻机组</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供电</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800</w:t>
                  </w:r>
                  <w:r>
                    <w:rPr>
                      <w:rFonts w:hint="eastAsia"/>
                      <w:szCs w:val="21"/>
                    </w:rPr>
                    <w:t>两台变压器</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氮气</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Ansi="宋体"/>
                      <w:kern w:val="0"/>
                      <w:szCs w:val="21"/>
                    </w:rPr>
                    <w:t xml:space="preserve">  6m</w:t>
                  </w:r>
                  <w:r>
                    <w:rPr>
                      <w:rFonts w:hAnsi="宋体"/>
                      <w:kern w:val="0"/>
                      <w:szCs w:val="21"/>
                      <w:vertAlign w:val="superscript"/>
                    </w:rPr>
                    <w:t>3</w:t>
                  </w:r>
                  <w:r>
                    <w:rPr>
                      <w:rFonts w:hAnsi="宋体"/>
                      <w:kern w:val="0"/>
                      <w:szCs w:val="21"/>
                    </w:rPr>
                    <w:t>/h</w:t>
                  </w:r>
                  <w:r>
                    <w:rPr>
                      <w:rFonts w:hint="eastAsia" w:hAnsi="宋体"/>
                      <w:kern w:val="0"/>
                      <w:szCs w:val="21"/>
                    </w:rPr>
                    <w:t>制氮机1台</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空压</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hAnsi="宋体"/>
                      <w:szCs w:val="21"/>
                    </w:rPr>
                  </w:pPr>
                  <w:r>
                    <w:rPr>
                      <w:rFonts w:hint="eastAsia" w:hAnsi="宋体"/>
                      <w:kern w:val="0"/>
                      <w:szCs w:val="21"/>
                    </w:rPr>
                    <w:t>1台</w:t>
                  </w:r>
                  <w:r>
                    <w:rPr>
                      <w:rFonts w:hAnsi="宋体"/>
                      <w:kern w:val="0"/>
                      <w:szCs w:val="21"/>
                    </w:rPr>
                    <w:t>7.2m</w:t>
                  </w:r>
                  <w:r>
                    <w:rPr>
                      <w:rFonts w:hAnsi="宋体"/>
                      <w:kern w:val="0"/>
                      <w:szCs w:val="21"/>
                      <w:vertAlign w:val="superscript"/>
                    </w:rPr>
                    <w:t>3</w:t>
                  </w:r>
                  <w:r>
                    <w:rPr>
                      <w:rFonts w:hAnsi="宋体"/>
                      <w:kern w:val="0"/>
                      <w:szCs w:val="21"/>
                    </w:rPr>
                    <w:t>/min</w:t>
                  </w:r>
                  <w:r>
                    <w:rPr>
                      <w:rFonts w:hint="eastAsia" w:hAnsi="宋体"/>
                      <w:szCs w:val="21"/>
                    </w:rPr>
                    <w:t>空压机</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kern w:val="0"/>
                      <w:szCs w:val="21"/>
                    </w:rPr>
                    <w:t>1台</w:t>
                  </w:r>
                  <w:r>
                    <w:rPr>
                      <w:rFonts w:hAnsi="宋体"/>
                      <w:kern w:val="0"/>
                      <w:szCs w:val="21"/>
                    </w:rPr>
                    <w:t>9m</w:t>
                  </w:r>
                  <w:r>
                    <w:rPr>
                      <w:rFonts w:hAnsi="宋体"/>
                      <w:kern w:val="0"/>
                      <w:szCs w:val="21"/>
                      <w:vertAlign w:val="superscript"/>
                    </w:rPr>
                    <w:t>3</w:t>
                  </w:r>
                  <w:r>
                    <w:rPr>
                      <w:rFonts w:hAnsi="宋体"/>
                      <w:kern w:val="0"/>
                      <w:szCs w:val="21"/>
                    </w:rPr>
                    <w:t>/min</w:t>
                  </w:r>
                  <w:r>
                    <w:rPr>
                      <w:rFonts w:hint="eastAsia" w:hAnsi="宋体"/>
                      <w:szCs w:val="21"/>
                    </w:rPr>
                    <w:t>空压机</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冷却水</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循环冷却水给水</w:t>
                  </w:r>
                  <w:r>
                    <w:rPr>
                      <w:rFonts w:hAnsi="宋体"/>
                      <w:szCs w:val="21"/>
                    </w:rPr>
                    <w:t>480</w:t>
                  </w:r>
                  <w:r>
                    <w:rPr>
                      <w:rFonts w:hAnsi="宋体"/>
                      <w:kern w:val="0"/>
                      <w:szCs w:val="21"/>
                    </w:rPr>
                    <w:t>m</w:t>
                  </w:r>
                  <w:r>
                    <w:rPr>
                      <w:rFonts w:hAnsi="宋体"/>
                      <w:kern w:val="0"/>
                      <w:szCs w:val="21"/>
                      <w:vertAlign w:val="superscript"/>
                    </w:rPr>
                    <w:t>3</w:t>
                  </w:r>
                  <w:r>
                    <w:rPr>
                      <w:rFonts w:hAnsi="宋体"/>
                      <w:kern w:val="0"/>
                      <w:szCs w:val="21"/>
                    </w:rPr>
                    <w:t>/h</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消防设施</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消防水池480</w:t>
                  </w:r>
                  <w:r>
                    <w:rPr>
                      <w:szCs w:val="21"/>
                    </w:rPr>
                    <w:t>m</w:t>
                  </w:r>
                  <w:r>
                    <w:rPr>
                      <w:szCs w:val="21"/>
                      <w:vertAlign w:val="superscript"/>
                    </w:rPr>
                    <w:t>3</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环保工程</w:t>
                  </w:r>
                </w:p>
              </w:tc>
              <w:tc>
                <w:tcPr>
                  <w:tcW w:w="797"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废水</w:t>
                  </w:r>
                </w:p>
              </w:tc>
              <w:tc>
                <w:tcPr>
                  <w:tcW w:w="2059"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污水处理装置</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Ansi="宋体"/>
                      <w:szCs w:val="21"/>
                    </w:rPr>
                    <w:t>500m</w:t>
                  </w:r>
                  <w:r>
                    <w:rPr>
                      <w:rFonts w:hAnsi="宋体"/>
                      <w:szCs w:val="21"/>
                      <w:vertAlign w:val="superscript"/>
                    </w:rPr>
                    <w:t>3</w:t>
                  </w:r>
                  <w:r>
                    <w:rPr>
                      <w:rFonts w:hAnsi="宋体"/>
                      <w:szCs w:val="21"/>
                    </w:rPr>
                    <w:t>/d</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hAnsi="宋体"/>
                      <w:szCs w:val="21"/>
                    </w:rPr>
                  </w:pPr>
                  <w:r>
                    <w:rPr>
                      <w:rFonts w:hint="eastAsia" w:hAnsi="宋体"/>
                      <w:szCs w:val="21"/>
                    </w:rPr>
                    <w:t>预处理达滨江污水处理厂</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接管标准后集中处理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79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059"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事故应急池设置</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szCs w:val="21"/>
                    </w:rPr>
                    <w:t>450</w:t>
                  </w:r>
                  <w:r>
                    <w:rPr>
                      <w:szCs w:val="21"/>
                    </w:rPr>
                    <w:t>m</w:t>
                  </w:r>
                  <w:r>
                    <w:rPr>
                      <w:szCs w:val="21"/>
                      <w:vertAlign w:val="superscript"/>
                    </w:rPr>
                    <w:t>3</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消防废水等收集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797"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废气处理</w:t>
                  </w:r>
                </w:p>
              </w:tc>
              <w:tc>
                <w:tcPr>
                  <w:tcW w:w="2059"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有机废气</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一级冷却水冷凝+一级冷冻盐水间接冷凝</w:t>
                  </w:r>
                  <w:r>
                    <w:rPr>
                      <w:rFonts w:hAnsi="宋体"/>
                      <w:szCs w:val="21"/>
                    </w:rPr>
                    <w:t>+</w:t>
                  </w:r>
                  <w:r>
                    <w:rPr>
                      <w:rFonts w:hint="eastAsia" w:hAnsi="宋体"/>
                      <w:szCs w:val="21"/>
                    </w:rPr>
                    <w:t>水喷淋</w:t>
                  </w:r>
                  <w:r>
                    <w:rPr>
                      <w:rFonts w:hAnsi="宋体"/>
                      <w:szCs w:val="21"/>
                    </w:rPr>
                    <w:t>+</w:t>
                  </w:r>
                  <w:r>
                    <w:rPr>
                      <w:rFonts w:hint="eastAsia" w:hAnsi="宋体"/>
                      <w:szCs w:val="21"/>
                    </w:rPr>
                    <w:t>活性炭吸附</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szCs w:val="21"/>
                    </w:rPr>
                  </w:pPr>
                  <w:r>
                    <w:rPr>
                      <w:rFonts w:hint="eastAsia" w:hAnsi="宋体"/>
                      <w:szCs w:val="21"/>
                    </w:rPr>
                    <w:t>符合</w:t>
                  </w:r>
                  <w:r>
                    <w:rPr>
                      <w:szCs w:val="21"/>
                    </w:rPr>
                    <w:t>GB16297-1996</w:t>
                  </w:r>
                  <w:r>
                    <w:rPr>
                      <w:rFonts w:hint="eastAsia" w:hAnsi="宋体"/>
                      <w:szCs w:val="21"/>
                    </w:rPr>
                    <w:t>表</w:t>
                  </w:r>
                  <w:r>
                    <w:rPr>
                      <w:szCs w:val="21"/>
                    </w:rPr>
                    <w:t>2</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二级标准要求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79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p>
              </w:tc>
              <w:tc>
                <w:tcPr>
                  <w:tcW w:w="2059"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无机废气</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碱喷淋</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声环境</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隔声、减振</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szCs w:val="21"/>
                    </w:rPr>
                  </w:pPr>
                  <w:r>
                    <w:rPr>
                      <w:rFonts w:hint="eastAsia" w:hAnsi="宋体"/>
                      <w:szCs w:val="21"/>
                    </w:rPr>
                    <w:t>厂界噪声达</w:t>
                  </w:r>
                  <w:r>
                    <w:rPr>
                      <w:szCs w:val="21"/>
                    </w:rPr>
                    <w:t>GB12348-2008</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 xml:space="preserve"> 3</w:t>
                  </w:r>
                  <w:r>
                    <w:rPr>
                      <w:rFonts w:hint="eastAsia" w:hAnsi="宋体"/>
                      <w:szCs w:val="21"/>
                    </w:rPr>
                    <w:t>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856" w:type="dxa"/>
                  <w:gridSpan w:val="3"/>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固废</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生活垃圾</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环卫部门定期清理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856" w:type="dxa"/>
                  <w:gridSpan w:val="3"/>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危险固废</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福昌固废处理公司无害化处置</w:t>
                  </w:r>
                </w:p>
              </w:tc>
            </w:tr>
          </w:tbl>
          <w:p>
            <w:pPr>
              <w:adjustRightInd w:val="0"/>
              <w:snapToGrid w:val="0"/>
              <w:spacing w:line="360" w:lineRule="auto"/>
              <w:ind w:firstLine="480" w:firstLineChars="200"/>
              <w:rPr>
                <w:bCs/>
                <w:sz w:val="24"/>
              </w:rPr>
            </w:pPr>
            <w:r>
              <w:rPr>
                <w:rFonts w:hint="eastAsia"/>
                <w:bCs/>
                <w:sz w:val="24"/>
              </w:rPr>
              <w:t>项目地理位置图见图1-1；项目500米范围概况图见图1-2；</w:t>
            </w:r>
          </w:p>
          <w:p>
            <w:pPr>
              <w:adjustRightInd w:val="0"/>
              <w:snapToGrid w:val="0"/>
              <w:spacing w:line="360" w:lineRule="auto"/>
              <w:ind w:firstLine="480" w:firstLineChars="200"/>
              <w:rPr>
                <w:bCs/>
                <w:sz w:val="24"/>
              </w:rPr>
            </w:pPr>
            <w:r>
              <w:rPr>
                <w:rFonts w:hint="eastAsia"/>
                <w:bCs/>
                <w:sz w:val="24"/>
              </w:rPr>
              <w:t>项目平面布置图见图1-3；开发区总体规划图见图1-4。</w:t>
            </w:r>
          </w:p>
        </w:tc>
      </w:tr>
    </w:tbl>
    <w:p>
      <w:pPr>
        <w:rPr>
          <w:sz w:val="28"/>
        </w:rPr>
        <w:sectPr>
          <w:footerReference r:id="rId6" w:type="default"/>
          <w:pgSz w:w="11907" w:h="16840"/>
          <w:pgMar w:top="1440" w:right="1644" w:bottom="1440" w:left="1644" w:header="851" w:footer="992" w:gutter="0"/>
          <w:pgBorders>
            <w:top w:val="none" w:sz="0" w:space="0"/>
            <w:left w:val="none" w:sz="0" w:space="0"/>
            <w:bottom w:val="none" w:sz="0" w:space="0"/>
            <w:right w:val="none" w:sz="0" w:space="0"/>
          </w:pgBorders>
          <w:pgNumType w:fmt="decimal" w:start="1"/>
          <w:cols w:space="720" w:num="1"/>
          <w:docGrid w:type="lines" w:linePitch="285" w:charSpace="0"/>
        </w:sectPr>
      </w:pPr>
    </w:p>
    <w:p>
      <w:pPr>
        <w:jc w:val="center"/>
        <w:rPr>
          <w:rFonts w:hint="eastAsia" w:eastAsiaTheme="minorEastAsia"/>
          <w:sz w:val="28"/>
          <w:lang w:eastAsia="zh-CN"/>
        </w:rPr>
      </w:pPr>
      <w:r>
        <w:rPr>
          <w:rFonts w:hint="eastAsia" w:eastAsiaTheme="minorEastAsia"/>
          <w:sz w:val="28"/>
          <w:lang w:eastAsia="zh-CN"/>
        </w:rPr>
        <w:drawing>
          <wp:inline distT="0" distB="0" distL="114300" distR="114300">
            <wp:extent cx="5147310" cy="8127365"/>
            <wp:effectExtent l="0" t="0" r="3810" b="10795"/>
            <wp:docPr id="119" name="图片 119" descr="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4.1-1"/>
                    <pic:cNvPicPr>
                      <a:picLocks noChangeAspect="1"/>
                    </pic:cNvPicPr>
                  </pic:nvPicPr>
                  <pic:blipFill>
                    <a:blip r:embed="rId9"/>
                    <a:srcRect l="13616" t="8188" r="13959" b="10894"/>
                    <a:stretch>
                      <a:fillRect/>
                    </a:stretch>
                  </pic:blipFill>
                  <pic:spPr>
                    <a:xfrm>
                      <a:off x="0" y="0"/>
                      <a:ext cx="5147310" cy="8127365"/>
                    </a:xfrm>
                    <a:prstGeom prst="rect">
                      <a:avLst/>
                    </a:prstGeom>
                  </pic:spPr>
                </pic:pic>
              </a:graphicData>
            </a:graphic>
          </wp:inline>
        </w:drawing>
      </w:r>
    </w:p>
    <w:p>
      <w:pPr>
        <w:jc w:val="center"/>
        <w:rPr>
          <w:b/>
          <w:sz w:val="24"/>
        </w:rPr>
      </w:pPr>
      <w:r>
        <w:rPr>
          <w:rFonts w:hint="eastAsia"/>
          <w:b/>
          <w:sz w:val="24"/>
        </w:rPr>
        <w:t>图1-1    本项目地理位置图</w:t>
      </w:r>
    </w:p>
    <w:p>
      <w:pPr>
        <w:tabs>
          <w:tab w:val="left" w:pos="2535"/>
        </w:tabs>
        <w:jc w:val="left"/>
        <w:sectPr>
          <w:pgSz w:w="11907" w:h="16840"/>
          <w:pgMar w:top="1440" w:right="1644" w:bottom="1440" w:left="1644" w:header="851" w:footer="992" w:gutter="0"/>
          <w:pgBorders>
            <w:top w:val="none" w:sz="0" w:space="0"/>
            <w:left w:val="none" w:sz="0" w:space="0"/>
            <w:bottom w:val="none" w:sz="0" w:space="0"/>
            <w:right w:val="none" w:sz="0" w:space="0"/>
          </w:pgBorders>
          <w:pgNumType w:fmt="decimal"/>
          <w:cols w:space="720" w:num="1"/>
          <w:docGrid w:linePitch="285" w:charSpace="0"/>
        </w:sectPr>
      </w:pPr>
    </w:p>
    <w:p>
      <w:pPr>
        <w:jc w:val="center"/>
        <w:rPr>
          <w:rFonts w:hint="eastAsia" w:eastAsiaTheme="minorEastAsia"/>
          <w:b/>
          <w:sz w:val="24"/>
          <w:lang w:eastAsia="zh-CN"/>
        </w:rPr>
      </w:pPr>
      <w:r>
        <w:rPr>
          <w:rFonts w:hint="eastAsia" w:eastAsiaTheme="minorEastAsia"/>
          <w:b/>
          <w:sz w:val="24"/>
          <w:lang w:eastAsia="zh-CN"/>
        </w:rPr>
        <w:drawing>
          <wp:inline distT="0" distB="0" distL="114300" distR="114300">
            <wp:extent cx="7947025" cy="4726940"/>
            <wp:effectExtent l="0" t="0" r="8255" b="12700"/>
            <wp:docPr id="226" name="图片 226"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2.5-2"/>
                    <pic:cNvPicPr>
                      <a:picLocks noChangeAspect="1"/>
                    </pic:cNvPicPr>
                  </pic:nvPicPr>
                  <pic:blipFill>
                    <a:blip r:embed="rId10"/>
                    <a:srcRect l="11474" t="16616" r="12973" b="19876"/>
                    <a:stretch>
                      <a:fillRect/>
                    </a:stretch>
                  </pic:blipFill>
                  <pic:spPr>
                    <a:xfrm>
                      <a:off x="0" y="0"/>
                      <a:ext cx="7947025" cy="4726940"/>
                    </a:xfrm>
                    <a:prstGeom prst="rect">
                      <a:avLst/>
                    </a:prstGeom>
                  </pic:spPr>
                </pic:pic>
              </a:graphicData>
            </a:graphic>
          </wp:inline>
        </w:drawing>
      </w:r>
    </w:p>
    <w:p>
      <w:pPr>
        <w:jc w:val="center"/>
        <w:rPr>
          <w:rFonts w:cs="宋体"/>
          <w:sz w:val="24"/>
        </w:rPr>
      </w:pPr>
      <w:r>
        <w:rPr>
          <w:rFonts w:hint="eastAsia"/>
          <w:sz w:val="24"/>
        </w:rPr>
        <mc:AlternateContent>
          <mc:Choice Requires="wps">
            <w:drawing>
              <wp:anchor distT="0" distB="0" distL="114300" distR="114300" simplePos="0" relativeHeight="251750400" behindDoc="0" locked="0" layoutInCell="1" allowOverlap="1">
                <wp:simplePos x="0" y="0"/>
                <wp:positionH relativeFrom="column">
                  <wp:posOffset>6048375</wp:posOffset>
                </wp:positionH>
                <wp:positionV relativeFrom="paragraph">
                  <wp:posOffset>4556760</wp:posOffset>
                </wp:positionV>
                <wp:extent cx="876300" cy="300990"/>
                <wp:effectExtent l="0" t="0" r="0" b="0"/>
                <wp:wrapNone/>
                <wp:docPr id="95" name="文本框 18"/>
                <wp:cNvGraphicFramePr/>
                <a:graphic xmlns:a="http://schemas.openxmlformats.org/drawingml/2006/main">
                  <a:graphicData uri="http://schemas.microsoft.com/office/word/2010/wordprocessingShape">
                    <wps:wsp>
                      <wps:cNvSpPr txBox="1"/>
                      <wps:spPr>
                        <a:xfrm>
                          <a:off x="0" y="0"/>
                          <a:ext cx="876300" cy="300990"/>
                        </a:xfrm>
                        <a:prstGeom prst="rect">
                          <a:avLst/>
                        </a:prstGeom>
                        <a:noFill/>
                        <a:ln w="15875">
                          <a:noFill/>
                        </a:ln>
                      </wps:spPr>
                      <wps:txbx>
                        <w:txbxContent>
                          <w:p>
                            <w:pPr>
                              <w:rPr>
                                <w:color w:val="FFFFFF"/>
                                <w:sz w:val="18"/>
                                <w:szCs w:val="18"/>
                              </w:rPr>
                            </w:pPr>
                            <w:r>
                              <w:rPr>
                                <w:rFonts w:hint="eastAsia"/>
                                <w:color w:val="FFFFFF"/>
                                <w:sz w:val="18"/>
                                <w:szCs w:val="18"/>
                              </w:rPr>
                              <w:t>闲置厂房</w:t>
                            </w:r>
                          </w:p>
                        </w:txbxContent>
                      </wps:txbx>
                      <wps:bodyPr upright="1"/>
                    </wps:wsp>
                  </a:graphicData>
                </a:graphic>
              </wp:anchor>
            </w:drawing>
          </mc:Choice>
          <mc:Fallback>
            <w:pict>
              <v:shape id="文本框 18" o:spid="_x0000_s1026" o:spt="202" type="#_x0000_t202" style="position:absolute;left:0pt;margin-left:476.25pt;margin-top:358.8pt;height:23.7pt;width:69pt;z-index:251750400;mso-width-relative:page;mso-height-relative:page;" filled="f" stroked="f" coordsize="21600,21600" o:gfxdata="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8WUzQ90AAAAMAQAADwAAAAAAAAABACAA&#10;AAAiAAAAZHJzL2Rvd25yZXYueG1sUEsBAhQAFAAAAAgAh07iQKKUzOCWAQAACwMAAA4AAAAAAAAA&#10;AQAgAAAALAEAAGRycy9lMm9Eb2MueG1sUEsFBgAAAAAGAAYAWQEAADQFAAAAAA==&#10;">
                <v:fill on="f" focussize="0,0"/>
                <v:stroke on="f" weight="1.25pt"/>
                <v:imagedata o:title=""/>
                <o:lock v:ext="edit" aspectratio="f"/>
                <v:textbox>
                  <w:txbxContent>
                    <w:p>
                      <w:pPr>
                        <w:rPr>
                          <w:color w:val="FFFFFF"/>
                          <w:sz w:val="18"/>
                          <w:szCs w:val="18"/>
                        </w:rPr>
                      </w:pPr>
                      <w:r>
                        <w:rPr>
                          <w:rFonts w:hint="eastAsia"/>
                          <w:color w:val="FFFFFF"/>
                          <w:sz w:val="18"/>
                          <w:szCs w:val="18"/>
                        </w:rPr>
                        <w:t>闲置厂房</w:t>
                      </w:r>
                    </w:p>
                  </w:txbxContent>
                </v:textbox>
              </v:shape>
            </w:pict>
          </mc:Fallback>
        </mc:AlternateContent>
      </w:r>
      <w:r>
        <w:rPr>
          <w:b/>
          <w:sz w:val="24"/>
        </w:rPr>
        <w:t>图1-2    本项目周边500米范围概况图</w:t>
      </w:r>
    </w:p>
    <w:p>
      <w:pPr>
        <w:rPr>
          <w:rFonts w:cs="宋体"/>
          <w:sz w:val="24"/>
        </w:rPr>
        <w:sectPr>
          <w:pgSz w:w="16838" w:h="11906" w:orient="landscape"/>
          <w:pgMar w:top="1644" w:right="1440" w:bottom="1644" w:left="1440" w:header="851" w:footer="992" w:gutter="0"/>
          <w:pgBorders>
            <w:top w:val="none" w:sz="0" w:space="0"/>
            <w:left w:val="none" w:sz="0" w:space="0"/>
            <w:bottom w:val="none" w:sz="0" w:space="0"/>
            <w:right w:val="none" w:sz="0" w:space="0"/>
          </w:pgBorders>
          <w:pgNumType w:fmt="decimal"/>
          <w:cols w:space="0" w:num="1"/>
          <w:docGrid w:linePitch="285" w:charSpace="0"/>
        </w:sectPr>
      </w:pPr>
    </w:p>
    <w:p>
      <w:pPr>
        <w:rPr>
          <w:rFonts w:cs="宋体"/>
          <w:sz w:val="24"/>
        </w:rPr>
      </w:pPr>
      <w:r>
        <w:rPr>
          <w:sz w:val="24"/>
        </w:rPr>
        <mc:AlternateContent>
          <mc:Choice Requires="wps">
            <w:drawing>
              <wp:anchor distT="0" distB="0" distL="114300" distR="114300" simplePos="0" relativeHeight="251764736" behindDoc="0" locked="0" layoutInCell="1" allowOverlap="1">
                <wp:simplePos x="0" y="0"/>
                <wp:positionH relativeFrom="column">
                  <wp:posOffset>4332605</wp:posOffset>
                </wp:positionH>
                <wp:positionV relativeFrom="paragraph">
                  <wp:posOffset>6211570</wp:posOffset>
                </wp:positionV>
                <wp:extent cx="281940" cy="137795"/>
                <wp:effectExtent l="6350" t="6350" r="16510" b="8255"/>
                <wp:wrapNone/>
                <wp:docPr id="231" name="矩形 231"/>
                <wp:cNvGraphicFramePr/>
                <a:graphic xmlns:a="http://schemas.openxmlformats.org/drawingml/2006/main">
                  <a:graphicData uri="http://schemas.microsoft.com/office/word/2010/wordprocessingShape">
                    <wps:wsp>
                      <wps:cNvSpPr/>
                      <wps:spPr>
                        <a:xfrm>
                          <a:off x="0" y="0"/>
                          <a:ext cx="281940" cy="13779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1.15pt;margin-top:489.1pt;height:10.85pt;width:22.2pt;z-index:251764736;v-text-anchor:middle;mso-width-relative:page;mso-height-relative:page;" fillcolor="#FFFFFF" filled="t" stroked="t" coordsize="21600,21600" o:gfxdata="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adRaL2AAAAAsBAAAP&#10;AAAAAAAAAAEAIAAAACIAAABkcnMvZG93bnJldi54bWxQSwECFAAUAAAACACHTuJAV0pE0lECAACp&#10;BAAADgAAAAAAAAABACAAAAAnAQAAZHJzL2Uyb0RvYy54bWxQSwUGAAAAAAYABgBZAQAA6gUAAAAA&#10;">
                <v:fill on="t" focussize="0,0"/>
                <v:stroke weight="1pt" color="#FFFFFF [3204]" miterlimit="8" joinstyle="miter"/>
                <v:imagedata o:title=""/>
                <o:lock v:ext="edit" aspectratio="f"/>
              </v:rect>
            </w:pict>
          </mc:Fallback>
        </mc:AlternateContent>
      </w:r>
      <w:r>
        <w:rPr>
          <w:sz w:val="24"/>
        </w:rPr>
        <mc:AlternateContent>
          <mc:Choice Requires="wps">
            <w:drawing>
              <wp:anchor distT="0" distB="0" distL="114300" distR="114300" simplePos="0" relativeHeight="251763712" behindDoc="0" locked="0" layoutInCell="1" allowOverlap="1">
                <wp:simplePos x="0" y="0"/>
                <wp:positionH relativeFrom="column">
                  <wp:posOffset>4378325</wp:posOffset>
                </wp:positionH>
                <wp:positionV relativeFrom="paragraph">
                  <wp:posOffset>5982970</wp:posOffset>
                </wp:positionV>
                <wp:extent cx="236855" cy="137795"/>
                <wp:effectExtent l="6350" t="6350" r="15875" b="8255"/>
                <wp:wrapNone/>
                <wp:docPr id="229" name="矩形 229"/>
                <wp:cNvGraphicFramePr/>
                <a:graphic xmlns:a="http://schemas.openxmlformats.org/drawingml/2006/main">
                  <a:graphicData uri="http://schemas.microsoft.com/office/word/2010/wordprocessingShape">
                    <wps:wsp>
                      <wps:cNvSpPr/>
                      <wps:spPr>
                        <a:xfrm>
                          <a:off x="5422265" y="6897370"/>
                          <a:ext cx="236855" cy="13779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4.75pt;margin-top:471.1pt;height:10.85pt;width:18.65pt;z-index:251763712;v-text-anchor:middle;mso-width-relative:page;mso-height-relative:page;" fillcolor="#FFFFFF" filled="t" stroked="t" coordsize="21600,21600" o:gfxdata="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dPT6DZAAAACwEAAA8AAAAAAAAAAQAgAAAAIgAAAGRycy9kb3ducmV2LnhtbFBLAQIUABQAAAAI&#10;AIdO4kCRmN1NXgIAALUEAAAOAAAAAAAAAAEAIAAAACgBAABkcnMvZTJvRG9jLnhtbFBLBQYAAAAA&#10;BgAGAFkBAAD4BQAAAAA=&#10;">
                <v:fill on="t" focussize="0,0"/>
                <v:stroke weight="1pt" color="#FFFFFF [3204]" miterlimit="8" joinstyle="miter"/>
                <v:imagedata o:title=""/>
                <o:lock v:ext="edit" aspectratio="f"/>
              </v:rect>
            </w:pict>
          </mc:Fallback>
        </mc:AlternateContent>
      </w:r>
      <w:r>
        <w:rPr>
          <w:rFonts w:hint="eastAsia" w:cs="宋体" w:eastAsiaTheme="minorEastAsia"/>
          <w:sz w:val="24"/>
          <w:lang w:eastAsia="zh-CN"/>
        </w:rPr>
        <w:drawing>
          <wp:inline distT="0" distB="0" distL="114300" distR="114300">
            <wp:extent cx="5412105" cy="6916420"/>
            <wp:effectExtent l="0" t="0" r="13335" b="2540"/>
            <wp:docPr id="228" name="图片 228" descr="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4.1-3"/>
                    <pic:cNvPicPr>
                      <a:picLocks noChangeAspect="1"/>
                    </pic:cNvPicPr>
                  </pic:nvPicPr>
                  <pic:blipFill>
                    <a:blip r:embed="rId11"/>
                    <a:srcRect l="8077" t="11519" r="8913" b="13488"/>
                    <a:stretch>
                      <a:fillRect/>
                    </a:stretch>
                  </pic:blipFill>
                  <pic:spPr>
                    <a:xfrm>
                      <a:off x="0" y="0"/>
                      <a:ext cx="5412105" cy="6916420"/>
                    </a:xfrm>
                    <a:prstGeom prst="rect">
                      <a:avLst/>
                    </a:prstGeom>
                  </pic:spPr>
                </pic:pic>
              </a:graphicData>
            </a:graphic>
          </wp:inline>
        </w:drawing>
      </w:r>
    </w:p>
    <w:p>
      <w:pPr>
        <w:jc w:val="center"/>
        <w:rPr>
          <w:rFonts w:hint="eastAsia" w:cs="宋体" w:eastAsiaTheme="minorEastAsia"/>
          <w:sz w:val="24"/>
          <w:lang w:eastAsia="zh-CN"/>
        </w:rPr>
      </w:pPr>
    </w:p>
    <w:p>
      <w:pPr>
        <w:jc w:val="center"/>
        <w:rPr>
          <w:b/>
          <w:sz w:val="24"/>
        </w:rPr>
      </w:pPr>
      <w:r>
        <w:rPr>
          <w:b/>
          <w:sz w:val="24"/>
        </w:rPr>
        <w:t>图1-</w:t>
      </w:r>
      <w:r>
        <w:rPr>
          <w:rFonts w:hint="eastAsia"/>
          <w:b/>
          <w:sz w:val="24"/>
        </w:rPr>
        <w:t>3</w:t>
      </w:r>
      <w:r>
        <w:rPr>
          <w:b/>
          <w:sz w:val="24"/>
        </w:rPr>
        <w:t xml:space="preserve">    </w:t>
      </w:r>
      <w:r>
        <w:rPr>
          <w:rFonts w:hint="eastAsia"/>
          <w:b/>
          <w:sz w:val="24"/>
        </w:rPr>
        <w:t>技改前项目平面布置图</w:t>
      </w:r>
    </w:p>
    <w:p>
      <w:pPr>
        <w:jc w:val="center"/>
        <w:rPr>
          <w:b/>
          <w:sz w:val="24"/>
        </w:rPr>
      </w:pPr>
    </w:p>
    <w:p>
      <w:pPr>
        <w:jc w:val="center"/>
        <w:rPr>
          <w:b/>
          <w:sz w:val="24"/>
        </w:rPr>
        <w:sectPr>
          <w:pgSz w:w="11906" w:h="16838"/>
          <w:pgMar w:top="1440" w:right="1644" w:bottom="1440" w:left="1644" w:header="851" w:footer="992" w:gutter="0"/>
          <w:pgBorders>
            <w:top w:val="none" w:sz="0" w:space="0"/>
            <w:left w:val="none" w:sz="0" w:space="0"/>
            <w:bottom w:val="none" w:sz="0" w:space="0"/>
            <w:right w:val="none" w:sz="0" w:space="0"/>
          </w:pgBorders>
          <w:pgNumType w:fmt="decimal"/>
          <w:cols w:space="0" w:num="1"/>
          <w:docGrid w:linePitch="285" w:charSpace="0"/>
        </w:sectPr>
      </w:pPr>
    </w:p>
    <w:p>
      <w:pPr>
        <w:jc w:val="center"/>
      </w:pPr>
      <w:r>
        <w:rPr>
          <w:sz w:val="21"/>
        </w:rPr>
        <mc:AlternateContent>
          <mc:Choice Requires="wpg">
            <w:drawing>
              <wp:anchor distT="0" distB="0" distL="114300" distR="114300" simplePos="0" relativeHeight="251765760" behindDoc="0" locked="0" layoutInCell="1" allowOverlap="1">
                <wp:simplePos x="0" y="0"/>
                <wp:positionH relativeFrom="column">
                  <wp:posOffset>-338455</wp:posOffset>
                </wp:positionH>
                <wp:positionV relativeFrom="paragraph">
                  <wp:posOffset>-6350</wp:posOffset>
                </wp:positionV>
                <wp:extent cx="6522085" cy="8393430"/>
                <wp:effectExtent l="4445" t="0" r="11430" b="19050"/>
                <wp:wrapNone/>
                <wp:docPr id="542" name="组合 542"/>
                <wp:cNvGraphicFramePr/>
                <a:graphic xmlns:a="http://schemas.openxmlformats.org/drawingml/2006/main">
                  <a:graphicData uri="http://schemas.microsoft.com/office/word/2010/wordprocessingGroup">
                    <wpg:wgp>
                      <wpg:cNvGrpSpPr/>
                      <wpg:grpSpPr>
                        <a:xfrm>
                          <a:off x="0" y="0"/>
                          <a:ext cx="6522085" cy="8393430"/>
                          <a:chOff x="6348" y="168007"/>
                          <a:chExt cx="10271" cy="13218"/>
                        </a:xfrm>
                      </wpg:grpSpPr>
                      <wps:wsp>
                        <wps:cNvPr id="232" name="Line 43"/>
                        <wps:cNvCnPr/>
                        <wps:spPr>
                          <a:xfrm>
                            <a:off x="6348" y="168132"/>
                            <a:ext cx="26" cy="13086"/>
                          </a:xfrm>
                          <a:prstGeom prst="line">
                            <a:avLst/>
                          </a:prstGeom>
                          <a:ln w="9525" cap="flat" cmpd="sng">
                            <a:solidFill>
                              <a:srgbClr val="000000"/>
                            </a:solidFill>
                            <a:prstDash val="solid"/>
                            <a:headEnd type="none" w="med" len="med"/>
                            <a:tailEnd type="none" w="med" len="med"/>
                          </a:ln>
                        </wps:spPr>
                        <wps:bodyPr upright="1"/>
                      </wps:wsp>
                      <wps:wsp>
                        <wps:cNvPr id="233" name="Line 23"/>
                        <wps:cNvCnPr/>
                        <wps:spPr>
                          <a:xfrm>
                            <a:off x="16606" y="168144"/>
                            <a:ext cx="12" cy="13073"/>
                          </a:xfrm>
                          <a:prstGeom prst="line">
                            <a:avLst/>
                          </a:prstGeom>
                          <a:ln w="9525" cap="flat" cmpd="sng">
                            <a:solidFill>
                              <a:srgbClr val="000000"/>
                            </a:solidFill>
                            <a:prstDash val="solid"/>
                            <a:headEnd type="none" w="med" len="med"/>
                            <a:tailEnd type="none" w="med" len="med"/>
                          </a:ln>
                        </wps:spPr>
                        <wps:bodyPr upright="1"/>
                      </wps:wsp>
                      <wps:wsp>
                        <wps:cNvPr id="234" name="Line 46"/>
                        <wps:cNvCnPr/>
                        <wps:spPr>
                          <a:xfrm>
                            <a:off x="6389" y="168151"/>
                            <a:ext cx="3812" cy="7"/>
                          </a:xfrm>
                          <a:prstGeom prst="line">
                            <a:avLst/>
                          </a:prstGeom>
                          <a:ln w="9525" cap="flat" cmpd="sng">
                            <a:solidFill>
                              <a:srgbClr val="000000"/>
                            </a:solidFill>
                            <a:prstDash val="solid"/>
                            <a:headEnd type="none" w="med" len="med"/>
                            <a:tailEnd type="none" w="med" len="med"/>
                          </a:ln>
                        </wps:spPr>
                        <wps:bodyPr upright="1"/>
                      </wps:wsp>
                      <wps:wsp>
                        <wps:cNvPr id="236" name="Text Box 22"/>
                        <wps:cNvSpPr txBox="1"/>
                        <wps:spPr>
                          <a:xfrm>
                            <a:off x="10578" y="168007"/>
                            <a:ext cx="735" cy="465"/>
                          </a:xfrm>
                          <a:prstGeom prst="rect">
                            <a:avLst/>
                          </a:prstGeom>
                          <a:solidFill>
                            <a:srgbClr val="FFFFFF"/>
                          </a:solidFill>
                          <a:ln w="9525">
                            <a:noFill/>
                          </a:ln>
                        </wps:spPr>
                        <wps:txb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rPr>
                              </w:pPr>
                              <w:r>
                                <w:rPr>
                                  <w:rFonts w:hint="eastAsia"/>
                                  <w:sz w:val="21"/>
                                  <w:szCs w:val="21"/>
                                </w:rPr>
                                <w:t>大</w:t>
                              </w:r>
                              <w:r>
                                <w:rPr>
                                  <w:rFonts w:hint="eastAsia"/>
                                  <w:sz w:val="21"/>
                                  <w:szCs w:val="21"/>
                                  <w:lang w:eastAsia="zh-CN"/>
                                </w:rPr>
                                <w:t>门</w:t>
                              </w:r>
                              <w:r>
                                <w:rPr>
                                  <w:rFonts w:hint="eastAsia"/>
                                  <w:sz w:val="21"/>
                                  <w:szCs w:val="21"/>
                                  <w:lang w:val="en-US" w:eastAsia="zh-CN"/>
                                </w:rPr>
                                <w:t>mmengmeng</w:t>
                              </w:r>
                              <w:r>
                                <w:rPr>
                                  <w:rFonts w:hint="eastAsia"/>
                                </w:rPr>
                                <w:t>门</w:t>
                              </w:r>
                            </w:p>
                          </w:txbxContent>
                        </wps:txbx>
                        <wps:bodyPr upright="1"/>
                      </wps:wsp>
                      <wps:wsp>
                        <wps:cNvPr id="237" name="Text Box 24"/>
                        <wps:cNvSpPr txBox="1"/>
                        <wps:spPr>
                          <a:xfrm>
                            <a:off x="11611" y="168141"/>
                            <a:ext cx="810" cy="540"/>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sz w:val="21"/>
                                  <w:szCs w:val="21"/>
                                  <w:lang w:val="en-US" w:eastAsia="zh-CN"/>
                                </w:rPr>
                              </w:pPr>
                              <w:r>
                                <w:rPr>
                                  <w:rFonts w:hint="eastAsia"/>
                                  <w:spacing w:val="-17"/>
                                  <w:sz w:val="18"/>
                                  <w:szCs w:val="18"/>
                                  <w:lang w:val="en-US" w:eastAsia="zh-CN"/>
                                </w:rPr>
                                <w:t>门卫</w:t>
                              </w:r>
                              <w:r>
                                <w:rPr>
                                  <w:rFonts w:hint="eastAsia"/>
                                  <w:sz w:val="18"/>
                                  <w:szCs w:val="18"/>
                                  <w:lang w:val="en-US" w:eastAsia="zh-CN"/>
                                </w:rPr>
                                <w:t>室</w:t>
                              </w:r>
                            </w:p>
                          </w:txbxContent>
                        </wps:txbx>
                        <wps:bodyPr lIns="91439" tIns="45719" rIns="91439" bIns="45719" upright="1"/>
                      </wps:wsp>
                      <wps:wsp>
                        <wps:cNvPr id="238" name="Oval 44"/>
                        <wps:cNvSpPr/>
                        <wps:spPr>
                          <a:xfrm>
                            <a:off x="6976" y="168258"/>
                            <a:ext cx="2220" cy="615"/>
                          </a:xfrm>
                          <a:prstGeom prst="ellipse">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360" w:firstLineChars="200"/>
                                <w:jc w:val="both"/>
                                <w:textAlignment w:val="auto"/>
                                <w:outlineLvl w:val="9"/>
                                <w:rPr>
                                  <w:rFonts w:hint="eastAsia" w:eastAsia="宋体"/>
                                  <w:sz w:val="18"/>
                                  <w:szCs w:val="18"/>
                                  <w:lang w:val="en-US" w:eastAsia="zh-CN"/>
                                </w:rPr>
                              </w:pPr>
                              <w:r>
                                <w:rPr>
                                  <w:rFonts w:hint="eastAsia"/>
                                  <w:sz w:val="18"/>
                                  <w:szCs w:val="18"/>
                                  <w:lang w:val="en-US" w:eastAsia="zh-CN"/>
                                </w:rPr>
                                <w:t>水池</w:t>
                              </w:r>
                            </w:p>
                          </w:txbxContent>
                        </wps:txbx>
                        <wps:bodyPr upright="1"/>
                      </wps:wsp>
                      <wps:wsp>
                        <wps:cNvPr id="239" name="Text Box 42"/>
                        <wps:cNvSpPr txBox="1"/>
                        <wps:spPr>
                          <a:xfrm>
                            <a:off x="6481" y="169728"/>
                            <a:ext cx="585" cy="94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ind w:left="0" w:leftChars="0" w:firstLine="0" w:firstLineChars="0"/>
                                <w:rPr>
                                  <w:rFonts w:hint="eastAsia" w:eastAsia="宋体"/>
                                  <w:sz w:val="18"/>
                                  <w:lang w:eastAsia="zh-CN"/>
                                </w:rPr>
                              </w:pPr>
                              <w:r>
                                <w:rPr>
                                  <w:rFonts w:hint="eastAsia"/>
                                  <w:sz w:val="18"/>
                                  <w:lang w:eastAsia="zh-CN"/>
                                </w:rPr>
                                <w:t>品管室</w:t>
                              </w:r>
                            </w:p>
                          </w:txbxContent>
                        </wps:txbx>
                        <wps:bodyPr lIns="91439" tIns="45719" rIns="91439" bIns="45719" upright="1"/>
                      </wps:wsp>
                      <wps:wsp>
                        <wps:cNvPr id="246" name="Rectangle 41"/>
                        <wps:cNvSpPr/>
                        <wps:spPr>
                          <a:xfrm>
                            <a:off x="7486" y="169743"/>
                            <a:ext cx="2130" cy="660"/>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sz w:val="21"/>
                                  <w:szCs w:val="21"/>
                                  <w:lang w:eastAsia="zh-CN"/>
                                </w:rPr>
                              </w:pPr>
                              <w:r>
                                <w:rPr>
                                  <w:rFonts w:hint="eastAsia"/>
                                  <w:sz w:val="21"/>
                                  <w:szCs w:val="21"/>
                                  <w:lang w:val="en-US" w:eastAsia="zh-CN"/>
                                </w:rPr>
                                <w:t xml:space="preserve">      </w:t>
                              </w:r>
                              <w:r>
                                <w:rPr>
                                  <w:rFonts w:hint="eastAsia"/>
                                  <w:sz w:val="21"/>
                                  <w:szCs w:val="21"/>
                                  <w:lang w:eastAsia="zh-CN"/>
                                </w:rPr>
                                <w:t>办公楼</w:t>
                              </w:r>
                            </w:p>
                          </w:txbxContent>
                        </wps:txbx>
                        <wps:bodyPr lIns="91439" tIns="111239" rIns="91439" bIns="45719" upright="1"/>
                      </wps:wsp>
                      <wps:wsp>
                        <wps:cNvPr id="256" name="Text Box 40"/>
                        <wps:cNvSpPr txBox="1"/>
                        <wps:spPr>
                          <a:xfrm>
                            <a:off x="12976" y="168844"/>
                            <a:ext cx="570" cy="1455"/>
                          </a:xfrm>
                          <a:prstGeom prst="rect">
                            <a:avLst/>
                          </a:prstGeom>
                          <a:noFill/>
                          <a:ln w="9525" cap="flat" cmpd="sng">
                            <a:solidFill>
                              <a:srgbClr val="000000"/>
                            </a:solidFill>
                            <a:prstDash val="solid"/>
                            <a:miter/>
                            <a:headEnd type="none" w="med" len="med"/>
                            <a:tailEnd type="none" w="med" len="med"/>
                          </a:ln>
                        </wps:spPr>
                        <wps:txbx>
                          <w:txbxContent>
                            <w:p>
                              <w:pPr>
                                <w:ind w:left="0" w:leftChars="0" w:firstLine="0" w:firstLineChars="0"/>
                                <w:rPr>
                                  <w:rFonts w:hint="eastAsia" w:eastAsia="宋体"/>
                                  <w:lang w:eastAsia="zh-CN"/>
                                </w:rPr>
                              </w:pPr>
                              <w:r>
                                <w:rPr>
                                  <w:rFonts w:hint="eastAsia"/>
                                  <w:sz w:val="21"/>
                                  <w:szCs w:val="21"/>
                                  <w:lang w:eastAsia="zh-CN"/>
                                </w:rPr>
                                <w:t>食堂</w:t>
                              </w:r>
                            </w:p>
                            <w:p>
                              <w:pPr>
                                <w:rPr>
                                  <w:rFonts w:hint="eastAsia"/>
                                </w:rPr>
                              </w:pPr>
                              <w:r>
                                <w:rPr>
                                  <w:rFonts w:hint="eastAsia"/>
                                </w:rPr>
                                <w:t>堂</w:t>
                              </w:r>
                            </w:p>
                          </w:txbxContent>
                        </wps:txbx>
                        <wps:bodyPr upright="1"/>
                      </wps:wsp>
                      <wps:wsp>
                        <wps:cNvPr id="269" name="Text Box 38"/>
                        <wps:cNvSpPr txBox="1"/>
                        <wps:spPr>
                          <a:xfrm>
                            <a:off x="13547" y="168844"/>
                            <a:ext cx="2265" cy="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sz w:val="21"/>
                                  <w:szCs w:val="21"/>
                                  <w:lang w:eastAsia="zh-CN"/>
                                </w:rPr>
                              </w:pPr>
                              <w:r>
                                <w:rPr>
                                  <w:rFonts w:hint="eastAsia"/>
                                  <w:sz w:val="21"/>
                                  <w:szCs w:val="21"/>
                                  <w:lang w:val="en-US" w:eastAsia="zh-CN"/>
                                </w:rPr>
                                <w:t xml:space="preserve">     </w:t>
                              </w:r>
                              <w:r>
                                <w:rPr>
                                  <w:rFonts w:hint="eastAsia"/>
                                  <w:sz w:val="21"/>
                                  <w:szCs w:val="21"/>
                                  <w:lang w:eastAsia="zh-CN"/>
                                </w:rPr>
                                <w:t>更衣室</w:t>
                              </w:r>
                            </w:p>
                          </w:txbxContent>
                        </wps:txbx>
                        <wps:bodyPr upright="1"/>
                      </wps:wsp>
                      <wps:wsp>
                        <wps:cNvPr id="271" name="Rectangle 37"/>
                        <wps:cNvSpPr/>
                        <wps:spPr>
                          <a:xfrm>
                            <a:off x="15331" y="169368"/>
                            <a:ext cx="480" cy="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spacing w:val="-16"/>
                                  <w:sz w:val="21"/>
                                  <w:szCs w:val="21"/>
                                  <w:lang w:eastAsia="zh-CN"/>
                                </w:rPr>
                              </w:pPr>
                              <w:r>
                                <w:rPr>
                                  <w:rFonts w:hint="eastAsia"/>
                                  <w:spacing w:val="-16"/>
                                  <w:sz w:val="21"/>
                                  <w:szCs w:val="21"/>
                                  <w:lang w:eastAsia="zh-CN"/>
                                </w:rPr>
                                <w:t>浴室</w:t>
                              </w:r>
                            </w:p>
                          </w:txbxContent>
                        </wps:txbx>
                        <wps:bodyPr upright="1"/>
                      </wps:wsp>
                      <wps:wsp>
                        <wps:cNvPr id="272" name="Line 76"/>
                        <wps:cNvCnPr/>
                        <wps:spPr>
                          <a:xfrm>
                            <a:off x="6361" y="170944"/>
                            <a:ext cx="4710" cy="5"/>
                          </a:xfrm>
                          <a:prstGeom prst="line">
                            <a:avLst/>
                          </a:prstGeom>
                          <a:ln w="9525" cap="flat" cmpd="sng">
                            <a:solidFill>
                              <a:srgbClr val="000000"/>
                            </a:solidFill>
                            <a:prstDash val="solid"/>
                            <a:headEnd type="none" w="med" len="med"/>
                            <a:tailEnd type="none" w="med" len="med"/>
                          </a:ln>
                        </wps:spPr>
                        <wps:bodyPr upright="1"/>
                      </wps:wsp>
                      <wps:wsp>
                        <wps:cNvPr id="273" name="Rectangle 36"/>
                        <wps:cNvSpPr/>
                        <wps:spPr>
                          <a:xfrm>
                            <a:off x="7201" y="171063"/>
                            <a:ext cx="1155"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spacing w:val="-7"/>
                                  <w:sz w:val="21"/>
                                  <w:szCs w:val="21"/>
                                  <w:lang w:eastAsia="zh-CN"/>
                                </w:rPr>
                              </w:pPr>
                              <w:r>
                                <w:rPr>
                                  <w:rFonts w:hint="eastAsia"/>
                                  <w:spacing w:val="-7"/>
                                  <w:sz w:val="21"/>
                                  <w:szCs w:val="21"/>
                                  <w:lang w:eastAsia="zh-CN"/>
                                </w:rPr>
                                <w:t>消防泵房</w:t>
                              </w:r>
                            </w:p>
                          </w:txbxContent>
                        </wps:txbx>
                        <wps:bodyPr upright="1"/>
                      </wps:wsp>
                      <wps:wsp>
                        <wps:cNvPr id="274" name="Rectangle 35"/>
                        <wps:cNvSpPr/>
                        <wps:spPr>
                          <a:xfrm>
                            <a:off x="8326" y="171064"/>
                            <a:ext cx="2130"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sz w:val="21"/>
                                  <w:szCs w:val="21"/>
                                  <w:lang w:eastAsia="zh-CN"/>
                                </w:rPr>
                              </w:pPr>
                              <w:r>
                                <w:rPr>
                                  <w:rFonts w:hint="eastAsia"/>
                                  <w:sz w:val="21"/>
                                  <w:szCs w:val="21"/>
                                  <w:lang w:val="en-US" w:eastAsia="zh-CN"/>
                                </w:rPr>
                                <w:t xml:space="preserve">    </w:t>
                              </w:r>
                              <w:r>
                                <w:rPr>
                                  <w:rFonts w:hint="eastAsia"/>
                                  <w:sz w:val="21"/>
                                  <w:szCs w:val="21"/>
                                  <w:lang w:eastAsia="zh-CN"/>
                                </w:rPr>
                                <w:t>消防水池</w:t>
                              </w:r>
                            </w:p>
                          </w:txbxContent>
                        </wps:txbx>
                        <wps:bodyPr upright="1"/>
                      </wps:wsp>
                      <wps:wsp>
                        <wps:cNvPr id="275" name="Rectangle 78"/>
                        <wps:cNvSpPr/>
                        <wps:spPr>
                          <a:xfrm>
                            <a:off x="12495" y="170931"/>
                            <a:ext cx="2627" cy="1332"/>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p>
                            <w:p>
                              <w:pPr>
                                <w:rPr>
                                  <w:rFonts w:hint="eastAsia"/>
                                  <w:sz w:val="21"/>
                                  <w:szCs w:val="21"/>
                                </w:rPr>
                              </w:pPr>
                              <w:r>
                                <w:rPr>
                                  <w:rFonts w:hint="eastAsia"/>
                                </w:rPr>
                                <w:t xml:space="preserve"> </w:t>
                              </w:r>
                              <w:r>
                                <w:rPr>
                                  <w:rFonts w:hint="eastAsia"/>
                                  <w:lang w:val="en-US" w:eastAsia="zh-CN"/>
                                </w:rPr>
                                <w:t xml:space="preserve">  </w:t>
                              </w:r>
                              <w:r>
                                <w:rPr>
                                  <w:rFonts w:hint="eastAsia"/>
                                </w:rPr>
                                <w:t xml:space="preserve"> </w:t>
                              </w:r>
                              <w:r>
                                <w:rPr>
                                  <w:rFonts w:hint="eastAsia"/>
                                  <w:sz w:val="21"/>
                                  <w:szCs w:val="21"/>
                                </w:rPr>
                                <w:t>原料仓库</w:t>
                              </w:r>
                            </w:p>
                          </w:txbxContent>
                        </wps:txbx>
                        <wps:bodyPr upright="1"/>
                      </wps:wsp>
                      <wps:wsp>
                        <wps:cNvPr id="285" name="Rectangle 31"/>
                        <wps:cNvSpPr/>
                        <wps:spPr>
                          <a:xfrm>
                            <a:off x="15121" y="170929"/>
                            <a:ext cx="660" cy="13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ind w:left="0" w:leftChars="0" w:firstLine="0" w:firstLineChars="0"/>
                                <w:rPr>
                                  <w:rFonts w:hint="eastAsia"/>
                                </w:rPr>
                              </w:pPr>
                            </w:p>
                          </w:txbxContent>
                        </wps:txbx>
                        <wps:bodyPr upright="1"/>
                      </wps:wsp>
                      <wps:wsp>
                        <wps:cNvPr id="286" name="Rectangle 33"/>
                        <wps:cNvSpPr/>
                        <wps:spPr>
                          <a:xfrm>
                            <a:off x="7216" y="172117"/>
                            <a:ext cx="3210" cy="837"/>
                          </a:xfrm>
                          <a:prstGeom prst="rect">
                            <a:avLst/>
                          </a:prstGeom>
                          <a:noFill/>
                          <a:ln w="9525" cap="flat" cmpd="sng">
                            <a:solidFill>
                              <a:srgbClr val="000000"/>
                            </a:solidFill>
                            <a:prstDash val="solid"/>
                            <a:miter/>
                            <a:headEnd type="none" w="med" len="med"/>
                            <a:tailEnd type="none" w="med" len="med"/>
                          </a:ln>
                        </wps:spPr>
                        <wps:txbx>
                          <w:txbxContent>
                            <w:p>
                              <w:pPr>
                                <w:ind w:left="0" w:leftChars="0" w:firstLine="0" w:firstLineChars="0"/>
                                <w:jc w:val="both"/>
                                <w:rPr>
                                  <w:rFonts w:hint="eastAsia" w:eastAsia="宋体"/>
                                  <w:sz w:val="21"/>
                                  <w:szCs w:val="21"/>
                                  <w:lang w:eastAsia="zh-CN"/>
                                </w:rPr>
                              </w:pPr>
                              <w:r>
                                <w:rPr>
                                  <w:rFonts w:hint="eastAsia"/>
                                  <w:sz w:val="21"/>
                                  <w:szCs w:val="21"/>
                                  <w:lang w:val="en-US" w:eastAsia="zh-CN"/>
                                </w:rPr>
                                <w:t xml:space="preserve">           </w:t>
                              </w:r>
                              <w:r>
                                <w:rPr>
                                  <w:rFonts w:hint="eastAsia"/>
                                  <w:sz w:val="21"/>
                                  <w:szCs w:val="21"/>
                                  <w:lang w:eastAsia="zh-CN"/>
                                </w:rPr>
                                <w:t>成品库</w:t>
                              </w:r>
                            </w:p>
                            <w:p>
                              <w:pPr>
                                <w:ind w:left="0" w:leftChars="0" w:firstLine="0" w:firstLineChars="0"/>
                                <w:jc w:val="both"/>
                                <w:rPr>
                                  <w:rFonts w:hint="eastAsia"/>
                                  <w:sz w:val="21"/>
                                  <w:szCs w:val="21"/>
                                  <w:lang w:eastAsia="zh-CN"/>
                                </w:rPr>
                              </w:pPr>
                            </w:p>
                          </w:txbxContent>
                        </wps:txbx>
                        <wps:bodyPr lIns="91440" tIns="175895" rIns="91440" bIns="45720" upright="1"/>
                      </wps:wsp>
                      <wps:wsp>
                        <wps:cNvPr id="287" name="Rectangle 77"/>
                        <wps:cNvSpPr/>
                        <wps:spPr>
                          <a:xfrm>
                            <a:off x="12509" y="172466"/>
                            <a:ext cx="3244" cy="837"/>
                          </a:xfrm>
                          <a:prstGeom prst="rect">
                            <a:avLst/>
                          </a:prstGeom>
                          <a:noFill/>
                          <a:ln w="9525" cap="flat" cmpd="sng">
                            <a:solidFill>
                              <a:srgbClr val="000000"/>
                            </a:solidFill>
                            <a:prstDash val="solid"/>
                            <a:miter/>
                            <a:headEnd type="none" w="med" len="med"/>
                            <a:tailEnd type="none" w="med" len="med"/>
                          </a:ln>
                        </wps:spPr>
                        <wps:txbx>
                          <w:txbxContent>
                            <w:p>
                              <w:pPr>
                                <w:jc w:val="both"/>
                                <w:rPr>
                                  <w:rFonts w:hint="eastAsia"/>
                                  <w:sz w:val="21"/>
                                  <w:szCs w:val="21"/>
                                </w:rPr>
                              </w:pPr>
                              <w:r>
                                <w:rPr>
                                  <w:rFonts w:hint="eastAsia"/>
                                  <w:sz w:val="21"/>
                                  <w:szCs w:val="21"/>
                                  <w:lang w:val="en-US" w:eastAsia="zh-CN"/>
                                </w:rPr>
                                <w:t xml:space="preserve">        </w:t>
                              </w:r>
                              <w:r>
                                <w:rPr>
                                  <w:rFonts w:hint="eastAsia"/>
                                  <w:sz w:val="21"/>
                                  <w:szCs w:val="21"/>
                                </w:rPr>
                                <w:t xml:space="preserve"> 半成品库</w:t>
                              </w:r>
                            </w:p>
                          </w:txbxContent>
                        </wps:txbx>
                        <wps:bodyPr lIns="91440" tIns="175895" rIns="91440" bIns="45720" upright="1"/>
                      </wps:wsp>
                      <wps:wsp>
                        <wps:cNvPr id="288" name="Rectangle 28"/>
                        <wps:cNvSpPr/>
                        <wps:spPr>
                          <a:xfrm>
                            <a:off x="7235" y="174743"/>
                            <a:ext cx="465"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ind w:left="0" w:leftChars="0" w:firstLine="0" w:firstLineChars="0"/>
                                <w:rPr>
                                  <w:rFonts w:hint="eastAsia" w:eastAsia="宋体"/>
                                  <w:sz w:val="15"/>
                                  <w:lang w:eastAsia="zh-CN"/>
                                </w:rPr>
                              </w:pPr>
                              <w:r>
                                <w:rPr>
                                  <w:rFonts w:hint="eastAsia"/>
                                  <w:sz w:val="15"/>
                                  <w:lang w:eastAsia="zh-CN"/>
                                </w:rPr>
                                <w:t>配电房</w:t>
                              </w:r>
                            </w:p>
                          </w:txbxContent>
                        </wps:txbx>
                        <wps:bodyPr upright="1"/>
                      </wps:wsp>
                      <wps:wsp>
                        <wps:cNvPr id="454" name="Text Box 27"/>
                        <wps:cNvSpPr txBox="1"/>
                        <wps:spPr>
                          <a:xfrm>
                            <a:off x="7891" y="174394"/>
                            <a:ext cx="885" cy="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spacing w:val="-20"/>
                                  <w:sz w:val="21"/>
                                  <w:szCs w:val="21"/>
                                  <w:lang w:eastAsia="zh-CN"/>
                                </w:rPr>
                              </w:pPr>
                              <w:r>
                                <w:rPr>
                                  <w:rFonts w:hint="eastAsia"/>
                                  <w:spacing w:val="-20"/>
                                  <w:sz w:val="21"/>
                                  <w:szCs w:val="21"/>
                                  <w:lang w:eastAsia="zh-CN"/>
                                </w:rPr>
                                <w:t>循环水池</w:t>
                              </w:r>
                            </w:p>
                          </w:txbxContent>
                        </wps:txbx>
                        <wps:bodyPr lIns="91440" tIns="67945" rIns="91440" bIns="45720" upright="1"/>
                      </wps:wsp>
                      <wps:wsp>
                        <wps:cNvPr id="465" name="Text Box 74"/>
                        <wps:cNvSpPr txBox="1"/>
                        <wps:spPr>
                          <a:xfrm>
                            <a:off x="9212" y="173839"/>
                            <a:ext cx="1153" cy="1620"/>
                          </a:xfrm>
                          <a:prstGeom prst="rect">
                            <a:avLst/>
                          </a:prstGeom>
                          <a:noFill/>
                          <a:ln w="9525" cap="flat" cmpd="sng">
                            <a:solidFill>
                              <a:srgbClr val="000000"/>
                            </a:solidFill>
                            <a:prstDash val="solid"/>
                            <a:miter/>
                            <a:headEnd type="none" w="med" len="med"/>
                            <a:tailEnd type="none" w="med" len="med"/>
                          </a:ln>
                        </wps:spPr>
                        <wps:txbx>
                          <w:txbxContent>
                            <w:p>
                              <w:pPr>
                                <w:shd w:val="clear" w:color="auto" w:fill="auto"/>
                                <w:ind w:left="0" w:leftChars="0" w:firstLine="0" w:firstLineChars="0"/>
                                <w:jc w:val="both"/>
                                <w:rPr>
                                  <w:rFonts w:hint="eastAsia"/>
                                  <w:spacing w:val="-6"/>
                                  <w:w w:val="100"/>
                                  <w:sz w:val="21"/>
                                  <w:szCs w:val="21"/>
                                  <w:highlight w:val="none"/>
                                  <w:lang w:val="en-US" w:eastAsia="zh-CN"/>
                                </w:rPr>
                              </w:pPr>
                            </w:p>
                            <w:p>
                              <w:pPr>
                                <w:shd w:val="clear" w:color="auto" w:fill="auto"/>
                                <w:ind w:left="0" w:leftChars="0" w:firstLine="0" w:firstLineChars="0"/>
                                <w:jc w:val="both"/>
                                <w:rPr>
                                  <w:rFonts w:hint="eastAsia" w:eastAsia="宋体"/>
                                  <w:spacing w:val="-6"/>
                                  <w:w w:val="100"/>
                                  <w:sz w:val="21"/>
                                  <w:szCs w:val="21"/>
                                  <w:highlight w:val="none"/>
                                  <w:lang w:val="en-US" w:eastAsia="zh-CN"/>
                                </w:rPr>
                              </w:pPr>
                              <w:r>
                                <w:rPr>
                                  <w:rFonts w:hint="eastAsia"/>
                                  <w:spacing w:val="-6"/>
                                  <w:w w:val="100"/>
                                  <w:sz w:val="21"/>
                                  <w:szCs w:val="21"/>
                                  <w:highlight w:val="none"/>
                                  <w:lang w:val="en-US" w:eastAsia="zh-CN"/>
                                </w:rPr>
                                <w:t>W2车间</w:t>
                              </w:r>
                            </w:p>
                          </w:txbxContent>
                        </wps:txbx>
                        <wps:bodyPr lIns="91439" tIns="125639" rIns="91439" bIns="45719" upright="1"/>
                      </wps:wsp>
                      <wps:wsp>
                        <wps:cNvPr id="468" name="Rectangle 26"/>
                        <wps:cNvSpPr/>
                        <wps:spPr>
                          <a:xfrm>
                            <a:off x="7217" y="175802"/>
                            <a:ext cx="645" cy="11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lang w:eastAsia="zh-CN"/>
                                </w:rPr>
                              </w:pPr>
                              <w:r>
                                <w:rPr>
                                  <w:rFonts w:hint="eastAsia"/>
                                  <w:color w:val="000000"/>
                                  <w:sz w:val="21"/>
                                  <w:szCs w:val="21"/>
                                  <w:lang w:eastAsia="zh-CN"/>
                                </w:rPr>
                                <w:t>动</w:t>
                              </w:r>
                              <w:r>
                                <w:rPr>
                                  <w:rFonts w:hint="eastAsia"/>
                                  <w:color w:val="000000"/>
                                  <w:sz w:val="21"/>
                                  <w:szCs w:val="21"/>
                                  <w:lang w:val="en-US" w:eastAsia="zh-CN"/>
                                </w:rPr>
                                <w:t xml:space="preserve"> </w:t>
                              </w:r>
                              <w:r>
                                <w:rPr>
                                  <w:rFonts w:hint="eastAsia"/>
                                  <w:color w:val="000000"/>
                                  <w:sz w:val="21"/>
                                  <w:szCs w:val="21"/>
                                  <w:lang w:eastAsia="zh-CN"/>
                                </w:rPr>
                                <w:t>力房</w:t>
                              </w:r>
                            </w:p>
                          </w:txbxContent>
                        </wps:txbx>
                        <wps:bodyPr upright="1"/>
                      </wps:wsp>
                      <wps:wsp>
                        <wps:cNvPr id="469" name="Rectangle 75"/>
                        <wps:cNvSpPr/>
                        <wps:spPr>
                          <a:xfrm>
                            <a:off x="7231" y="177065"/>
                            <a:ext cx="3270" cy="141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p>
                            <w:p>
                              <w:pPr>
                                <w:jc w:val="center"/>
                                <w:rPr>
                                  <w:rFonts w:hint="eastAsia"/>
                                  <w:sz w:val="21"/>
                                  <w:szCs w:val="21"/>
                                </w:rPr>
                              </w:pPr>
                              <w:r>
                                <w:rPr>
                                  <w:rFonts w:hint="eastAsia"/>
                                  <w:sz w:val="21"/>
                                  <w:szCs w:val="21"/>
                                </w:rPr>
                                <w:t>W1车间</w:t>
                              </w:r>
                            </w:p>
                          </w:txbxContent>
                        </wps:txbx>
                        <wps:bodyPr lIns="91439" tIns="45719" rIns="91439" bIns="45719" upright="1"/>
                      </wps:wsp>
                      <wps:wsp>
                        <wps:cNvPr id="471" name="Rectangle 25"/>
                        <wps:cNvSpPr/>
                        <wps:spPr>
                          <a:xfrm>
                            <a:off x="12661" y="174431"/>
                            <a:ext cx="885" cy="1485"/>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eastAsia="宋体"/>
                                  <w:spacing w:val="-5"/>
                                  <w:sz w:val="21"/>
                                  <w:szCs w:val="21"/>
                                  <w:lang w:eastAsia="zh-CN"/>
                                </w:rPr>
                              </w:pPr>
                              <w:r>
                                <w:rPr>
                                  <w:rFonts w:hint="eastAsia"/>
                                  <w:spacing w:val="-5"/>
                                  <w:sz w:val="21"/>
                                  <w:szCs w:val="21"/>
                                  <w:lang w:eastAsia="zh-CN"/>
                                </w:rPr>
                                <w:t>中间罐区</w:t>
                              </w:r>
                            </w:p>
                          </w:txbxContent>
                        </wps:txbx>
                        <wps:bodyPr upright="1"/>
                      </wps:wsp>
                      <wps:wsp>
                        <wps:cNvPr id="472" name="Rectangle 86"/>
                        <wps:cNvSpPr/>
                        <wps:spPr>
                          <a:xfrm>
                            <a:off x="14416" y="174098"/>
                            <a:ext cx="1140" cy="1485"/>
                          </a:xfrm>
                          <a:prstGeom prst="rect">
                            <a:avLst/>
                          </a:prstGeom>
                          <a:noFill/>
                          <a:ln w="9525" cap="flat" cmpd="sng">
                            <a:solidFill>
                              <a:srgbClr val="000000"/>
                            </a:solidFill>
                            <a:prstDash val="solid"/>
                            <a:miter/>
                            <a:headEnd type="none" w="med" len="med"/>
                            <a:tailEnd type="none" w="med" len="med"/>
                          </a:ln>
                        </wps:spPr>
                        <wps:txbx>
                          <w:txbxContent>
                            <w:p>
                              <w:pPr>
                                <w:ind w:left="0" w:leftChars="0" w:firstLine="0" w:firstLineChars="0"/>
                                <w:jc w:val="both"/>
                                <w:rPr>
                                  <w:rFonts w:hint="eastAsia" w:eastAsia="宋体"/>
                                  <w:spacing w:val="-1"/>
                                  <w:sz w:val="21"/>
                                  <w:szCs w:val="21"/>
                                  <w:lang w:eastAsia="zh-CN"/>
                                </w:rPr>
                              </w:pPr>
                              <w:r>
                                <w:rPr>
                                  <w:rFonts w:hint="eastAsia"/>
                                  <w:spacing w:val="-1"/>
                                  <w:sz w:val="21"/>
                                  <w:szCs w:val="21"/>
                                  <w:lang w:eastAsia="zh-CN"/>
                                </w:rPr>
                                <w:t>回收车间</w:t>
                              </w:r>
                            </w:p>
                          </w:txbxContent>
                        </wps:txbx>
                        <wps:bodyPr lIns="91439" tIns="45719" rIns="91439" bIns="45719" upright="1"/>
                      </wps:wsp>
                      <wps:wsp>
                        <wps:cNvPr id="473" name="Rectangle 60"/>
                        <wps:cNvSpPr/>
                        <wps:spPr>
                          <a:xfrm>
                            <a:off x="13486" y="178056"/>
                            <a:ext cx="825" cy="810"/>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spacing w:val="-13"/>
                                  <w:sz w:val="18"/>
                                  <w:szCs w:val="18"/>
                                  <w:lang w:eastAsia="zh-CN"/>
                                </w:rPr>
                              </w:pPr>
                              <w:r>
                                <w:rPr>
                                  <w:rFonts w:hint="eastAsia" w:eastAsia="宋体"/>
                                  <w:spacing w:val="-13"/>
                                  <w:sz w:val="18"/>
                                  <w:szCs w:val="18"/>
                                  <w:lang w:eastAsia="zh-CN"/>
                                </w:rPr>
                                <w:t>废水三效蒸馏</w:t>
                              </w:r>
                            </w:p>
                          </w:txbxContent>
                        </wps:txbx>
                        <wps:bodyPr upright="1"/>
                      </wps:wsp>
                      <wps:wsp>
                        <wps:cNvPr id="474" name="Rectangle 61"/>
                        <wps:cNvSpPr/>
                        <wps:spPr>
                          <a:xfrm>
                            <a:off x="14598" y="176334"/>
                            <a:ext cx="1226" cy="435"/>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lang w:eastAsia="zh-CN"/>
                                </w:rPr>
                              </w:pPr>
                              <w:r>
                                <w:rPr>
                                  <w:rFonts w:hint="eastAsia"/>
                                  <w:sz w:val="21"/>
                                  <w:szCs w:val="21"/>
                                  <w:lang w:eastAsia="zh-CN"/>
                                </w:rPr>
                                <w:t>发电机房</w:t>
                              </w:r>
                            </w:p>
                          </w:txbxContent>
                        </wps:txbx>
                        <wps:bodyPr lIns="91439" tIns="45719" rIns="91439" bIns="45719" upright="1"/>
                      </wps:wsp>
                      <wps:wsp>
                        <wps:cNvPr id="475" name="Rectangle 83"/>
                        <wps:cNvSpPr/>
                        <wps:spPr>
                          <a:xfrm>
                            <a:off x="12378" y="177497"/>
                            <a:ext cx="645" cy="810"/>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left="0" w:leftChars="0" w:firstLine="0" w:firstLineChars="0"/>
                                <w:jc w:val="both"/>
                                <w:rPr>
                                  <w:rFonts w:hint="eastAsia" w:eastAsia="宋体"/>
                                  <w:sz w:val="18"/>
                                  <w:lang w:eastAsia="zh-CN"/>
                                </w:rPr>
                              </w:pPr>
                              <w:r>
                                <w:rPr>
                                  <w:rFonts w:hint="eastAsia"/>
                                  <w:sz w:val="18"/>
                                  <w:lang w:eastAsia="zh-CN"/>
                                </w:rPr>
                                <w:t>控制室</w:t>
                              </w:r>
                            </w:p>
                          </w:txbxContent>
                        </wps:txbx>
                        <wps:bodyPr lIns="91439" tIns="45719" rIns="91439" bIns="45719" upright="1"/>
                      </wps:wsp>
                      <wps:wsp>
                        <wps:cNvPr id="476" name="Rectangle 51"/>
                        <wps:cNvSpPr/>
                        <wps:spPr>
                          <a:xfrm>
                            <a:off x="12616" y="178969"/>
                            <a:ext cx="2970" cy="919"/>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sz w:val="21"/>
                                  <w:szCs w:val="21"/>
                                  <w:lang w:val="en-US" w:eastAsia="zh-CN"/>
                                </w:rPr>
                                <w:t xml:space="preserve">    </w:t>
                              </w:r>
                              <w:r>
                                <w:rPr>
                                  <w:rFonts w:hint="eastAsia"/>
                                  <w:sz w:val="21"/>
                                  <w:szCs w:val="21"/>
                                  <w:lang w:eastAsia="zh-CN"/>
                                </w:rPr>
                                <w:t>污水处理区</w:t>
                              </w:r>
                            </w:p>
                          </w:txbxContent>
                        </wps:txbx>
                        <wps:bodyPr lIns="91439" tIns="45719" rIns="91439" bIns="45719" upright="1"/>
                      </wps:wsp>
                      <wps:wsp>
                        <wps:cNvPr id="477" name="Rectangle 82"/>
                        <wps:cNvSpPr/>
                        <wps:spPr>
                          <a:xfrm>
                            <a:off x="12600" y="179919"/>
                            <a:ext cx="3003" cy="8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p>
                            <w:p>
                              <w:pPr>
                                <w:jc w:val="center"/>
                                <w:rPr>
                                  <w:rFonts w:hint="eastAsia"/>
                                  <w:sz w:val="21"/>
                                  <w:szCs w:val="21"/>
                                </w:rPr>
                              </w:pPr>
                              <w:r>
                                <w:rPr>
                                  <w:rFonts w:hint="eastAsia"/>
                                  <w:sz w:val="21"/>
                                  <w:szCs w:val="21"/>
                                </w:rPr>
                                <w:t>污水处理池</w:t>
                              </w:r>
                            </w:p>
                          </w:txbxContent>
                        </wps:txbx>
                        <wps:bodyPr upright="1"/>
                      </wps:wsp>
                      <wps:wsp>
                        <wps:cNvPr id="478" name="Text Box 81"/>
                        <wps:cNvSpPr txBox="1"/>
                        <wps:spPr>
                          <a:xfrm>
                            <a:off x="7411" y="179017"/>
                            <a:ext cx="1830" cy="1065"/>
                          </a:xfrm>
                          <a:prstGeom prst="rect">
                            <a:avLst/>
                          </a:prstGeom>
                          <a:noFill/>
                          <a:ln w="9525" cap="flat" cmpd="sng">
                            <a:solidFill>
                              <a:srgbClr val="000000"/>
                            </a:solidFill>
                            <a:prstDash val="solid"/>
                            <a:miter/>
                            <a:headEnd type="none" w="med" len="med"/>
                            <a:tailEnd type="none" w="med" len="med"/>
                          </a:ln>
                        </wps:spPr>
                        <wps:txbx>
                          <w:txbxContent>
                            <w:p>
                              <w:pPr>
                                <w:ind w:left="0" w:leftChars="0" w:firstLine="0" w:firstLineChars="0"/>
                                <w:jc w:val="both"/>
                                <w:rPr>
                                  <w:rFonts w:hint="eastAsia" w:eastAsia="宋体"/>
                                  <w:sz w:val="21"/>
                                  <w:szCs w:val="21"/>
                                  <w:lang w:val="en-US" w:eastAsia="zh-CN"/>
                                </w:rPr>
                              </w:pPr>
                              <w:r>
                                <w:rPr>
                                  <w:rFonts w:hint="eastAsia"/>
                                  <w:sz w:val="21"/>
                                  <w:szCs w:val="21"/>
                                  <w:lang w:val="en-US" w:eastAsia="zh-CN"/>
                                </w:rPr>
                                <w:t xml:space="preserve">    CR车间</w:t>
                              </w:r>
                            </w:p>
                          </w:txbxContent>
                        </wps:txbx>
                        <wps:bodyPr upright="1"/>
                      </wps:wsp>
                      <wps:wsp>
                        <wps:cNvPr id="479" name="Text Box 73"/>
                        <wps:cNvSpPr txBox="1"/>
                        <wps:spPr>
                          <a:xfrm>
                            <a:off x="9528" y="179034"/>
                            <a:ext cx="1229" cy="1065"/>
                          </a:xfrm>
                          <a:prstGeom prst="rect">
                            <a:avLst/>
                          </a:prstGeom>
                          <a:noFill/>
                          <a:ln w="9525" cap="flat" cmpd="sng">
                            <a:solidFill>
                              <a:srgbClr val="000000"/>
                            </a:solidFill>
                            <a:prstDash val="solid"/>
                            <a:miter/>
                            <a:headEnd type="none" w="med" len="med"/>
                            <a:tailEnd type="none" w="med" len="med"/>
                          </a:ln>
                        </wps:spPr>
                        <wps:txbx>
                          <w:txbxContent>
                            <w:p>
                              <w:pPr>
                                <w:ind w:left="0" w:leftChars="0" w:firstLine="0" w:firstLineChars="0"/>
                                <w:jc w:val="both"/>
                                <w:rPr>
                                  <w:rFonts w:hint="eastAsia" w:eastAsia="宋体"/>
                                  <w:sz w:val="21"/>
                                  <w:szCs w:val="21"/>
                                  <w:lang w:eastAsia="zh-CN"/>
                                </w:rPr>
                              </w:pPr>
                              <w:r>
                                <w:rPr>
                                  <w:rFonts w:hint="eastAsia"/>
                                  <w:sz w:val="21"/>
                                  <w:szCs w:val="21"/>
                                  <w:lang w:val="en-US" w:eastAsia="zh-CN"/>
                                </w:rPr>
                                <w:t xml:space="preserve"> </w:t>
                              </w:r>
                              <w:r>
                                <w:rPr>
                                  <w:rFonts w:hint="eastAsia"/>
                                  <w:sz w:val="21"/>
                                  <w:szCs w:val="21"/>
                                  <w:lang w:eastAsia="zh-CN"/>
                                </w:rPr>
                                <w:t>烘干房</w:t>
                              </w:r>
                            </w:p>
                          </w:txbxContent>
                        </wps:txbx>
                        <wps:bodyPr lIns="91439" tIns="45719" rIns="91439" bIns="45719" upright="1"/>
                      </wps:wsp>
                      <wps:wsp>
                        <wps:cNvPr id="480" name="Line 68"/>
                        <wps:cNvCnPr/>
                        <wps:spPr>
                          <a:xfrm>
                            <a:off x="11041" y="170951"/>
                            <a:ext cx="1" cy="10274"/>
                          </a:xfrm>
                          <a:prstGeom prst="line">
                            <a:avLst/>
                          </a:prstGeom>
                          <a:ln w="15875" cap="rnd" cmpd="sng">
                            <a:solidFill>
                              <a:srgbClr val="000000"/>
                            </a:solidFill>
                            <a:prstDash val="sysDot"/>
                            <a:headEnd type="none" w="med" len="med"/>
                            <a:tailEnd type="none" w="med" len="med"/>
                          </a:ln>
                        </wps:spPr>
                        <wps:bodyPr upright="1"/>
                      </wps:wsp>
                      <wps:wsp>
                        <wps:cNvPr id="481" name="Text Box 69"/>
                        <wps:cNvSpPr txBox="1"/>
                        <wps:spPr>
                          <a:xfrm>
                            <a:off x="6409" y="171723"/>
                            <a:ext cx="675" cy="8330"/>
                          </a:xfrm>
                          <a:prstGeom prst="rect">
                            <a:avLst/>
                          </a:prstGeom>
                          <a:solidFill>
                            <a:srgbClr val="FFFFFF"/>
                          </a:solidFill>
                          <a:ln w="9525">
                            <a:noFill/>
                          </a:ln>
                        </wps:spPr>
                        <wps:txbx>
                          <w:txbxContent>
                            <w:p>
                              <w:pPr>
                                <w:spacing w:line="800" w:lineRule="exact"/>
                                <w:ind w:left="0" w:leftChars="0" w:firstLine="0" w:firstLineChars="0"/>
                                <w:rPr>
                                  <w:rFonts w:hint="eastAsia"/>
                                  <w:sz w:val="30"/>
                                  <w:lang w:val="en-US" w:eastAsia="zh-CN"/>
                                </w:rPr>
                              </w:pPr>
                            </w:p>
                            <w:p>
                              <w:pPr>
                                <w:spacing w:line="800" w:lineRule="exact"/>
                                <w:ind w:left="0" w:leftChars="0" w:firstLine="0" w:firstLineChars="0"/>
                                <w:rPr>
                                  <w:rFonts w:hint="eastAsia"/>
                                  <w:sz w:val="30"/>
                                  <w:lang w:val="en-US" w:eastAsia="zh-CN"/>
                                </w:rPr>
                              </w:pPr>
                            </w:p>
                            <w:p>
                              <w:pPr>
                                <w:spacing w:line="800" w:lineRule="exact"/>
                                <w:ind w:left="0" w:leftChars="0" w:firstLine="0" w:firstLineChars="0"/>
                                <w:rPr>
                                  <w:rFonts w:hint="eastAsia" w:eastAsia="宋体"/>
                                  <w:sz w:val="30"/>
                                  <w:lang w:val="en-US" w:eastAsia="zh-CN"/>
                                </w:rPr>
                              </w:pPr>
                              <w:r>
                                <w:rPr>
                                  <w:rFonts w:hint="eastAsia"/>
                                  <w:sz w:val="30"/>
                                  <w:lang w:val="en-US" w:eastAsia="zh-CN"/>
                                </w:rPr>
                                <w:t>4米消防通道</w:t>
                              </w:r>
                            </w:p>
                          </w:txbxContent>
                        </wps:txbx>
                        <wps:bodyPr upright="1"/>
                      </wps:wsp>
                      <wps:wsp>
                        <wps:cNvPr id="482" name="Text Box 65"/>
                        <wps:cNvSpPr txBox="1"/>
                        <wps:spPr>
                          <a:xfrm>
                            <a:off x="16042" y="171318"/>
                            <a:ext cx="435" cy="8330"/>
                          </a:xfrm>
                          <a:prstGeom prst="rect">
                            <a:avLst/>
                          </a:prstGeom>
                          <a:solidFill>
                            <a:srgbClr val="FFFFFF"/>
                          </a:solidFill>
                          <a:ln w="9525">
                            <a:noFill/>
                          </a:ln>
                        </wps:spPr>
                        <wps:txbx>
                          <w:txbxContent>
                            <w:p>
                              <w:pPr>
                                <w:spacing w:line="800" w:lineRule="exact"/>
                                <w:ind w:left="0" w:leftChars="0" w:firstLine="0" w:firstLineChars="0"/>
                                <w:rPr>
                                  <w:rFonts w:hint="eastAsia"/>
                                  <w:sz w:val="30"/>
                                  <w:lang w:val="en-US" w:eastAsia="zh-CN"/>
                                </w:rPr>
                              </w:pPr>
                              <w:r>
                                <w:rPr>
                                  <w:rFonts w:hint="eastAsia"/>
                                  <w:sz w:val="30"/>
                                  <w:lang w:val="en-US" w:eastAsia="zh-CN"/>
                                </w:rPr>
                                <w:t xml:space="preserve">   </w:t>
                              </w:r>
                            </w:p>
                            <w:p>
                              <w:pPr>
                                <w:spacing w:line="800" w:lineRule="exact"/>
                                <w:ind w:left="0" w:leftChars="0" w:firstLine="0" w:firstLineChars="0"/>
                                <w:rPr>
                                  <w:rFonts w:hint="eastAsia"/>
                                  <w:sz w:val="30"/>
                                  <w:lang w:val="en-US" w:eastAsia="zh-CN"/>
                                </w:rPr>
                              </w:pPr>
                            </w:p>
                            <w:p>
                              <w:pPr>
                                <w:spacing w:line="800" w:lineRule="exact"/>
                                <w:ind w:left="0" w:leftChars="0" w:firstLine="0" w:firstLineChars="0"/>
                                <w:rPr>
                                  <w:rFonts w:hint="eastAsia"/>
                                  <w:sz w:val="30"/>
                                </w:rPr>
                              </w:pPr>
                              <w:r>
                                <w:rPr>
                                  <w:rFonts w:hint="eastAsia"/>
                                  <w:sz w:val="30"/>
                                </w:rPr>
                                <w:t>4</w:t>
                              </w:r>
                              <w:r>
                                <w:rPr>
                                  <w:rFonts w:hint="eastAsia"/>
                                  <w:sz w:val="30"/>
                                  <w:lang w:eastAsia="zh-CN"/>
                                </w:rPr>
                                <w:t>米</w:t>
                              </w:r>
                              <w:r>
                                <w:rPr>
                                  <w:rFonts w:hint="eastAsia"/>
                                  <w:sz w:val="30"/>
                                </w:rPr>
                                <w:t>消防通道</w:t>
                              </w:r>
                            </w:p>
                          </w:txbxContent>
                        </wps:txbx>
                        <wps:bodyPr upright="1"/>
                      </wps:wsp>
                      <wps:wsp>
                        <wps:cNvPr id="483" name="Rectangle 63"/>
                        <wps:cNvSpPr/>
                        <wps:spPr>
                          <a:xfrm>
                            <a:off x="7246" y="173483"/>
                            <a:ext cx="1050" cy="7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sz w:val="18"/>
                                </w:rPr>
                              </w:pPr>
                              <w:r>
                                <w:rPr>
                                  <w:rFonts w:hint="eastAsia"/>
                                  <w:sz w:val="18"/>
                                  <w:lang w:val="en-US" w:eastAsia="zh-CN"/>
                                </w:rPr>
                                <w:t xml:space="preserve"> </w:t>
                              </w:r>
                              <w:r>
                                <w:rPr>
                                  <w:rFonts w:hint="eastAsia"/>
                                  <w:sz w:val="18"/>
                                </w:rPr>
                                <w:t>应急池</w:t>
                              </w:r>
                            </w:p>
                          </w:txbxContent>
                        </wps:txbx>
                        <wps:bodyPr lIns="91440" tIns="25400" rIns="91440" bIns="45720" upright="1"/>
                      </wps:wsp>
                      <wps:wsp>
                        <wps:cNvPr id="484" name="Rectangle 47"/>
                        <wps:cNvSpPr/>
                        <wps:spPr>
                          <a:xfrm>
                            <a:off x="12631" y="179499"/>
                            <a:ext cx="898" cy="375"/>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宋体"/>
                                  <w:sz w:val="15"/>
                                  <w:lang w:eastAsia="zh-CN"/>
                                </w:rPr>
                              </w:pPr>
                              <w:r>
                                <w:rPr>
                                  <w:rFonts w:hint="eastAsia"/>
                                  <w:sz w:val="15"/>
                                  <w:lang w:eastAsia="zh-CN"/>
                                </w:rPr>
                                <w:t>危废库</w:t>
                              </w:r>
                            </w:p>
                          </w:txbxContent>
                        </wps:txbx>
                        <wps:bodyPr lIns="91440" tIns="25400" rIns="91440" bIns="45720" upright="1"/>
                      </wps:wsp>
                      <wps:wsp>
                        <wps:cNvPr id="485" name="直线 40"/>
                        <wps:cNvCnPr/>
                        <wps:spPr>
                          <a:xfrm>
                            <a:off x="12046" y="170921"/>
                            <a:ext cx="1" cy="10274"/>
                          </a:xfrm>
                          <a:prstGeom prst="line">
                            <a:avLst/>
                          </a:prstGeom>
                          <a:ln w="15875" cap="rnd" cmpd="sng">
                            <a:solidFill>
                              <a:srgbClr val="000000"/>
                            </a:solidFill>
                            <a:prstDash val="sysDot"/>
                            <a:headEnd type="none" w="med" len="med"/>
                            <a:tailEnd type="none" w="med" len="med"/>
                          </a:ln>
                        </wps:spPr>
                        <wps:bodyPr upright="1"/>
                      </wps:wsp>
                      <wps:wsp>
                        <wps:cNvPr id="486" name="直线 41"/>
                        <wps:cNvCnPr/>
                        <wps:spPr>
                          <a:xfrm>
                            <a:off x="7081" y="170996"/>
                            <a:ext cx="12" cy="10030"/>
                          </a:xfrm>
                          <a:prstGeom prst="line">
                            <a:avLst/>
                          </a:prstGeom>
                          <a:ln w="15875" cap="rnd" cmpd="sng">
                            <a:solidFill>
                              <a:srgbClr val="000000"/>
                            </a:solidFill>
                            <a:prstDash val="sysDot"/>
                            <a:headEnd type="none" w="med" len="med"/>
                            <a:tailEnd type="none" w="med" len="med"/>
                          </a:ln>
                        </wps:spPr>
                        <wps:bodyPr upright="1"/>
                      </wps:wsp>
                      <wps:wsp>
                        <wps:cNvPr id="487" name="直线 42"/>
                        <wps:cNvCnPr/>
                        <wps:spPr>
                          <a:xfrm>
                            <a:off x="15826" y="170952"/>
                            <a:ext cx="73" cy="10164"/>
                          </a:xfrm>
                          <a:prstGeom prst="line">
                            <a:avLst/>
                          </a:prstGeom>
                          <a:ln w="15875" cap="rnd" cmpd="sng">
                            <a:solidFill>
                              <a:srgbClr val="000000"/>
                            </a:solidFill>
                            <a:prstDash val="sysDot"/>
                            <a:headEnd type="none" w="med" len="med"/>
                            <a:tailEnd type="none" w="med" len="med"/>
                          </a:ln>
                        </wps:spPr>
                        <wps:bodyPr upright="1"/>
                      </wps:wsp>
                      <wps:wsp>
                        <wps:cNvPr id="488" name="Rectangular Callout 336"/>
                        <wps:cNvSpPr/>
                        <wps:spPr>
                          <a:xfrm>
                            <a:off x="7473" y="178405"/>
                            <a:ext cx="931" cy="509"/>
                          </a:xfrm>
                          <a:prstGeom prst="wedgeRectCallout">
                            <a:avLst>
                              <a:gd name="adj1" fmla="val -45019"/>
                              <a:gd name="adj2" fmla="val 70000"/>
                            </a:avLst>
                          </a:prstGeom>
                          <a:noFill/>
                          <a:ln w="9525">
                            <a:noFill/>
                          </a:ln>
                        </wps:spPr>
                        <wps:txbx>
                          <w:txbxContent>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r>
                                <w:rPr>
                                  <w:rFonts w:hint="eastAsia"/>
                                  <w:sz w:val="24"/>
                                  <w:szCs w:val="24"/>
                                  <w:lang w:val="en-US" w:eastAsia="zh-CN"/>
                                </w:rPr>
                                <w:t xml:space="preserve"> 2#</w:t>
                              </w:r>
                            </w:p>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p>
                          </w:txbxContent>
                        </wps:txbx>
                        <wps:bodyPr lIns="91439" tIns="45719" rIns="91439" bIns="45719" upright="1"/>
                      </wps:wsp>
                      <wps:wsp>
                        <wps:cNvPr id="489" name="矩形 44"/>
                        <wps:cNvSpPr/>
                        <wps:spPr>
                          <a:xfrm>
                            <a:off x="13470" y="177206"/>
                            <a:ext cx="840" cy="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eastAsia="宋体"/>
                                  <w:sz w:val="18"/>
                                  <w:szCs w:val="18"/>
                                  <w:lang w:eastAsia="zh-CN"/>
                                </w:rPr>
                              </w:pPr>
                              <w:r>
                                <w:rPr>
                                  <w:rFonts w:hint="eastAsia" w:eastAsia="宋体"/>
                                  <w:sz w:val="18"/>
                                  <w:szCs w:val="18"/>
                                  <w:lang w:eastAsia="zh-CN"/>
                                </w:rPr>
                                <w:t>维</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eastAsia="宋体"/>
                                  <w:sz w:val="18"/>
                                  <w:szCs w:val="18"/>
                                  <w:lang w:eastAsia="zh-CN"/>
                                </w:rPr>
                              </w:pPr>
                              <w:r>
                                <w:rPr>
                                  <w:rFonts w:hint="eastAsia" w:eastAsia="宋体"/>
                                  <w:sz w:val="18"/>
                                  <w:szCs w:val="18"/>
                                  <w:lang w:eastAsia="zh-CN"/>
                                </w:rPr>
                                <w:t>修</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eastAsia="宋体"/>
                                  <w:sz w:val="18"/>
                                  <w:szCs w:val="18"/>
                                  <w:lang w:eastAsia="zh-CN"/>
                                </w:rPr>
                              </w:pPr>
                              <w:r>
                                <w:rPr>
                                  <w:rFonts w:hint="eastAsia" w:eastAsia="宋体"/>
                                  <w:sz w:val="18"/>
                                  <w:szCs w:val="18"/>
                                  <w:lang w:eastAsia="zh-CN"/>
                                </w:rPr>
                                <w:t>房</w:t>
                              </w:r>
                            </w:p>
                          </w:txbxContent>
                        </wps:txbx>
                        <wps:bodyPr upright="1"/>
                      </wps:wsp>
                      <wps:wsp>
                        <wps:cNvPr id="490" name="矩形 45"/>
                        <wps:cNvSpPr/>
                        <wps:spPr>
                          <a:xfrm>
                            <a:off x="12060" y="170967"/>
                            <a:ext cx="344" cy="6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80" w:lineRule="exact"/>
                                <w:ind w:left="0" w:leftChars="0" w:right="0" w:rightChars="0" w:firstLine="0" w:firstLineChars="0"/>
                                <w:jc w:val="both"/>
                                <w:textAlignment w:val="auto"/>
                                <w:outlineLvl w:val="9"/>
                                <w:rPr>
                                  <w:rFonts w:hint="eastAsia" w:eastAsia="宋体"/>
                                  <w:sz w:val="15"/>
                                  <w:lang w:eastAsia="zh-CN"/>
                                </w:rPr>
                              </w:pPr>
                              <w:r>
                                <w:rPr>
                                  <w:rFonts w:hint="eastAsia" w:eastAsia="宋体"/>
                                  <w:sz w:val="15"/>
                                  <w:lang w:eastAsia="zh-CN"/>
                                </w:rPr>
                                <w:t>救援箱</w:t>
                              </w:r>
                            </w:p>
                          </w:txbxContent>
                        </wps:txbx>
                        <wps:bodyPr upright="1"/>
                      </wps:wsp>
                      <wps:wsp>
                        <wps:cNvPr id="491" name="直线 840"/>
                        <wps:cNvCnPr/>
                        <wps:spPr>
                          <a:xfrm>
                            <a:off x="6389" y="181137"/>
                            <a:ext cx="10230" cy="30"/>
                          </a:xfrm>
                          <a:prstGeom prst="line">
                            <a:avLst/>
                          </a:prstGeom>
                          <a:ln w="12700" cap="flat" cmpd="sng">
                            <a:solidFill>
                              <a:srgbClr val="000000"/>
                            </a:solidFill>
                            <a:prstDash val="solid"/>
                            <a:headEnd type="none" w="med" len="med"/>
                            <a:tailEnd type="none" w="med" len="med"/>
                          </a:ln>
                        </wps:spPr>
                        <wps:bodyPr upright="1"/>
                      </wps:wsp>
                      <wps:wsp>
                        <wps:cNvPr id="492" name="矩形 47"/>
                        <wps:cNvSpPr/>
                        <wps:spPr>
                          <a:xfrm>
                            <a:off x="10545" y="174657"/>
                            <a:ext cx="405"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80" w:lineRule="exact"/>
                                <w:ind w:left="0" w:leftChars="0" w:right="0" w:rightChars="0" w:firstLine="0" w:firstLineChars="0"/>
                                <w:jc w:val="both"/>
                                <w:textAlignment w:val="auto"/>
                                <w:outlineLvl w:val="9"/>
                                <w:rPr>
                                  <w:rFonts w:hint="eastAsia" w:eastAsia="宋体"/>
                                  <w:sz w:val="15"/>
                                  <w:lang w:eastAsia="zh-CN"/>
                                </w:rPr>
                              </w:pPr>
                              <w:r>
                                <w:rPr>
                                  <w:rFonts w:hint="eastAsia" w:eastAsia="宋体"/>
                                  <w:sz w:val="15"/>
                                  <w:lang w:eastAsia="zh-CN"/>
                                </w:rPr>
                                <w:t>救援箱</w:t>
                              </w:r>
                            </w:p>
                          </w:txbxContent>
                        </wps:txbx>
                        <wps:bodyPr upright="1"/>
                      </wps:wsp>
                      <wps:wsp>
                        <wps:cNvPr id="493" name="直线 843"/>
                        <wps:cNvCnPr/>
                        <wps:spPr>
                          <a:xfrm>
                            <a:off x="12435" y="168155"/>
                            <a:ext cx="4154" cy="14"/>
                          </a:xfrm>
                          <a:prstGeom prst="line">
                            <a:avLst/>
                          </a:prstGeom>
                          <a:ln w="12700" cap="flat" cmpd="sng">
                            <a:solidFill>
                              <a:srgbClr val="000000"/>
                            </a:solidFill>
                            <a:prstDash val="solid"/>
                            <a:headEnd type="none" w="med" len="med"/>
                            <a:tailEnd type="none" w="med" len="med"/>
                          </a:ln>
                        </wps:spPr>
                        <wps:bodyPr upright="1"/>
                      </wps:wsp>
                      <wps:wsp>
                        <wps:cNvPr id="494" name="圆角矩形3 140"/>
                        <wps:cNvSpPr/>
                        <wps:spPr>
                          <a:xfrm>
                            <a:off x="7361" y="178504"/>
                            <a:ext cx="150" cy="127"/>
                          </a:xfrm>
                          <a:prstGeom prst="roundRect">
                            <a:avLst>
                              <a:gd name="adj" fmla="val 16667"/>
                            </a:avLst>
                          </a:prstGeom>
                          <a:gradFill rotWithShape="0">
                            <a:gsLst>
                              <a:gs pos="0">
                                <a:srgbClr val="BBD5F0"/>
                              </a:gs>
                              <a:gs pos="100000">
                                <a:srgbClr val="9CBEE0"/>
                              </a:gs>
                            </a:gsLst>
                            <a:lin ang="5400000"/>
                            <a:tileRect/>
                          </a:gradFill>
                          <a:ln w="15875">
                            <a:noFill/>
                          </a:ln>
                        </wps:spPr>
                        <wps:txbx>
                          <w:txbxContent>
                            <w:p/>
                          </w:txbxContent>
                        </wps:txbx>
                        <wps:bodyPr anchor="ctr" upright="1"/>
                      </wps:wsp>
                      <wps:wsp>
                        <wps:cNvPr id="495" name="自选图形 50"/>
                        <wps:cNvSpPr/>
                        <wps:spPr>
                          <a:xfrm>
                            <a:off x="7437" y="180083"/>
                            <a:ext cx="120" cy="127"/>
                          </a:xfrm>
                          <a:prstGeom prst="roundRect">
                            <a:avLst>
                              <a:gd name="adj" fmla="val 16667"/>
                            </a:avLst>
                          </a:prstGeom>
                          <a:gradFill rotWithShape="0">
                            <a:gsLst>
                              <a:gs pos="0">
                                <a:srgbClr val="BBD5F0"/>
                              </a:gs>
                              <a:gs pos="100000">
                                <a:srgbClr val="9CBEE0"/>
                              </a:gs>
                            </a:gsLst>
                            <a:lin ang="5400000"/>
                            <a:tileRect/>
                          </a:gradFill>
                          <a:ln w="15875">
                            <a:noFill/>
                          </a:ln>
                        </wps:spPr>
                        <wps:txbx>
                          <w:txbxContent>
                            <w:p/>
                          </w:txbxContent>
                        </wps:txbx>
                        <wps:bodyPr anchor="ctr" upright="1"/>
                      </wps:wsp>
                      <wps:wsp>
                        <wps:cNvPr id="496" name="自选图形 51"/>
                        <wps:cNvSpPr/>
                        <wps:spPr>
                          <a:xfrm>
                            <a:off x="8936" y="175279"/>
                            <a:ext cx="150" cy="127"/>
                          </a:xfrm>
                          <a:prstGeom prst="roundRect">
                            <a:avLst>
                              <a:gd name="adj" fmla="val 16667"/>
                            </a:avLst>
                          </a:prstGeom>
                          <a:gradFill rotWithShape="0">
                            <a:gsLst>
                              <a:gs pos="0">
                                <a:srgbClr val="BBD5F0"/>
                              </a:gs>
                              <a:gs pos="100000">
                                <a:srgbClr val="9CBEE0"/>
                              </a:gs>
                            </a:gsLst>
                            <a:lin ang="5400000"/>
                            <a:tileRect/>
                          </a:gradFill>
                          <a:ln w="15875">
                            <a:noFill/>
                          </a:ln>
                        </wps:spPr>
                        <wps:txbx>
                          <w:txbxContent>
                            <w:p/>
                          </w:txbxContent>
                        </wps:txbx>
                        <wps:bodyPr anchor="ctr" upright="1"/>
                      </wps:wsp>
                      <wps:wsp>
                        <wps:cNvPr id="497" name="自选图形 52"/>
                        <wps:cNvSpPr/>
                        <wps:spPr>
                          <a:xfrm>
                            <a:off x="15581" y="174190"/>
                            <a:ext cx="150" cy="127"/>
                          </a:xfrm>
                          <a:prstGeom prst="roundRect">
                            <a:avLst>
                              <a:gd name="adj" fmla="val 16667"/>
                            </a:avLst>
                          </a:prstGeom>
                          <a:gradFill rotWithShape="0">
                            <a:gsLst>
                              <a:gs pos="0">
                                <a:srgbClr val="BBD5F0"/>
                              </a:gs>
                              <a:gs pos="100000">
                                <a:srgbClr val="9CBEE0"/>
                              </a:gs>
                            </a:gsLst>
                            <a:lin ang="5400000"/>
                            <a:tileRect/>
                          </a:gradFill>
                          <a:ln w="15875">
                            <a:noFill/>
                          </a:ln>
                        </wps:spPr>
                        <wps:txbx>
                          <w:txbxContent>
                            <w:p/>
                          </w:txbxContent>
                        </wps:txbx>
                        <wps:bodyPr anchor="ctr" upright="1"/>
                      </wps:wsp>
                      <wps:wsp>
                        <wps:cNvPr id="498" name="矩形 53"/>
                        <wps:cNvSpPr/>
                        <wps:spPr>
                          <a:xfrm>
                            <a:off x="9241" y="173199"/>
                            <a:ext cx="1262" cy="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sz w:val="18"/>
                                </w:rPr>
                              </w:pPr>
                              <w:r>
                                <w:rPr>
                                  <w:rFonts w:hint="eastAsia"/>
                                  <w:sz w:val="18"/>
                                  <w:lang w:val="en-US" w:eastAsia="zh-CN"/>
                                </w:rPr>
                                <w:t xml:space="preserve"> 甲类仓库</w:t>
                              </w:r>
                            </w:p>
                          </w:txbxContent>
                        </wps:txbx>
                        <wps:bodyPr lIns="91440" tIns="25400" rIns="91440" bIns="45720" upright="1"/>
                      </wps:wsp>
                      <wps:wsp>
                        <wps:cNvPr id="499" name="矩形 54"/>
                        <wps:cNvSpPr/>
                        <wps:spPr>
                          <a:xfrm>
                            <a:off x="15286" y="176916"/>
                            <a:ext cx="585" cy="1170"/>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spacing w:val="-13"/>
                                  <w:sz w:val="18"/>
                                  <w:szCs w:val="18"/>
                                  <w:lang w:eastAsia="zh-CN"/>
                                </w:rPr>
                              </w:pPr>
                              <w:r>
                                <w:rPr>
                                  <w:rFonts w:hint="eastAsia" w:eastAsia="宋体"/>
                                  <w:spacing w:val="-13"/>
                                  <w:sz w:val="18"/>
                                  <w:szCs w:val="18"/>
                                  <w:lang w:eastAsia="zh-CN"/>
                                </w:rPr>
                                <w:t>配电房</w:t>
                              </w:r>
                            </w:p>
                          </w:txbxContent>
                        </wps:txbx>
                        <wps:bodyPr upright="1"/>
                      </wps:wsp>
                      <wps:wsp>
                        <wps:cNvPr id="500" name="矩形 55"/>
                        <wps:cNvSpPr/>
                        <wps:spPr>
                          <a:xfrm>
                            <a:off x="14686" y="178569"/>
                            <a:ext cx="898" cy="375"/>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宋体"/>
                                  <w:sz w:val="15"/>
                                  <w:lang w:eastAsia="zh-CN"/>
                                </w:rPr>
                              </w:pPr>
                              <w:r>
                                <w:rPr>
                                  <w:rFonts w:hint="eastAsia"/>
                                  <w:sz w:val="15"/>
                                  <w:lang w:eastAsia="zh-CN"/>
                                </w:rPr>
                                <w:t>危废库</w:t>
                              </w:r>
                            </w:p>
                          </w:txbxContent>
                        </wps:txbx>
                        <wps:bodyPr lIns="91440" tIns="25400" rIns="91440" bIns="45720" upright="1"/>
                      </wps:wsp>
                      <wps:wsp>
                        <wps:cNvPr id="501" name="矩形 56"/>
                        <wps:cNvSpPr/>
                        <wps:spPr>
                          <a:xfrm>
                            <a:off x="14776" y="180789"/>
                            <a:ext cx="898" cy="375"/>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宋体"/>
                                  <w:sz w:val="15"/>
                                  <w:lang w:eastAsia="zh-CN"/>
                                </w:rPr>
                              </w:pPr>
                              <w:r>
                                <w:rPr>
                                  <w:rFonts w:hint="eastAsia"/>
                                  <w:sz w:val="15"/>
                                  <w:lang w:eastAsia="zh-CN"/>
                                </w:rPr>
                                <w:t>危废库</w:t>
                              </w:r>
                            </w:p>
                          </w:txbxContent>
                        </wps:txbx>
                        <wps:bodyPr lIns="91440" tIns="25400" rIns="91440" bIns="45720" upright="1"/>
                      </wps:wsp>
                      <wps:wsp>
                        <wps:cNvPr id="502" name="自选图形 57"/>
                        <wps:cNvSpPr/>
                        <wps:spPr>
                          <a:xfrm>
                            <a:off x="9844" y="173541"/>
                            <a:ext cx="2026" cy="448"/>
                          </a:xfrm>
                          <a:prstGeom prst="wedgeRectCallout">
                            <a:avLst>
                              <a:gd name="adj1" fmla="val -43750"/>
                              <a:gd name="adj2" fmla="val 70000"/>
                            </a:avLst>
                          </a:prstGeom>
                          <a:solidFill>
                            <a:srgbClr val="FFFF00"/>
                          </a:solidFill>
                          <a:ln w="15875" cap="flat" cmpd="sng">
                            <a:solidFill>
                              <a:srgbClr val="FFFF00"/>
                            </a:solidFill>
                            <a:prstDash val="solid"/>
                            <a:miter/>
                            <a:headEnd type="none" w="med" len="med"/>
                            <a:tailEnd type="none" w="med" len="med"/>
                          </a:ln>
                        </wps:spPr>
                        <wps:txbx>
                          <w:txbxContent>
                            <w:p>
                              <w:pPr>
                                <w:rPr>
                                  <w:rFonts w:hint="eastAsia" w:eastAsia="宋体"/>
                                  <w:sz w:val="18"/>
                                  <w:szCs w:val="18"/>
                                  <w:lang w:eastAsia="zh-CN"/>
                                </w:rPr>
                              </w:pPr>
                              <w:r>
                                <w:rPr>
                                  <w:rFonts w:hint="eastAsia"/>
                                  <w:sz w:val="18"/>
                                  <w:szCs w:val="18"/>
                                  <w:lang w:eastAsia="zh-CN"/>
                                </w:rPr>
                                <w:t>新增</w:t>
                              </w:r>
                              <w:r>
                                <w:rPr>
                                  <w:rFonts w:hint="eastAsia"/>
                                  <w:sz w:val="18"/>
                                  <w:szCs w:val="18"/>
                                  <w:lang w:val="en-US" w:eastAsia="zh-CN"/>
                                </w:rPr>
                                <w:t>20m</w:t>
                              </w:r>
                              <w:r>
                                <w:rPr>
                                  <w:rFonts w:hint="eastAsia"/>
                                  <w:sz w:val="18"/>
                                  <w:szCs w:val="18"/>
                                  <w:lang w:eastAsia="zh-CN"/>
                                </w:rPr>
                                <w:t>合并排气筒</w:t>
                              </w:r>
                            </w:p>
                          </w:txbxContent>
                        </wps:txbx>
                        <wps:bodyPr upright="1"/>
                      </wps:wsp>
                      <wps:wsp>
                        <wps:cNvPr id="503" name="自选图形 58"/>
                        <wps:cNvCnPr/>
                        <wps:spPr>
                          <a:xfrm rot="5400000" flipH="1">
                            <a:off x="4006" y="176749"/>
                            <a:ext cx="6334" cy="542"/>
                          </a:xfrm>
                          <a:prstGeom prst="bentConnector3">
                            <a:avLst>
                              <a:gd name="adj1" fmla="val -5921"/>
                            </a:avLst>
                          </a:prstGeom>
                          <a:ln w="57150" cap="flat" cmpd="sng">
                            <a:solidFill>
                              <a:srgbClr val="00B0F0"/>
                            </a:solidFill>
                            <a:prstDash val="solid"/>
                            <a:miter/>
                            <a:headEnd type="none" w="med" len="med"/>
                            <a:tailEnd type="none" w="med" len="med"/>
                          </a:ln>
                        </wps:spPr>
                        <wps:bodyPr/>
                      </wps:wsp>
                      <wps:wsp>
                        <wps:cNvPr id="504" name="自选图形 59"/>
                        <wps:cNvCnPr>
                          <a:stCxn id="494" idx="1"/>
                        </wps:cNvCnPr>
                        <wps:spPr>
                          <a:xfrm rot="10800000">
                            <a:off x="7105" y="174250"/>
                            <a:ext cx="256" cy="4317"/>
                          </a:xfrm>
                          <a:prstGeom prst="bentConnector2">
                            <a:avLst/>
                          </a:prstGeom>
                          <a:ln w="57150" cap="flat" cmpd="sng">
                            <a:solidFill>
                              <a:srgbClr val="FF0000"/>
                            </a:solidFill>
                            <a:prstDash val="solid"/>
                            <a:miter/>
                            <a:headEnd type="none" w="med" len="med"/>
                            <a:tailEnd type="none" w="med" len="med"/>
                          </a:ln>
                        </wps:spPr>
                        <wps:bodyPr/>
                      </wps:wsp>
                      <wps:wsp>
                        <wps:cNvPr id="505" name="自选图形 60"/>
                        <wps:cNvCnPr>
                          <a:stCxn id="496" idx="1"/>
                        </wps:cNvCnPr>
                        <wps:spPr>
                          <a:xfrm rot="10800000">
                            <a:off x="8890" y="174431"/>
                            <a:ext cx="46" cy="912"/>
                          </a:xfrm>
                          <a:prstGeom prst="bentConnector2">
                            <a:avLst/>
                          </a:prstGeom>
                          <a:ln w="57150" cap="flat" cmpd="sng">
                            <a:solidFill>
                              <a:srgbClr val="FF0000"/>
                            </a:solidFill>
                            <a:prstDash val="solid"/>
                            <a:miter/>
                            <a:headEnd type="none" w="med" len="med"/>
                            <a:tailEnd type="none" w="med" len="med"/>
                          </a:ln>
                        </wps:spPr>
                        <wps:bodyPr/>
                      </wps:wsp>
                      <wps:wsp>
                        <wps:cNvPr id="506" name="直线 61"/>
                        <wps:cNvCnPr/>
                        <wps:spPr>
                          <a:xfrm>
                            <a:off x="6895" y="173891"/>
                            <a:ext cx="2445" cy="15"/>
                          </a:xfrm>
                          <a:prstGeom prst="line">
                            <a:avLst/>
                          </a:prstGeom>
                          <a:ln w="57150" cap="flat" cmpd="sng">
                            <a:solidFill>
                              <a:srgbClr val="00B0F0"/>
                            </a:solidFill>
                            <a:prstDash val="solid"/>
                            <a:headEnd type="none" w="med" len="med"/>
                            <a:tailEnd type="none" w="med" len="med"/>
                          </a:ln>
                        </wps:spPr>
                        <wps:bodyPr upright="1"/>
                      </wps:wsp>
                      <wps:wsp>
                        <wps:cNvPr id="507" name="直线 62"/>
                        <wps:cNvCnPr/>
                        <wps:spPr>
                          <a:xfrm>
                            <a:off x="7135" y="174266"/>
                            <a:ext cx="2310" cy="15"/>
                          </a:xfrm>
                          <a:prstGeom prst="line">
                            <a:avLst/>
                          </a:prstGeom>
                          <a:ln w="57150" cap="flat" cmpd="sng">
                            <a:solidFill>
                              <a:srgbClr val="FF0000"/>
                            </a:solidFill>
                            <a:prstDash val="solid"/>
                            <a:headEnd type="none" w="med" len="med"/>
                            <a:tailEnd type="none" w="med" len="med"/>
                          </a:ln>
                        </wps:spPr>
                        <wps:bodyPr upright="1"/>
                      </wps:wsp>
                      <wps:wsp>
                        <wps:cNvPr id="508" name="直线 63"/>
                        <wps:cNvCnPr/>
                        <wps:spPr>
                          <a:xfrm flipV="1">
                            <a:off x="8845" y="174461"/>
                            <a:ext cx="629" cy="15"/>
                          </a:xfrm>
                          <a:prstGeom prst="line">
                            <a:avLst/>
                          </a:prstGeom>
                          <a:ln w="57150" cap="flat" cmpd="sng">
                            <a:solidFill>
                              <a:srgbClr val="FF0000"/>
                            </a:solidFill>
                            <a:prstDash val="solid"/>
                            <a:headEnd type="none" w="med" len="med"/>
                            <a:tailEnd type="none" w="med" len="med"/>
                          </a:ln>
                        </wps:spPr>
                        <wps:bodyPr upright="1"/>
                      </wps:wsp>
                      <wps:wsp>
                        <wps:cNvPr id="509" name="自选图形 64"/>
                        <wps:cNvCnPr>
                          <a:stCxn id="496" idx="1"/>
                        </wps:cNvCnPr>
                        <wps:spPr>
                          <a:xfrm rot="10800000">
                            <a:off x="10090" y="174251"/>
                            <a:ext cx="5550" cy="5"/>
                          </a:xfrm>
                          <a:prstGeom prst="bentConnector2">
                            <a:avLst/>
                          </a:prstGeom>
                          <a:ln w="57150" cap="flat" cmpd="sng">
                            <a:solidFill>
                              <a:srgbClr val="FF0000"/>
                            </a:solidFill>
                            <a:prstDash val="solid"/>
                            <a:miter/>
                            <a:headEnd type="none" w="med" len="med"/>
                            <a:tailEnd type="none" w="med" len="med"/>
                          </a:ln>
                        </wps:spPr>
                        <wps:bodyPr/>
                      </wps:wsp>
                      <wps:wsp>
                        <wps:cNvPr id="510" name="直线 65"/>
                        <wps:cNvCnPr/>
                        <wps:spPr>
                          <a:xfrm flipH="1">
                            <a:off x="13270" y="179606"/>
                            <a:ext cx="480" cy="1"/>
                          </a:xfrm>
                          <a:prstGeom prst="line">
                            <a:avLst/>
                          </a:prstGeom>
                          <a:ln w="57150" cap="flat" cmpd="sng">
                            <a:solidFill>
                              <a:srgbClr val="FF0000"/>
                            </a:solidFill>
                            <a:prstDash val="solid"/>
                            <a:headEnd type="none" w="med" len="med"/>
                            <a:tailEnd type="none" w="med" len="med"/>
                          </a:ln>
                        </wps:spPr>
                        <wps:bodyPr upright="1"/>
                      </wps:wsp>
                      <wps:wsp>
                        <wps:cNvPr id="511" name="直线 66"/>
                        <wps:cNvCnPr/>
                        <wps:spPr>
                          <a:xfrm>
                            <a:off x="13285" y="176831"/>
                            <a:ext cx="1" cy="2805"/>
                          </a:xfrm>
                          <a:prstGeom prst="line">
                            <a:avLst/>
                          </a:prstGeom>
                          <a:ln w="57150" cap="flat" cmpd="sng">
                            <a:solidFill>
                              <a:srgbClr val="FF0000"/>
                            </a:solidFill>
                            <a:prstDash val="solid"/>
                            <a:headEnd type="none" w="med" len="med"/>
                            <a:tailEnd type="none" w="med" len="med"/>
                          </a:ln>
                        </wps:spPr>
                        <wps:bodyPr upright="1"/>
                      </wps:wsp>
                      <wps:wsp>
                        <wps:cNvPr id="512" name="直线 67"/>
                        <wps:cNvCnPr/>
                        <wps:spPr>
                          <a:xfrm flipH="1">
                            <a:off x="9925" y="176861"/>
                            <a:ext cx="3360" cy="1"/>
                          </a:xfrm>
                          <a:prstGeom prst="line">
                            <a:avLst/>
                          </a:prstGeom>
                          <a:ln w="57150" cap="flat" cmpd="sng">
                            <a:solidFill>
                              <a:srgbClr val="FF0000"/>
                            </a:solidFill>
                            <a:prstDash val="solid"/>
                            <a:headEnd type="none" w="med" len="med"/>
                            <a:tailEnd type="none" w="med" len="med"/>
                          </a:ln>
                        </wps:spPr>
                        <wps:bodyPr upright="1"/>
                      </wps:wsp>
                      <wps:wsp>
                        <wps:cNvPr id="513" name="直线 68"/>
                        <wps:cNvCnPr/>
                        <wps:spPr>
                          <a:xfrm flipH="1">
                            <a:off x="9896" y="174448"/>
                            <a:ext cx="11" cy="2458"/>
                          </a:xfrm>
                          <a:prstGeom prst="line">
                            <a:avLst/>
                          </a:prstGeom>
                          <a:ln w="57150" cap="flat" cmpd="sng">
                            <a:solidFill>
                              <a:srgbClr val="FF0000"/>
                            </a:solidFill>
                            <a:prstDash val="solid"/>
                            <a:headEnd type="none" w="med" len="med"/>
                            <a:tailEnd type="none" w="med" len="med"/>
                          </a:ln>
                        </wps:spPr>
                        <wps:bodyPr upright="1"/>
                      </wps:wsp>
                      <wps:wsp>
                        <wps:cNvPr id="514" name="直线 69"/>
                        <wps:cNvCnPr/>
                        <wps:spPr>
                          <a:xfrm>
                            <a:off x="7165" y="178790"/>
                            <a:ext cx="435" cy="3"/>
                          </a:xfrm>
                          <a:prstGeom prst="line">
                            <a:avLst/>
                          </a:prstGeom>
                          <a:ln w="57150" cap="flat" cmpd="sng">
                            <a:solidFill>
                              <a:srgbClr val="00B0F0"/>
                            </a:solidFill>
                            <a:prstDash val="solid"/>
                            <a:headEnd type="none" w="med" len="med"/>
                            <a:tailEnd type="none" w="med" len="med"/>
                          </a:ln>
                        </wps:spPr>
                        <wps:bodyPr upright="1"/>
                      </wps:wsp>
                      <wps:wsp>
                        <wps:cNvPr id="515" name="直线 70"/>
                        <wps:cNvCnPr/>
                        <wps:spPr>
                          <a:xfrm flipH="1">
                            <a:off x="8665" y="174206"/>
                            <a:ext cx="9" cy="1335"/>
                          </a:xfrm>
                          <a:prstGeom prst="line">
                            <a:avLst/>
                          </a:prstGeom>
                          <a:ln w="57150" cap="flat" cmpd="sng">
                            <a:solidFill>
                              <a:srgbClr val="00B0F0"/>
                            </a:solidFill>
                            <a:prstDash val="solid"/>
                            <a:headEnd type="none" w="med" len="med"/>
                            <a:tailEnd type="none" w="med" len="med"/>
                          </a:ln>
                        </wps:spPr>
                        <wps:bodyPr upright="1"/>
                      </wps:wsp>
                      <wps:wsp>
                        <wps:cNvPr id="516" name="直线 71"/>
                        <wps:cNvCnPr/>
                        <wps:spPr>
                          <a:xfrm>
                            <a:off x="8650" y="175511"/>
                            <a:ext cx="555" cy="1"/>
                          </a:xfrm>
                          <a:prstGeom prst="line">
                            <a:avLst/>
                          </a:prstGeom>
                          <a:ln w="57150" cap="flat" cmpd="sng">
                            <a:solidFill>
                              <a:srgbClr val="00B0F0"/>
                            </a:solidFill>
                            <a:prstDash val="solid"/>
                            <a:headEnd type="none" w="med" len="med"/>
                            <a:tailEnd type="none" w="med" len="med"/>
                          </a:ln>
                        </wps:spPr>
                        <wps:bodyPr upright="1"/>
                      </wps:wsp>
                      <wps:wsp>
                        <wps:cNvPr id="517" name="矩形 72"/>
                        <wps:cNvSpPr/>
                        <wps:spPr>
                          <a:xfrm>
                            <a:off x="14007" y="169819"/>
                            <a:ext cx="1215" cy="710"/>
                          </a:xfrm>
                          <a:prstGeom prst="rect">
                            <a:avLst/>
                          </a:prstGeom>
                          <a:noFill/>
                          <a:ln w="9525" cap="flat" cmpd="sng">
                            <a:solidFill>
                              <a:srgbClr val="000000"/>
                            </a:solidFill>
                            <a:prstDash val="solid"/>
                            <a:miter/>
                            <a:headEnd type="none" w="med" len="med"/>
                            <a:tailEnd type="none" w="med" len="med"/>
                          </a:ln>
                        </wps:spPr>
                        <wps:txbx>
                          <w:txbxContent>
                            <w:p>
                              <w:pPr>
                                <w:spacing w:line="500" w:lineRule="exact"/>
                                <w:jc w:val="center"/>
                                <w:rPr>
                                  <w:rFonts w:hint="eastAsia" w:eastAsia="宋体"/>
                                  <w:spacing w:val="-5"/>
                                  <w:sz w:val="15"/>
                                  <w:szCs w:val="15"/>
                                  <w:lang w:eastAsia="zh-CN"/>
                                </w:rPr>
                              </w:pPr>
                              <w:r>
                                <w:rPr>
                                  <w:rFonts w:hint="eastAsia"/>
                                  <w:spacing w:val="-5"/>
                                  <w:sz w:val="15"/>
                                  <w:szCs w:val="15"/>
                                  <w:lang w:eastAsia="zh-CN"/>
                                </w:rPr>
                                <w:t>初期雨水收集池</w:t>
                              </w:r>
                            </w:p>
                          </w:txbxContent>
                        </wps:txbx>
                        <wps:bodyPr upright="1"/>
                      </wps:wsp>
                      <wps:wsp>
                        <wps:cNvPr id="518" name="矩形 73"/>
                        <wps:cNvSpPr/>
                        <wps:spPr>
                          <a:xfrm>
                            <a:off x="6507" y="169053"/>
                            <a:ext cx="1215" cy="606"/>
                          </a:xfrm>
                          <a:prstGeom prst="rect">
                            <a:avLst/>
                          </a:prstGeom>
                          <a:noFill/>
                          <a:ln w="9525" cap="flat" cmpd="sng">
                            <a:solidFill>
                              <a:srgbClr val="000000"/>
                            </a:solidFill>
                            <a:prstDash val="solid"/>
                            <a:miter/>
                            <a:headEnd type="none" w="med" len="med"/>
                            <a:tailEnd type="none" w="med" len="med"/>
                          </a:ln>
                        </wps:spPr>
                        <wps:txbx>
                          <w:txbxContent>
                            <w:p>
                              <w:pPr>
                                <w:spacing w:line="500" w:lineRule="exact"/>
                                <w:jc w:val="center"/>
                                <w:rPr>
                                  <w:rFonts w:hint="eastAsia" w:eastAsia="宋体"/>
                                  <w:spacing w:val="-5"/>
                                  <w:sz w:val="15"/>
                                  <w:szCs w:val="15"/>
                                  <w:lang w:eastAsia="zh-CN"/>
                                </w:rPr>
                              </w:pPr>
                              <w:r>
                                <w:rPr>
                                  <w:rFonts w:hint="eastAsia"/>
                                  <w:spacing w:val="-5"/>
                                  <w:sz w:val="15"/>
                                  <w:szCs w:val="15"/>
                                  <w:lang w:eastAsia="zh-CN"/>
                                </w:rPr>
                                <w:t>初期雨水收集池</w:t>
                              </w:r>
                            </w:p>
                          </w:txbxContent>
                        </wps:txbx>
                        <wps:bodyPr upright="1"/>
                      </wps:wsp>
                      <wps:wsp>
                        <wps:cNvPr id="519" name="椭圆 74"/>
                        <wps:cNvSpPr/>
                        <wps:spPr>
                          <a:xfrm>
                            <a:off x="7512" y="178532"/>
                            <a:ext cx="192" cy="192"/>
                          </a:xfrm>
                          <a:prstGeom prst="ellipse">
                            <a:avLst/>
                          </a:prstGeom>
                          <a:solidFill>
                            <a:schemeClr val="accent6"/>
                          </a:solidFill>
                          <a:ln w="9525" cap="flat" cmpd="sng">
                            <a:solidFill>
                              <a:schemeClr val="accent6"/>
                            </a:solidFill>
                            <a:prstDash val="solid"/>
                            <a:headEnd type="none" w="med" len="med"/>
                            <a:tailEnd type="none" w="med" len="med"/>
                          </a:ln>
                        </wps:spPr>
                        <wps:bodyPr upright="1"/>
                      </wps:wsp>
                      <wps:wsp>
                        <wps:cNvPr id="520" name="椭圆 75"/>
                        <wps:cNvSpPr/>
                        <wps:spPr>
                          <a:xfrm>
                            <a:off x="15660" y="174152"/>
                            <a:ext cx="192" cy="192"/>
                          </a:xfrm>
                          <a:prstGeom prst="ellipse">
                            <a:avLst/>
                          </a:prstGeom>
                          <a:solidFill>
                            <a:schemeClr val="accent6"/>
                          </a:solidFill>
                          <a:ln w="9525" cap="flat" cmpd="sng">
                            <a:solidFill>
                              <a:schemeClr val="accent6"/>
                            </a:solidFill>
                            <a:prstDash val="solid"/>
                            <a:headEnd type="none" w="med" len="med"/>
                            <a:tailEnd type="none" w="med" len="med"/>
                          </a:ln>
                        </wps:spPr>
                        <wps:bodyPr upright="1"/>
                      </wps:wsp>
                      <wps:wsp>
                        <wps:cNvPr id="521" name="椭圆 76"/>
                        <wps:cNvSpPr/>
                        <wps:spPr>
                          <a:xfrm>
                            <a:off x="9684" y="174020"/>
                            <a:ext cx="192" cy="192"/>
                          </a:xfrm>
                          <a:prstGeom prst="ellipse">
                            <a:avLst/>
                          </a:prstGeom>
                          <a:solidFill>
                            <a:srgbClr val="FFFF00"/>
                          </a:solidFill>
                          <a:ln w="9525" cap="flat" cmpd="sng">
                            <a:solidFill>
                              <a:srgbClr val="FFFF00"/>
                            </a:solidFill>
                            <a:prstDash val="solid"/>
                            <a:headEnd type="none" w="med" len="med"/>
                            <a:tailEnd type="none" w="med" len="med"/>
                          </a:ln>
                        </wps:spPr>
                        <wps:bodyPr upright="1"/>
                      </wps:wsp>
                      <wps:wsp>
                        <wps:cNvPr id="522" name="椭圆 77"/>
                        <wps:cNvSpPr/>
                        <wps:spPr>
                          <a:xfrm>
                            <a:off x="9228" y="175484"/>
                            <a:ext cx="192" cy="192"/>
                          </a:xfrm>
                          <a:prstGeom prst="ellipse">
                            <a:avLst/>
                          </a:prstGeom>
                          <a:solidFill>
                            <a:schemeClr val="accent6"/>
                          </a:solidFill>
                          <a:ln w="9525" cap="flat" cmpd="sng">
                            <a:solidFill>
                              <a:schemeClr val="accent6"/>
                            </a:solidFill>
                            <a:prstDash val="solid"/>
                            <a:headEnd type="none" w="med" len="med"/>
                            <a:tailEnd type="none" w="med" len="med"/>
                          </a:ln>
                        </wps:spPr>
                        <wps:bodyPr upright="1"/>
                      </wps:wsp>
                      <wps:wsp>
                        <wps:cNvPr id="523" name="椭圆 78"/>
                        <wps:cNvSpPr/>
                        <wps:spPr>
                          <a:xfrm>
                            <a:off x="7512" y="180104"/>
                            <a:ext cx="192" cy="192"/>
                          </a:xfrm>
                          <a:prstGeom prst="ellipse">
                            <a:avLst/>
                          </a:prstGeom>
                          <a:solidFill>
                            <a:schemeClr val="accent6"/>
                          </a:solidFill>
                          <a:ln w="9525" cap="flat" cmpd="sng">
                            <a:solidFill>
                              <a:schemeClr val="accent6"/>
                            </a:solidFill>
                            <a:prstDash val="solid"/>
                            <a:headEnd type="none" w="med" len="med"/>
                            <a:tailEnd type="none" w="med" len="med"/>
                          </a:ln>
                        </wps:spPr>
                        <wps:bodyPr upright="1"/>
                      </wps:wsp>
                      <wps:wsp>
                        <wps:cNvPr id="524" name="Rectangular Callout 336"/>
                        <wps:cNvSpPr/>
                        <wps:spPr>
                          <a:xfrm>
                            <a:off x="9153" y="175369"/>
                            <a:ext cx="752" cy="497"/>
                          </a:xfrm>
                          <a:prstGeom prst="wedgeRectCallout">
                            <a:avLst>
                              <a:gd name="adj1" fmla="val -45019"/>
                              <a:gd name="adj2" fmla="val 70000"/>
                            </a:avLst>
                          </a:prstGeom>
                          <a:noFill/>
                          <a:ln w="9525">
                            <a:noFill/>
                          </a:ln>
                        </wps:spPr>
                        <wps:txbx>
                          <w:txbxContent>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r>
                                <w:rPr>
                                  <w:rFonts w:hint="eastAsia"/>
                                  <w:sz w:val="24"/>
                                  <w:szCs w:val="24"/>
                                  <w:lang w:val="en-US" w:eastAsia="zh-CN"/>
                                </w:rPr>
                                <w:t xml:space="preserve"> 3#</w:t>
                              </w:r>
                            </w:p>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p>
                          </w:txbxContent>
                        </wps:txbx>
                        <wps:bodyPr lIns="91439" tIns="45719" rIns="91439" bIns="45719" upright="1"/>
                      </wps:wsp>
                      <wps:wsp>
                        <wps:cNvPr id="525" name="Rectangular Callout 336"/>
                        <wps:cNvSpPr/>
                        <wps:spPr>
                          <a:xfrm>
                            <a:off x="7473" y="179989"/>
                            <a:ext cx="787" cy="509"/>
                          </a:xfrm>
                          <a:prstGeom prst="wedgeRectCallout">
                            <a:avLst>
                              <a:gd name="adj1" fmla="val -45019"/>
                              <a:gd name="adj2" fmla="val 70000"/>
                            </a:avLst>
                          </a:prstGeom>
                          <a:noFill/>
                          <a:ln w="9525">
                            <a:noFill/>
                          </a:ln>
                        </wps:spPr>
                        <wps:txbx>
                          <w:txbxContent>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r>
                                <w:rPr>
                                  <w:rFonts w:hint="eastAsia"/>
                                  <w:sz w:val="24"/>
                                  <w:szCs w:val="24"/>
                                  <w:lang w:val="en-US" w:eastAsia="zh-CN"/>
                                </w:rPr>
                                <w:t xml:space="preserve"> 1#</w:t>
                              </w:r>
                            </w:p>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p>
                          </w:txbxContent>
                        </wps:txbx>
                        <wps:bodyPr lIns="91439" tIns="45719" rIns="91439" bIns="45719" upright="1"/>
                      </wps:wsp>
                      <wps:wsp>
                        <wps:cNvPr id="526" name="Rectangular Callout 336"/>
                        <wps:cNvSpPr/>
                        <wps:spPr>
                          <a:xfrm>
                            <a:off x="15249" y="173761"/>
                            <a:ext cx="752" cy="497"/>
                          </a:xfrm>
                          <a:prstGeom prst="wedgeRectCallout">
                            <a:avLst>
                              <a:gd name="adj1" fmla="val -45019"/>
                              <a:gd name="adj2" fmla="val 70000"/>
                            </a:avLst>
                          </a:prstGeom>
                          <a:noFill/>
                          <a:ln w="9525">
                            <a:noFill/>
                          </a:ln>
                        </wps:spPr>
                        <wps:txbx>
                          <w:txbxContent>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r>
                                <w:rPr>
                                  <w:rFonts w:hint="eastAsia"/>
                                  <w:sz w:val="24"/>
                                  <w:szCs w:val="24"/>
                                  <w:lang w:val="en-US" w:eastAsia="zh-CN"/>
                                </w:rPr>
                                <w:t xml:space="preserve"> 4#</w:t>
                              </w:r>
                            </w:p>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p>
                          </w:txbxContent>
                        </wps:txbx>
                        <wps:bodyPr lIns="91439" tIns="45719" rIns="91439" bIns="45719" upright="1"/>
                      </wps:wsp>
                      <wps:wsp>
                        <wps:cNvPr id="527" name="椭圆 82"/>
                        <wps:cNvSpPr/>
                        <wps:spPr>
                          <a:xfrm>
                            <a:off x="13776" y="179516"/>
                            <a:ext cx="192" cy="192"/>
                          </a:xfrm>
                          <a:prstGeom prst="ellipse">
                            <a:avLst/>
                          </a:prstGeom>
                          <a:solidFill>
                            <a:schemeClr val="accent6"/>
                          </a:solidFill>
                          <a:ln w="9525" cap="flat" cmpd="sng">
                            <a:solidFill>
                              <a:schemeClr val="accent6"/>
                            </a:solidFill>
                            <a:prstDash val="solid"/>
                            <a:headEnd type="none" w="med" len="med"/>
                            <a:tailEnd type="none" w="med" len="med"/>
                          </a:ln>
                        </wps:spPr>
                        <wps:bodyPr upright="1"/>
                      </wps:wsp>
                      <wps:wsp>
                        <wps:cNvPr id="528" name="Rectangular Callout 336"/>
                        <wps:cNvSpPr/>
                        <wps:spPr>
                          <a:xfrm>
                            <a:off x="13725" y="179389"/>
                            <a:ext cx="931" cy="509"/>
                          </a:xfrm>
                          <a:prstGeom prst="wedgeRectCallout">
                            <a:avLst>
                              <a:gd name="adj1" fmla="val -45019"/>
                              <a:gd name="adj2" fmla="val 70000"/>
                            </a:avLst>
                          </a:prstGeom>
                          <a:noFill/>
                          <a:ln w="9525">
                            <a:noFill/>
                          </a:ln>
                        </wps:spPr>
                        <wps:txbx>
                          <w:txbxContent>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r>
                                <w:rPr>
                                  <w:rFonts w:hint="eastAsia"/>
                                  <w:sz w:val="24"/>
                                  <w:szCs w:val="24"/>
                                  <w:lang w:val="en-US" w:eastAsia="zh-CN"/>
                                </w:rPr>
                                <w:t xml:space="preserve"> 6#</w:t>
                              </w:r>
                            </w:p>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p>
                          </w:txbxContent>
                        </wps:txbx>
                        <wps:bodyPr lIns="91439" tIns="45719" rIns="91439" bIns="45719" upright="1"/>
                      </wps:wsp>
                      <wps:wsp>
                        <wps:cNvPr id="529" name="椭圆 84"/>
                        <wps:cNvSpPr/>
                        <wps:spPr>
                          <a:xfrm>
                            <a:off x="9468" y="174776"/>
                            <a:ext cx="192" cy="192"/>
                          </a:xfrm>
                          <a:prstGeom prst="ellipse">
                            <a:avLst/>
                          </a:prstGeom>
                          <a:solidFill>
                            <a:schemeClr val="accent6"/>
                          </a:solidFill>
                          <a:ln w="9525" cap="flat" cmpd="sng">
                            <a:solidFill>
                              <a:schemeClr val="accent6"/>
                            </a:solidFill>
                            <a:prstDash val="solid"/>
                            <a:headEnd type="none" w="med" len="med"/>
                            <a:tailEnd type="none" w="med" len="med"/>
                          </a:ln>
                        </wps:spPr>
                        <wps:bodyPr upright="1"/>
                      </wps:wsp>
                      <wps:wsp>
                        <wps:cNvPr id="530" name="Rectangular Callout 336"/>
                        <wps:cNvSpPr/>
                        <wps:spPr>
                          <a:xfrm>
                            <a:off x="9105" y="174853"/>
                            <a:ext cx="752" cy="497"/>
                          </a:xfrm>
                          <a:prstGeom prst="wedgeRectCallout">
                            <a:avLst>
                              <a:gd name="adj1" fmla="val -45019"/>
                              <a:gd name="adj2" fmla="val 70000"/>
                            </a:avLst>
                          </a:prstGeom>
                          <a:noFill/>
                          <a:ln w="9525">
                            <a:noFill/>
                          </a:ln>
                        </wps:spPr>
                        <wps:txbx>
                          <w:txbxContent>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r>
                                <w:rPr>
                                  <w:rFonts w:hint="eastAsia"/>
                                  <w:sz w:val="24"/>
                                  <w:szCs w:val="24"/>
                                  <w:lang w:val="en-US" w:eastAsia="zh-CN"/>
                                </w:rPr>
                                <w:t xml:space="preserve"> 5#</w:t>
                              </w:r>
                            </w:p>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p>
                          </w:txbxContent>
                        </wps:txbx>
                        <wps:bodyPr lIns="91439" tIns="45719" rIns="91439" bIns="45719" upright="1"/>
                      </wps:wsp>
                      <wps:wsp>
                        <wps:cNvPr id="531" name="自选图形 86"/>
                        <wps:cNvSpPr/>
                        <wps:spPr>
                          <a:xfrm>
                            <a:off x="9276" y="173852"/>
                            <a:ext cx="288" cy="120"/>
                          </a:xfrm>
                          <a:prstGeom prst="rightArrow">
                            <a:avLst>
                              <a:gd name="adj1" fmla="val 50000"/>
                              <a:gd name="adj2" fmla="val 60000"/>
                            </a:avLst>
                          </a:prstGeom>
                          <a:solidFill>
                            <a:srgbClr val="00B0F0"/>
                          </a:solidFill>
                          <a:ln w="9525" cap="flat" cmpd="sng">
                            <a:solidFill>
                              <a:srgbClr val="00B0F0"/>
                            </a:solidFill>
                            <a:prstDash val="solid"/>
                            <a:miter/>
                            <a:headEnd type="none" w="med" len="med"/>
                            <a:tailEnd type="none" w="med" len="med"/>
                          </a:ln>
                        </wps:spPr>
                        <wps:bodyPr upright="1"/>
                      </wps:wsp>
                      <wps:wsp>
                        <wps:cNvPr id="532" name="自选图形 87"/>
                        <wps:cNvSpPr/>
                        <wps:spPr>
                          <a:xfrm rot="16200000">
                            <a:off x="8532" y="174020"/>
                            <a:ext cx="288" cy="120"/>
                          </a:xfrm>
                          <a:prstGeom prst="rightArrow">
                            <a:avLst>
                              <a:gd name="adj1" fmla="val 50000"/>
                              <a:gd name="adj2" fmla="val 60000"/>
                            </a:avLst>
                          </a:prstGeom>
                          <a:solidFill>
                            <a:srgbClr val="00B0F0"/>
                          </a:solidFill>
                          <a:ln w="9525" cap="flat" cmpd="sng">
                            <a:solidFill>
                              <a:srgbClr val="00B0F0"/>
                            </a:solidFill>
                            <a:prstDash val="solid"/>
                            <a:miter/>
                            <a:headEnd type="none" w="med" len="med"/>
                            <a:tailEnd type="none" w="med" len="med"/>
                          </a:ln>
                        </wps:spPr>
                        <wps:bodyPr upright="1"/>
                      </wps:wsp>
                      <wps:wsp>
                        <wps:cNvPr id="533" name="自选图形 88"/>
                        <wps:cNvSpPr/>
                        <wps:spPr>
                          <a:xfrm rot="10980000">
                            <a:off x="6961" y="178726"/>
                            <a:ext cx="287" cy="142"/>
                          </a:xfrm>
                          <a:prstGeom prst="rightArrow">
                            <a:avLst>
                              <a:gd name="adj1" fmla="val 50000"/>
                              <a:gd name="adj2" fmla="val 50528"/>
                            </a:avLst>
                          </a:prstGeom>
                          <a:solidFill>
                            <a:srgbClr val="00B0F0"/>
                          </a:solidFill>
                          <a:ln w="9525" cap="flat" cmpd="sng">
                            <a:solidFill>
                              <a:srgbClr val="00B0F0"/>
                            </a:solidFill>
                            <a:prstDash val="solid"/>
                            <a:miter/>
                            <a:headEnd type="none" w="med" len="med"/>
                            <a:tailEnd type="none" w="med" len="med"/>
                          </a:ln>
                        </wps:spPr>
                        <wps:bodyPr upright="1"/>
                      </wps:wsp>
                      <wps:wsp>
                        <wps:cNvPr id="534" name="自选图形 89"/>
                        <wps:cNvSpPr/>
                        <wps:spPr>
                          <a:xfrm>
                            <a:off x="9324" y="174212"/>
                            <a:ext cx="288" cy="120"/>
                          </a:xfrm>
                          <a:prstGeom prst="rightArrow">
                            <a:avLst>
                              <a:gd name="adj1" fmla="val 50000"/>
                              <a:gd name="adj2" fmla="val 60000"/>
                            </a:avLst>
                          </a:prstGeom>
                          <a:solidFill>
                            <a:srgbClr val="FF0000"/>
                          </a:solidFill>
                          <a:ln w="9525" cap="flat" cmpd="sng">
                            <a:solidFill>
                              <a:srgbClr val="FF0000"/>
                            </a:solidFill>
                            <a:prstDash val="solid"/>
                            <a:miter/>
                            <a:headEnd type="none" w="med" len="med"/>
                            <a:tailEnd type="none" w="med" len="med"/>
                          </a:ln>
                        </wps:spPr>
                        <wps:bodyPr upright="1"/>
                      </wps:wsp>
                      <wps:wsp>
                        <wps:cNvPr id="535" name="自选图形 90"/>
                        <wps:cNvSpPr/>
                        <wps:spPr>
                          <a:xfrm rot="10800000">
                            <a:off x="9960" y="174200"/>
                            <a:ext cx="288" cy="120"/>
                          </a:xfrm>
                          <a:prstGeom prst="rightArrow">
                            <a:avLst>
                              <a:gd name="adj1" fmla="val 50000"/>
                              <a:gd name="adj2" fmla="val 60000"/>
                            </a:avLst>
                          </a:prstGeom>
                          <a:solidFill>
                            <a:srgbClr val="FF0000"/>
                          </a:solidFill>
                          <a:ln w="9525" cap="flat" cmpd="sng">
                            <a:solidFill>
                              <a:srgbClr val="FF0000"/>
                            </a:solidFill>
                            <a:prstDash val="solid"/>
                            <a:miter/>
                            <a:headEnd type="none" w="med" len="med"/>
                            <a:tailEnd type="none" w="med" len="med"/>
                          </a:ln>
                        </wps:spPr>
                        <wps:bodyPr upright="1"/>
                      </wps:wsp>
                      <wps:wsp>
                        <wps:cNvPr id="536" name="自选图形 91"/>
                        <wps:cNvSpPr/>
                        <wps:spPr>
                          <a:xfrm rot="16200000">
                            <a:off x="9756" y="174392"/>
                            <a:ext cx="288" cy="120"/>
                          </a:xfrm>
                          <a:prstGeom prst="rightArrow">
                            <a:avLst>
                              <a:gd name="adj1" fmla="val 50000"/>
                              <a:gd name="adj2" fmla="val 60000"/>
                            </a:avLst>
                          </a:prstGeom>
                          <a:solidFill>
                            <a:srgbClr val="FF0000"/>
                          </a:solidFill>
                          <a:ln w="9525" cap="flat" cmpd="sng">
                            <a:solidFill>
                              <a:srgbClr val="FF0000"/>
                            </a:solidFill>
                            <a:prstDash val="solid"/>
                            <a:miter/>
                            <a:headEnd type="none" w="med" len="med"/>
                            <a:tailEnd type="none" w="med" len="med"/>
                          </a:ln>
                        </wps:spPr>
                        <wps:bodyPr upright="1"/>
                      </wps:wsp>
                      <wps:wsp>
                        <wps:cNvPr id="537" name="自选图形 92"/>
                        <wps:cNvSpPr/>
                        <wps:spPr>
                          <a:xfrm>
                            <a:off x="9276" y="174416"/>
                            <a:ext cx="288" cy="120"/>
                          </a:xfrm>
                          <a:prstGeom prst="rightArrow">
                            <a:avLst>
                              <a:gd name="adj1" fmla="val 50000"/>
                              <a:gd name="adj2" fmla="val 60000"/>
                            </a:avLst>
                          </a:prstGeom>
                          <a:solidFill>
                            <a:srgbClr val="FF0000"/>
                          </a:solidFill>
                          <a:ln w="9525" cap="flat" cmpd="sng">
                            <a:solidFill>
                              <a:srgbClr val="FF0000"/>
                            </a:solidFill>
                            <a:prstDash val="solid"/>
                            <a:miter/>
                            <a:headEnd type="none" w="med" len="med"/>
                            <a:tailEnd type="none" w="med" len="med"/>
                          </a:ln>
                        </wps:spPr>
                        <wps:bodyPr upright="1"/>
                      </wps:wsp>
                      <wps:wsp>
                        <wps:cNvPr id="539" name="Rectangular Callout 336"/>
                        <wps:cNvSpPr/>
                        <wps:spPr>
                          <a:xfrm>
                            <a:off x="9129" y="175357"/>
                            <a:ext cx="787" cy="509"/>
                          </a:xfrm>
                          <a:prstGeom prst="wedgeRectCallout">
                            <a:avLst>
                              <a:gd name="adj1" fmla="val -45019"/>
                              <a:gd name="adj2" fmla="val 70000"/>
                            </a:avLst>
                          </a:prstGeom>
                          <a:noFill/>
                          <a:ln w="9525">
                            <a:noFill/>
                          </a:ln>
                        </wps:spPr>
                        <wps:txbx>
                          <w:txbxContent>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r>
                                <w:rPr>
                                  <w:rFonts w:hint="eastAsia"/>
                                  <w:sz w:val="24"/>
                                  <w:szCs w:val="24"/>
                                  <w:lang w:val="en-US" w:eastAsia="zh-CN"/>
                                </w:rPr>
                                <w:t xml:space="preserve"> 3#</w:t>
                              </w:r>
                            </w:p>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p>
                          </w:txbxContent>
                        </wps:txbx>
                        <wps:bodyPr lIns="91439" tIns="45719" rIns="91439" bIns="45719" upright="1"/>
                      </wps:wsp>
                      <wps:wsp>
                        <wps:cNvPr id="540" name="Rectangular Callout 336"/>
                        <wps:cNvSpPr/>
                        <wps:spPr>
                          <a:xfrm>
                            <a:off x="15189" y="173785"/>
                            <a:ext cx="787" cy="509"/>
                          </a:xfrm>
                          <a:prstGeom prst="wedgeRectCallout">
                            <a:avLst>
                              <a:gd name="adj1" fmla="val -45019"/>
                              <a:gd name="adj2" fmla="val 70000"/>
                            </a:avLst>
                          </a:prstGeom>
                          <a:noFill/>
                          <a:ln w="9525">
                            <a:noFill/>
                          </a:ln>
                        </wps:spPr>
                        <wps:txbx>
                          <w:txbxContent>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r>
                                <w:rPr>
                                  <w:rFonts w:hint="eastAsia"/>
                                  <w:sz w:val="24"/>
                                  <w:szCs w:val="24"/>
                                  <w:lang w:val="en-US" w:eastAsia="zh-CN"/>
                                </w:rPr>
                                <w:t xml:space="preserve"> 4#</w:t>
                              </w:r>
                            </w:p>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p>
                          </w:txbxContent>
                        </wps:txbx>
                        <wps:bodyPr lIns="91439" tIns="45719" rIns="91439" bIns="45719" upright="1"/>
                      </wps:wsp>
                      <wps:wsp>
                        <wps:cNvPr id="541" name="Rectangular Callout 336"/>
                        <wps:cNvSpPr/>
                        <wps:spPr>
                          <a:xfrm>
                            <a:off x="9321" y="174673"/>
                            <a:ext cx="787" cy="509"/>
                          </a:xfrm>
                          <a:prstGeom prst="wedgeRectCallout">
                            <a:avLst>
                              <a:gd name="adj1" fmla="val -45019"/>
                              <a:gd name="adj2" fmla="val 70000"/>
                            </a:avLst>
                          </a:prstGeom>
                          <a:noFill/>
                          <a:ln w="9525">
                            <a:noFill/>
                          </a:ln>
                        </wps:spPr>
                        <wps:txbx>
                          <w:txbxContent>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r>
                                <w:rPr>
                                  <w:rFonts w:hint="eastAsia"/>
                                  <w:sz w:val="24"/>
                                  <w:szCs w:val="24"/>
                                  <w:lang w:val="en-US" w:eastAsia="zh-CN"/>
                                </w:rPr>
                                <w:t xml:space="preserve"> 5#</w:t>
                              </w:r>
                            </w:p>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p>
                          </w:txbxContent>
                        </wps:txbx>
                        <wps:bodyPr lIns="91439" tIns="45719" rIns="91439" bIns="45719" upright="1"/>
                      </wps:wsp>
                    </wpg:wgp>
                  </a:graphicData>
                </a:graphic>
              </wp:anchor>
            </w:drawing>
          </mc:Choice>
          <mc:Fallback>
            <w:pict>
              <v:group id="_x0000_s1026" o:spid="_x0000_s1026" o:spt="203" style="position:absolute;left:0pt;margin-left:-26.65pt;margin-top:-0.5pt;height:660.9pt;width:513.55pt;z-index:251765760;mso-width-relative:page;mso-height-relative:page;" coordorigin="6348,168007" coordsize="10271,13218" o:gfxdata="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">
                <o:lock v:ext="edit" aspectratio="f"/>
                <v:line id="Line 43" o:spid="_x0000_s1026" o:spt="20" style="position:absolute;left:6348;top:168132;height:13086;width:26;" filled="f" stroked="t" coordsize="21600,21600" o:gfxdata="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gk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3" o:spid="_x0000_s1026" o:spt="20" style="position:absolute;left:16606;top:168144;height:13073;width:12;" filled="f" stroked="t" coordsize="21600,21600" o:gfxdata="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Zqy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6" o:spid="_x0000_s1026" o:spt="20" style="position:absolute;left:6389;top:168151;height:7;width:3812;" filled="f" stroked="t" coordsize="21600,21600" o:gfxdata="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zT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Text Box 22" o:spid="_x0000_s1026" o:spt="202" type="#_x0000_t202" style="position:absolute;left:10578;top:168007;height:465;width:735;" fillcolor="#FFFFFF" filled="t" stroked="f" coordsize="21600,21600" o:gfxdata="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7esr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rPr>
                        </w:pPr>
                        <w:r>
                          <w:rPr>
                            <w:rFonts w:hint="eastAsia"/>
                            <w:sz w:val="21"/>
                            <w:szCs w:val="21"/>
                          </w:rPr>
                          <w:t>大</w:t>
                        </w:r>
                        <w:r>
                          <w:rPr>
                            <w:rFonts w:hint="eastAsia"/>
                            <w:sz w:val="21"/>
                            <w:szCs w:val="21"/>
                            <w:lang w:eastAsia="zh-CN"/>
                          </w:rPr>
                          <w:t>门</w:t>
                        </w:r>
                        <w:r>
                          <w:rPr>
                            <w:rFonts w:hint="eastAsia"/>
                            <w:sz w:val="21"/>
                            <w:szCs w:val="21"/>
                            <w:lang w:val="en-US" w:eastAsia="zh-CN"/>
                          </w:rPr>
                          <w:t>mmengmeng</w:t>
                        </w:r>
                        <w:r>
                          <w:rPr>
                            <w:rFonts w:hint="eastAsia"/>
                          </w:rPr>
                          <w:t>门</w:t>
                        </w:r>
                      </w:p>
                    </w:txbxContent>
                  </v:textbox>
                </v:shape>
                <v:shape id="Text Box 24" o:spid="_x0000_s1026" o:spt="202" type="#_x0000_t202" style="position:absolute;left:11611;top:168141;height:540;width:810;" filled="f" stroked="t" coordsize="21600,21600" o:gfxdata="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rGL3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sz w:val="21"/>
                            <w:szCs w:val="21"/>
                            <w:lang w:val="en-US" w:eastAsia="zh-CN"/>
                          </w:rPr>
                        </w:pPr>
                        <w:r>
                          <w:rPr>
                            <w:rFonts w:hint="eastAsia"/>
                            <w:spacing w:val="-17"/>
                            <w:sz w:val="18"/>
                            <w:szCs w:val="18"/>
                            <w:lang w:val="en-US" w:eastAsia="zh-CN"/>
                          </w:rPr>
                          <w:t>门卫</w:t>
                        </w:r>
                        <w:r>
                          <w:rPr>
                            <w:rFonts w:hint="eastAsia"/>
                            <w:sz w:val="18"/>
                            <w:szCs w:val="18"/>
                            <w:lang w:val="en-US" w:eastAsia="zh-CN"/>
                          </w:rPr>
                          <w:t>室</w:t>
                        </w:r>
                      </w:p>
                    </w:txbxContent>
                  </v:textbox>
                </v:shape>
                <v:shape id="Oval 44" o:spid="_x0000_s1026" o:spt="3" type="#_x0000_t3" style="position:absolute;left:6976;top:168258;height:615;width:2220;" fillcolor="#FFFFFF" filled="t" stroked="t" coordsize="21600,21600" o:gfxdata="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wMmk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360" w:firstLineChars="200"/>
                          <w:jc w:val="both"/>
                          <w:textAlignment w:val="auto"/>
                          <w:outlineLvl w:val="9"/>
                          <w:rPr>
                            <w:rFonts w:hint="eastAsia" w:eastAsia="宋体"/>
                            <w:sz w:val="18"/>
                            <w:szCs w:val="18"/>
                            <w:lang w:val="en-US" w:eastAsia="zh-CN"/>
                          </w:rPr>
                        </w:pPr>
                        <w:r>
                          <w:rPr>
                            <w:rFonts w:hint="eastAsia"/>
                            <w:sz w:val="18"/>
                            <w:szCs w:val="18"/>
                            <w:lang w:val="en-US" w:eastAsia="zh-CN"/>
                          </w:rPr>
                          <w:t>水池</w:t>
                        </w:r>
                      </w:p>
                    </w:txbxContent>
                  </v:textbox>
                </v:shape>
                <v:shape id="Text Box 42" o:spid="_x0000_s1026" o:spt="202" type="#_x0000_t202" style="position:absolute;left:6481;top:169728;height:945;width:585;" filled="f" stroked="t" coordsize="21600,21600" o:gfxdata="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Ux6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3.59992125984252pt,7.19992125984252pt,3.59992125984252pt">
                    <w:txbxContent>
                      <w:p>
                        <w:pPr>
                          <w:spacing w:line="240" w:lineRule="exact"/>
                          <w:ind w:left="0" w:leftChars="0" w:firstLine="0" w:firstLineChars="0"/>
                          <w:rPr>
                            <w:rFonts w:hint="eastAsia" w:eastAsia="宋体"/>
                            <w:sz w:val="18"/>
                            <w:lang w:eastAsia="zh-CN"/>
                          </w:rPr>
                        </w:pPr>
                        <w:r>
                          <w:rPr>
                            <w:rFonts w:hint="eastAsia"/>
                            <w:sz w:val="18"/>
                            <w:lang w:eastAsia="zh-CN"/>
                          </w:rPr>
                          <w:t>品管室</w:t>
                        </w:r>
                      </w:p>
                    </w:txbxContent>
                  </v:textbox>
                </v:shape>
                <v:rect id="Rectangle 41" o:spid="_x0000_s1026" o:spt="1" style="position:absolute;left:7486;top:169743;height:660;width:2130;" filled="f" stroked="t" coordsize="21600,21600" o:gfxdata="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I6aW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7.19992125984252pt,8.75897637795276pt,7.19992125984252pt,3.59992125984252pt">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sz w:val="21"/>
                            <w:szCs w:val="21"/>
                            <w:lang w:eastAsia="zh-CN"/>
                          </w:rPr>
                        </w:pPr>
                        <w:r>
                          <w:rPr>
                            <w:rFonts w:hint="eastAsia"/>
                            <w:sz w:val="21"/>
                            <w:szCs w:val="21"/>
                            <w:lang w:val="en-US" w:eastAsia="zh-CN"/>
                          </w:rPr>
                          <w:t xml:space="preserve">      </w:t>
                        </w:r>
                        <w:r>
                          <w:rPr>
                            <w:rFonts w:hint="eastAsia"/>
                            <w:sz w:val="21"/>
                            <w:szCs w:val="21"/>
                            <w:lang w:eastAsia="zh-CN"/>
                          </w:rPr>
                          <w:t>办公楼</w:t>
                        </w:r>
                      </w:p>
                    </w:txbxContent>
                  </v:textbox>
                </v:rect>
                <v:shape id="Text Box 40" o:spid="_x0000_s1026" o:spt="202" type="#_x0000_t202" style="position:absolute;left:12976;top:168844;height:1455;width:570;" filled="f" stroked="t" coordsize="21600,21600" o:gfxdata="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Eia/&#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ind w:left="0" w:leftChars="0" w:firstLine="0" w:firstLineChars="0"/>
                          <w:rPr>
                            <w:rFonts w:hint="eastAsia" w:eastAsia="宋体"/>
                            <w:lang w:eastAsia="zh-CN"/>
                          </w:rPr>
                        </w:pPr>
                        <w:r>
                          <w:rPr>
                            <w:rFonts w:hint="eastAsia"/>
                            <w:sz w:val="21"/>
                            <w:szCs w:val="21"/>
                            <w:lang w:eastAsia="zh-CN"/>
                          </w:rPr>
                          <w:t>食堂</w:t>
                        </w:r>
                      </w:p>
                      <w:p>
                        <w:pPr>
                          <w:rPr>
                            <w:rFonts w:hint="eastAsia"/>
                          </w:rPr>
                        </w:pPr>
                        <w:r>
                          <w:rPr>
                            <w:rFonts w:hint="eastAsia"/>
                          </w:rPr>
                          <w:t>堂</w:t>
                        </w:r>
                      </w:p>
                    </w:txbxContent>
                  </v:textbox>
                </v:shape>
                <v:shape id="Text Box 38" o:spid="_x0000_s1026" o:spt="202" type="#_x0000_t202" style="position:absolute;left:13547;top:168844;height:525;width:2265;" fillcolor="#FFFFFF" filled="t" stroked="t" coordsize="21600,21600" o:gfxdata="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OFu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sz w:val="21"/>
                            <w:szCs w:val="21"/>
                            <w:lang w:eastAsia="zh-CN"/>
                          </w:rPr>
                        </w:pPr>
                        <w:r>
                          <w:rPr>
                            <w:rFonts w:hint="eastAsia"/>
                            <w:sz w:val="21"/>
                            <w:szCs w:val="21"/>
                            <w:lang w:val="en-US" w:eastAsia="zh-CN"/>
                          </w:rPr>
                          <w:t xml:space="preserve">     </w:t>
                        </w:r>
                        <w:r>
                          <w:rPr>
                            <w:rFonts w:hint="eastAsia"/>
                            <w:sz w:val="21"/>
                            <w:szCs w:val="21"/>
                            <w:lang w:eastAsia="zh-CN"/>
                          </w:rPr>
                          <w:t>更衣室</w:t>
                        </w:r>
                      </w:p>
                    </w:txbxContent>
                  </v:textbox>
                </v:shape>
                <v:rect id="Rectangle 37" o:spid="_x0000_s1026" o:spt="1" style="position:absolute;left:15331;top:169368;height:930;width:480;" fillcolor="#FFFFFF" filled="t" stroked="t" coordsize="21600,21600" o:gfxdata="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7Ph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spacing w:val="-16"/>
                            <w:sz w:val="21"/>
                            <w:szCs w:val="21"/>
                            <w:lang w:eastAsia="zh-CN"/>
                          </w:rPr>
                        </w:pPr>
                        <w:r>
                          <w:rPr>
                            <w:rFonts w:hint="eastAsia"/>
                            <w:spacing w:val="-16"/>
                            <w:sz w:val="21"/>
                            <w:szCs w:val="21"/>
                            <w:lang w:eastAsia="zh-CN"/>
                          </w:rPr>
                          <w:t>浴室</w:t>
                        </w:r>
                      </w:p>
                    </w:txbxContent>
                  </v:textbox>
                </v:rect>
                <v:line id="Line 76" o:spid="_x0000_s1026" o:spt="20" style="position:absolute;left:6361;top:170944;height:5;width:4710;" filled="f" stroked="t" coordsize="21600,21600" o:gfxdata="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QLD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Rectangle 36" o:spid="_x0000_s1026" o:spt="1" style="position:absolute;left:7201;top:171063;height:435;width:1155;" fillcolor="#FFFFFF" filled="t" stroked="t" coordsize="21600,21600" o:gfxdata="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APR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spacing w:val="-7"/>
                            <w:sz w:val="21"/>
                            <w:szCs w:val="21"/>
                            <w:lang w:eastAsia="zh-CN"/>
                          </w:rPr>
                        </w:pPr>
                        <w:r>
                          <w:rPr>
                            <w:rFonts w:hint="eastAsia"/>
                            <w:spacing w:val="-7"/>
                            <w:sz w:val="21"/>
                            <w:szCs w:val="21"/>
                            <w:lang w:eastAsia="zh-CN"/>
                          </w:rPr>
                          <w:t>消防泵房</w:t>
                        </w:r>
                      </w:p>
                    </w:txbxContent>
                  </v:textbox>
                </v:rect>
                <v:rect id="Rectangle 35" o:spid="_x0000_s1026" o:spt="1" style="position:absolute;left:8326;top:171064;height:435;width:2130;" fillcolor="#FFFFFF" filled="t" stroked="t" coordsize="21600,21600" o:gfxdata="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lsH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sz w:val="21"/>
                            <w:szCs w:val="21"/>
                            <w:lang w:eastAsia="zh-CN"/>
                          </w:rPr>
                        </w:pPr>
                        <w:r>
                          <w:rPr>
                            <w:rFonts w:hint="eastAsia"/>
                            <w:sz w:val="21"/>
                            <w:szCs w:val="21"/>
                            <w:lang w:val="en-US" w:eastAsia="zh-CN"/>
                          </w:rPr>
                          <w:t xml:space="preserve">    </w:t>
                        </w:r>
                        <w:r>
                          <w:rPr>
                            <w:rFonts w:hint="eastAsia"/>
                            <w:sz w:val="21"/>
                            <w:szCs w:val="21"/>
                            <w:lang w:eastAsia="zh-CN"/>
                          </w:rPr>
                          <w:t>消防水池</w:t>
                        </w:r>
                      </w:p>
                    </w:txbxContent>
                  </v:textbox>
                </v:rect>
                <v:rect id="Rectangle 78" o:spid="_x0000_s1026" o:spt="1" style="position:absolute;left:12495;top:170931;height:1332;width:2627;" filled="f" stroked="t" coordsize="21600,21600" o:gfxdata="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qi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rPr>
                            <w:rFonts w:hint="eastAsia"/>
                          </w:rPr>
                        </w:pPr>
                      </w:p>
                      <w:p>
                        <w:pPr>
                          <w:rPr>
                            <w:rFonts w:hint="eastAsia"/>
                            <w:sz w:val="21"/>
                            <w:szCs w:val="21"/>
                          </w:rPr>
                        </w:pPr>
                        <w:r>
                          <w:rPr>
                            <w:rFonts w:hint="eastAsia"/>
                          </w:rPr>
                          <w:t xml:space="preserve"> </w:t>
                        </w:r>
                        <w:r>
                          <w:rPr>
                            <w:rFonts w:hint="eastAsia"/>
                            <w:lang w:val="en-US" w:eastAsia="zh-CN"/>
                          </w:rPr>
                          <w:t xml:space="preserve">  </w:t>
                        </w:r>
                        <w:r>
                          <w:rPr>
                            <w:rFonts w:hint="eastAsia"/>
                          </w:rPr>
                          <w:t xml:space="preserve"> </w:t>
                        </w:r>
                        <w:r>
                          <w:rPr>
                            <w:rFonts w:hint="eastAsia"/>
                            <w:sz w:val="21"/>
                            <w:szCs w:val="21"/>
                          </w:rPr>
                          <w:t>原料仓库</w:t>
                        </w:r>
                      </w:p>
                    </w:txbxContent>
                  </v:textbox>
                </v:rect>
                <v:rect id="Rectangle 31" o:spid="_x0000_s1026" o:spt="1" style="position:absolute;left:15121;top:170929;height:1335;width:660;" filled="f" stroked="t" coordsize="21600,21600" o:gfxdata="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hqs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spacing w:line="240" w:lineRule="exact"/>
                          <w:ind w:left="0" w:leftChars="0" w:firstLine="0" w:firstLineChars="0"/>
                          <w:rPr>
                            <w:rFonts w:hint="eastAsia"/>
                          </w:rPr>
                        </w:pPr>
                      </w:p>
                    </w:txbxContent>
                  </v:textbox>
                </v:rect>
                <v:rect id="Rectangle 33" o:spid="_x0000_s1026" o:spt="1" style="position:absolute;left:7216;top:172117;height:837;width:3210;" filled="f" stroked="t" coordsize="21600,21600" o:gfxdata="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q7C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2.54mm,13.85pt,2.54mm,1.27mm">
                    <w:txbxContent>
                      <w:p>
                        <w:pPr>
                          <w:ind w:left="0" w:leftChars="0" w:firstLine="0" w:firstLineChars="0"/>
                          <w:jc w:val="both"/>
                          <w:rPr>
                            <w:rFonts w:hint="eastAsia" w:eastAsia="宋体"/>
                            <w:sz w:val="21"/>
                            <w:szCs w:val="21"/>
                            <w:lang w:eastAsia="zh-CN"/>
                          </w:rPr>
                        </w:pPr>
                        <w:r>
                          <w:rPr>
                            <w:rFonts w:hint="eastAsia"/>
                            <w:sz w:val="21"/>
                            <w:szCs w:val="21"/>
                            <w:lang w:val="en-US" w:eastAsia="zh-CN"/>
                          </w:rPr>
                          <w:t xml:space="preserve">           </w:t>
                        </w:r>
                        <w:r>
                          <w:rPr>
                            <w:rFonts w:hint="eastAsia"/>
                            <w:sz w:val="21"/>
                            <w:szCs w:val="21"/>
                            <w:lang w:eastAsia="zh-CN"/>
                          </w:rPr>
                          <w:t>成品库</w:t>
                        </w:r>
                      </w:p>
                      <w:p>
                        <w:pPr>
                          <w:ind w:left="0" w:leftChars="0" w:firstLine="0" w:firstLineChars="0"/>
                          <w:jc w:val="both"/>
                          <w:rPr>
                            <w:rFonts w:hint="eastAsia"/>
                            <w:sz w:val="21"/>
                            <w:szCs w:val="21"/>
                            <w:lang w:eastAsia="zh-CN"/>
                          </w:rPr>
                        </w:pPr>
                      </w:p>
                    </w:txbxContent>
                  </v:textbox>
                </v:rect>
                <v:rect id="Rectangle 77" o:spid="_x0000_s1026" o:spt="1" style="position:absolute;left:12509;top:172466;height:837;width:3244;" filled="f" stroked="t" coordsize="21600,21600" o:gfxdata="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Rh6S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2.54mm,13.85pt,2.54mm,1.27mm">
                    <w:txbxContent>
                      <w:p>
                        <w:pPr>
                          <w:jc w:val="both"/>
                          <w:rPr>
                            <w:rFonts w:hint="eastAsia"/>
                            <w:sz w:val="21"/>
                            <w:szCs w:val="21"/>
                          </w:rPr>
                        </w:pPr>
                        <w:r>
                          <w:rPr>
                            <w:rFonts w:hint="eastAsia"/>
                            <w:sz w:val="21"/>
                            <w:szCs w:val="21"/>
                            <w:lang w:val="en-US" w:eastAsia="zh-CN"/>
                          </w:rPr>
                          <w:t xml:space="preserve">        </w:t>
                        </w:r>
                        <w:r>
                          <w:rPr>
                            <w:rFonts w:hint="eastAsia"/>
                            <w:sz w:val="21"/>
                            <w:szCs w:val="21"/>
                          </w:rPr>
                          <w:t xml:space="preserve"> 半成品库</w:t>
                        </w:r>
                      </w:p>
                    </w:txbxContent>
                  </v:textbox>
                </v:rect>
                <v:rect id="Rectangle 28" o:spid="_x0000_s1026" o:spt="1" style="position:absolute;left:7235;top:174743;height:717;width:465;" fillcolor="#FFFFFF" filled="t" stroked="t" coordsize="21600,21600" o:gfxdata="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xFj+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200" w:lineRule="exact"/>
                          <w:ind w:left="0" w:leftChars="0" w:firstLine="0" w:firstLineChars="0"/>
                          <w:rPr>
                            <w:rFonts w:hint="eastAsia" w:eastAsia="宋体"/>
                            <w:sz w:val="15"/>
                            <w:lang w:eastAsia="zh-CN"/>
                          </w:rPr>
                        </w:pPr>
                        <w:r>
                          <w:rPr>
                            <w:rFonts w:hint="eastAsia"/>
                            <w:sz w:val="15"/>
                            <w:lang w:eastAsia="zh-CN"/>
                          </w:rPr>
                          <w:t>配电房</w:t>
                        </w:r>
                      </w:p>
                    </w:txbxContent>
                  </v:textbox>
                </v:rect>
                <v:shape id="Text Box 27" o:spid="_x0000_s1026" o:spt="202" type="#_x0000_t202" style="position:absolute;left:7891;top:174394;height:825;width:885;" fillcolor="#FFFFFF" filled="t" stroked="t" coordsize="21600,21600" o:gfxdata="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2Vy/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4mm,5.35pt,2.54mm,1.27mm">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spacing w:val="-20"/>
                            <w:sz w:val="21"/>
                            <w:szCs w:val="21"/>
                            <w:lang w:eastAsia="zh-CN"/>
                          </w:rPr>
                        </w:pPr>
                        <w:r>
                          <w:rPr>
                            <w:rFonts w:hint="eastAsia"/>
                            <w:spacing w:val="-20"/>
                            <w:sz w:val="21"/>
                            <w:szCs w:val="21"/>
                            <w:lang w:eastAsia="zh-CN"/>
                          </w:rPr>
                          <w:t>循环水池</w:t>
                        </w:r>
                      </w:p>
                    </w:txbxContent>
                  </v:textbox>
                </v:shape>
                <v:shape id="Text Box 74" o:spid="_x0000_s1026" o:spt="202" type="#_x0000_t202" style="position:absolute;left:9212;top:173839;height:1620;width:1153;" filled="f" stroked="t" coordsize="21600,21600" o:gfxdata="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KKZ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7.19992125984252pt,9.89283464566929pt,7.19992125984252pt,3.59992125984252pt">
                    <w:txbxContent>
                      <w:p>
                        <w:pPr>
                          <w:shd w:val="clear" w:color="auto" w:fill="auto"/>
                          <w:ind w:left="0" w:leftChars="0" w:firstLine="0" w:firstLineChars="0"/>
                          <w:jc w:val="both"/>
                          <w:rPr>
                            <w:rFonts w:hint="eastAsia"/>
                            <w:spacing w:val="-6"/>
                            <w:w w:val="100"/>
                            <w:sz w:val="21"/>
                            <w:szCs w:val="21"/>
                            <w:highlight w:val="none"/>
                            <w:lang w:val="en-US" w:eastAsia="zh-CN"/>
                          </w:rPr>
                        </w:pPr>
                      </w:p>
                      <w:p>
                        <w:pPr>
                          <w:shd w:val="clear" w:color="auto" w:fill="auto"/>
                          <w:ind w:left="0" w:leftChars="0" w:firstLine="0" w:firstLineChars="0"/>
                          <w:jc w:val="both"/>
                          <w:rPr>
                            <w:rFonts w:hint="eastAsia" w:eastAsia="宋体"/>
                            <w:spacing w:val="-6"/>
                            <w:w w:val="100"/>
                            <w:sz w:val="21"/>
                            <w:szCs w:val="21"/>
                            <w:highlight w:val="none"/>
                            <w:lang w:val="en-US" w:eastAsia="zh-CN"/>
                          </w:rPr>
                        </w:pPr>
                        <w:r>
                          <w:rPr>
                            <w:rFonts w:hint="eastAsia"/>
                            <w:spacing w:val="-6"/>
                            <w:w w:val="100"/>
                            <w:sz w:val="21"/>
                            <w:szCs w:val="21"/>
                            <w:highlight w:val="none"/>
                            <w:lang w:val="en-US" w:eastAsia="zh-CN"/>
                          </w:rPr>
                          <w:t>W2车间</w:t>
                        </w:r>
                      </w:p>
                    </w:txbxContent>
                  </v:textbox>
                </v:shape>
                <v:rect id="Rectangle 26" o:spid="_x0000_s1026" o:spt="1" style="position:absolute;left:7217;top:175802;height:1155;width:645;" fillcolor="#FFFFFF" filled="t" stroked="t" coordsize="21600,21600" o:gfxdata="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NjI9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lang w:eastAsia="zh-CN"/>
                          </w:rPr>
                        </w:pPr>
                        <w:r>
                          <w:rPr>
                            <w:rFonts w:hint="eastAsia"/>
                            <w:color w:val="000000"/>
                            <w:sz w:val="21"/>
                            <w:szCs w:val="21"/>
                            <w:lang w:eastAsia="zh-CN"/>
                          </w:rPr>
                          <w:t>动</w:t>
                        </w:r>
                        <w:r>
                          <w:rPr>
                            <w:rFonts w:hint="eastAsia"/>
                            <w:color w:val="000000"/>
                            <w:sz w:val="21"/>
                            <w:szCs w:val="21"/>
                            <w:lang w:val="en-US" w:eastAsia="zh-CN"/>
                          </w:rPr>
                          <w:t xml:space="preserve"> </w:t>
                        </w:r>
                        <w:r>
                          <w:rPr>
                            <w:rFonts w:hint="eastAsia"/>
                            <w:color w:val="000000"/>
                            <w:sz w:val="21"/>
                            <w:szCs w:val="21"/>
                            <w:lang w:eastAsia="zh-CN"/>
                          </w:rPr>
                          <w:t>力房</w:t>
                        </w:r>
                      </w:p>
                    </w:txbxContent>
                  </v:textbox>
                </v:rect>
                <v:rect id="Rectangle 75" o:spid="_x0000_s1026" o:spt="1" style="position:absolute;left:7231;top:177065;height:1410;width:3270;" filled="f" stroked="t" coordsize="21600,21600" o:gfxdata="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z6z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7.19992125984252pt,3.59992125984252pt,7.19992125984252pt,3.59992125984252pt">
                    <w:txbxContent>
                      <w:p>
                        <w:pPr>
                          <w:jc w:val="center"/>
                          <w:rPr>
                            <w:rFonts w:hint="eastAsia"/>
                          </w:rPr>
                        </w:pPr>
                      </w:p>
                      <w:p>
                        <w:pPr>
                          <w:jc w:val="center"/>
                          <w:rPr>
                            <w:rFonts w:hint="eastAsia"/>
                            <w:sz w:val="21"/>
                            <w:szCs w:val="21"/>
                          </w:rPr>
                        </w:pPr>
                        <w:r>
                          <w:rPr>
                            <w:rFonts w:hint="eastAsia"/>
                            <w:sz w:val="21"/>
                            <w:szCs w:val="21"/>
                          </w:rPr>
                          <w:t>W1车间</w:t>
                        </w:r>
                      </w:p>
                    </w:txbxContent>
                  </v:textbox>
                </v:rect>
                <v:rect id="Rectangle 25" o:spid="_x0000_s1026" o:spt="1" style="position:absolute;left:12661;top:174431;height:1485;width:885;" filled="f" stroked="t" coordsize="21600,21600" o:gfxdata="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i65w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eastAsia="宋体"/>
                            <w:spacing w:val="-5"/>
                            <w:sz w:val="21"/>
                            <w:szCs w:val="21"/>
                            <w:lang w:eastAsia="zh-CN"/>
                          </w:rPr>
                        </w:pPr>
                        <w:r>
                          <w:rPr>
                            <w:rFonts w:hint="eastAsia"/>
                            <w:spacing w:val="-5"/>
                            <w:sz w:val="21"/>
                            <w:szCs w:val="21"/>
                            <w:lang w:eastAsia="zh-CN"/>
                          </w:rPr>
                          <w:t>中间罐区</w:t>
                        </w:r>
                      </w:p>
                    </w:txbxContent>
                  </v:textbox>
                </v:rect>
                <v:rect id="Rectangle 86" o:spid="_x0000_s1026" o:spt="1" style="position:absolute;left:14416;top:174098;height:1485;width:1140;" filled="f" stroked="t" coordsize="21600,21600" o:gfxdata="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EH+Y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7.19992125984252pt,3.59992125984252pt,7.19992125984252pt,3.59992125984252pt">
                    <w:txbxContent>
                      <w:p>
                        <w:pPr>
                          <w:ind w:left="0" w:leftChars="0" w:firstLine="0" w:firstLineChars="0"/>
                          <w:jc w:val="both"/>
                          <w:rPr>
                            <w:rFonts w:hint="eastAsia" w:eastAsia="宋体"/>
                            <w:spacing w:val="-1"/>
                            <w:sz w:val="21"/>
                            <w:szCs w:val="21"/>
                            <w:lang w:eastAsia="zh-CN"/>
                          </w:rPr>
                        </w:pPr>
                        <w:r>
                          <w:rPr>
                            <w:rFonts w:hint="eastAsia"/>
                            <w:spacing w:val="-1"/>
                            <w:sz w:val="21"/>
                            <w:szCs w:val="21"/>
                            <w:lang w:eastAsia="zh-CN"/>
                          </w:rPr>
                          <w:t>回收车间</w:t>
                        </w:r>
                      </w:p>
                    </w:txbxContent>
                  </v:textbox>
                </v:rect>
                <v:rect id="Rectangle 60" o:spid="_x0000_s1026" o:spt="1" style="position:absolute;left:13486;top:178056;height:810;width:825;" filled="f" stroked="t" coordsize="21600,21600" o:gfxdata="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FZWc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spacing w:val="-13"/>
                            <w:sz w:val="18"/>
                            <w:szCs w:val="18"/>
                            <w:lang w:eastAsia="zh-CN"/>
                          </w:rPr>
                        </w:pPr>
                        <w:r>
                          <w:rPr>
                            <w:rFonts w:hint="eastAsia" w:eastAsia="宋体"/>
                            <w:spacing w:val="-13"/>
                            <w:sz w:val="18"/>
                            <w:szCs w:val="18"/>
                            <w:lang w:eastAsia="zh-CN"/>
                          </w:rPr>
                          <w:t>废水三效蒸馏</w:t>
                        </w:r>
                      </w:p>
                    </w:txbxContent>
                  </v:textbox>
                </v:rect>
                <v:rect id="Rectangle 61" o:spid="_x0000_s1026" o:spt="1" style="position:absolute;left:14598;top:176334;height:435;width:1226;" filled="f" stroked="t" coordsize="21600,21600" o:gfxdata="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TDj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lang w:eastAsia="zh-CN"/>
                          </w:rPr>
                        </w:pPr>
                        <w:r>
                          <w:rPr>
                            <w:rFonts w:hint="eastAsia"/>
                            <w:sz w:val="21"/>
                            <w:szCs w:val="21"/>
                            <w:lang w:eastAsia="zh-CN"/>
                          </w:rPr>
                          <w:t>发电机房</w:t>
                        </w:r>
                      </w:p>
                    </w:txbxContent>
                  </v:textbox>
                </v:rect>
                <v:rect id="Rectangle 83" o:spid="_x0000_s1026" o:spt="1" style="position:absolute;left:12378;top:177497;height:810;width:645;" filled="f" stroked="t" coordsize="21600,21600" o:gfxdata="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hmF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7.19992125984252pt,3.59992125984252pt,7.19992125984252pt,3.59992125984252pt">
                    <w:txbxContent>
                      <w:p>
                        <w:pPr>
                          <w:spacing w:line="200" w:lineRule="exact"/>
                          <w:ind w:left="0" w:leftChars="0" w:firstLine="0" w:firstLineChars="0"/>
                          <w:jc w:val="both"/>
                          <w:rPr>
                            <w:rFonts w:hint="eastAsia" w:eastAsia="宋体"/>
                            <w:sz w:val="18"/>
                            <w:lang w:eastAsia="zh-CN"/>
                          </w:rPr>
                        </w:pPr>
                        <w:r>
                          <w:rPr>
                            <w:rFonts w:hint="eastAsia"/>
                            <w:sz w:val="18"/>
                            <w:lang w:eastAsia="zh-CN"/>
                          </w:rPr>
                          <w:t>控制室</w:t>
                        </w:r>
                      </w:p>
                    </w:txbxContent>
                  </v:textbox>
                </v:rect>
                <v:rect id="Rectangle 51" o:spid="_x0000_s1026" o:spt="1" style="position:absolute;left:12616;top:178969;height:919;width:2970;" filled="f" stroked="t" coordsize="21600,21600" o:gfxdata="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6+GG/&#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7.19992125984252pt,3.59992125984252pt,7.19992125984252pt,3.59992125984252pt">
                    <w:txbxContent>
                      <w:p>
                        <w:pPr>
                          <w:rPr>
                            <w:rFonts w:hint="eastAsia" w:eastAsia="宋体"/>
                            <w:sz w:val="21"/>
                            <w:szCs w:val="21"/>
                            <w:lang w:eastAsia="zh-CN"/>
                          </w:rPr>
                        </w:pPr>
                        <w:r>
                          <w:rPr>
                            <w:rFonts w:hint="eastAsia"/>
                            <w:sz w:val="21"/>
                            <w:szCs w:val="21"/>
                            <w:lang w:val="en-US" w:eastAsia="zh-CN"/>
                          </w:rPr>
                          <w:t xml:space="preserve">    </w:t>
                        </w:r>
                        <w:r>
                          <w:rPr>
                            <w:rFonts w:hint="eastAsia"/>
                            <w:sz w:val="21"/>
                            <w:szCs w:val="21"/>
                            <w:lang w:eastAsia="zh-CN"/>
                          </w:rPr>
                          <w:t>污水处理区</w:t>
                        </w:r>
                      </w:p>
                    </w:txbxContent>
                  </v:textbox>
                </v:rect>
                <v:rect id="Rectangle 82" o:spid="_x0000_s1026" o:spt="1" style="position:absolute;left:12600;top:179919;height:883;width:3003;" fillcolor="#FFFFFF" filled="t" stroked="t" coordsize="21600,21600" o:gfxdata="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Awk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p>
                      <w:p>
                        <w:pPr>
                          <w:jc w:val="center"/>
                          <w:rPr>
                            <w:rFonts w:hint="eastAsia"/>
                            <w:sz w:val="21"/>
                            <w:szCs w:val="21"/>
                          </w:rPr>
                        </w:pPr>
                        <w:r>
                          <w:rPr>
                            <w:rFonts w:hint="eastAsia"/>
                            <w:sz w:val="21"/>
                            <w:szCs w:val="21"/>
                          </w:rPr>
                          <w:t>污水处理池</w:t>
                        </w:r>
                      </w:p>
                    </w:txbxContent>
                  </v:textbox>
                </v:rect>
                <v:shape id="Text Box 81" o:spid="_x0000_s1026" o:spt="202" type="#_x0000_t202" style="position:absolute;left:7411;top:179017;height:1065;width:1830;" filled="f" stroked="t" coordsize="21600,21600" o:gfxdata="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C9V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ind w:left="0" w:leftChars="0" w:firstLine="0" w:firstLineChars="0"/>
                          <w:jc w:val="both"/>
                          <w:rPr>
                            <w:rFonts w:hint="eastAsia" w:eastAsia="宋体"/>
                            <w:sz w:val="21"/>
                            <w:szCs w:val="21"/>
                            <w:lang w:val="en-US" w:eastAsia="zh-CN"/>
                          </w:rPr>
                        </w:pPr>
                        <w:r>
                          <w:rPr>
                            <w:rFonts w:hint="eastAsia"/>
                            <w:sz w:val="21"/>
                            <w:szCs w:val="21"/>
                            <w:lang w:val="en-US" w:eastAsia="zh-CN"/>
                          </w:rPr>
                          <w:t xml:space="preserve">    CR车间</w:t>
                        </w:r>
                      </w:p>
                    </w:txbxContent>
                  </v:textbox>
                </v:shape>
                <v:shape id="Text Box 73" o:spid="_x0000_s1026" o:spt="202" type="#_x0000_t202" style="position:absolute;left:9528;top:179034;height:1065;width:1229;" filled="f" stroked="t" coordsize="21600,21600" o:gfxdata="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Xigm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7.19992125984252pt,3.59992125984252pt,7.19992125984252pt,3.59992125984252pt">
                    <w:txbxContent>
                      <w:p>
                        <w:pPr>
                          <w:ind w:left="0" w:leftChars="0" w:firstLine="0" w:firstLineChars="0"/>
                          <w:jc w:val="both"/>
                          <w:rPr>
                            <w:rFonts w:hint="eastAsia" w:eastAsia="宋体"/>
                            <w:sz w:val="21"/>
                            <w:szCs w:val="21"/>
                            <w:lang w:eastAsia="zh-CN"/>
                          </w:rPr>
                        </w:pPr>
                        <w:r>
                          <w:rPr>
                            <w:rFonts w:hint="eastAsia"/>
                            <w:sz w:val="21"/>
                            <w:szCs w:val="21"/>
                            <w:lang w:val="en-US" w:eastAsia="zh-CN"/>
                          </w:rPr>
                          <w:t xml:space="preserve"> </w:t>
                        </w:r>
                        <w:r>
                          <w:rPr>
                            <w:rFonts w:hint="eastAsia"/>
                            <w:sz w:val="21"/>
                            <w:szCs w:val="21"/>
                            <w:lang w:eastAsia="zh-CN"/>
                          </w:rPr>
                          <w:t>烘干房</w:t>
                        </w:r>
                      </w:p>
                    </w:txbxContent>
                  </v:textbox>
                </v:shape>
                <v:line id="Line 68" o:spid="_x0000_s1026" o:spt="20" style="position:absolute;left:11041;top:170951;height:10274;width:1;" filled="f" stroked="t" coordsize="21600,21600" o:gfxdata="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IQw/LgAAADcAAAA&#10;DwAAAAAAAAABACAAAAAiAAAAZHJzL2Rvd25yZXYueG1sUEsBAhQAFAAAAAgAh07iQDMvBZ47AAAA&#10;OQAAABAAAAAAAAAAAQAgAAAABwEAAGRycy9zaGFwZXhtbC54bWxQSwUGAAAAAAYABgBbAQAAsQMA&#10;AAAA&#10;">
                  <v:fill on="f" focussize="0,0"/>
                  <v:stroke weight="1.25pt" color="#000000" joinstyle="round" dashstyle="1 1" endcap="round"/>
                  <v:imagedata o:title=""/>
                  <o:lock v:ext="edit" aspectratio="f"/>
                </v:line>
                <v:shape id="Text Box 69" o:spid="_x0000_s1026" o:spt="202" type="#_x0000_t202" style="position:absolute;left:6409;top:171723;height:8330;width:675;" fillcolor="#FFFFFF" filled="t" stroked="f" coordsize="21600,21600" o:gfxdata="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YzTdm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spacing w:line="800" w:lineRule="exact"/>
                          <w:ind w:left="0" w:leftChars="0" w:firstLine="0" w:firstLineChars="0"/>
                          <w:rPr>
                            <w:rFonts w:hint="eastAsia"/>
                            <w:sz w:val="30"/>
                            <w:lang w:val="en-US" w:eastAsia="zh-CN"/>
                          </w:rPr>
                        </w:pPr>
                      </w:p>
                      <w:p>
                        <w:pPr>
                          <w:spacing w:line="800" w:lineRule="exact"/>
                          <w:ind w:left="0" w:leftChars="0" w:firstLine="0" w:firstLineChars="0"/>
                          <w:rPr>
                            <w:rFonts w:hint="eastAsia"/>
                            <w:sz w:val="30"/>
                            <w:lang w:val="en-US" w:eastAsia="zh-CN"/>
                          </w:rPr>
                        </w:pPr>
                      </w:p>
                      <w:p>
                        <w:pPr>
                          <w:spacing w:line="800" w:lineRule="exact"/>
                          <w:ind w:left="0" w:leftChars="0" w:firstLine="0" w:firstLineChars="0"/>
                          <w:rPr>
                            <w:rFonts w:hint="eastAsia" w:eastAsia="宋体"/>
                            <w:sz w:val="30"/>
                            <w:lang w:val="en-US" w:eastAsia="zh-CN"/>
                          </w:rPr>
                        </w:pPr>
                        <w:r>
                          <w:rPr>
                            <w:rFonts w:hint="eastAsia"/>
                            <w:sz w:val="30"/>
                            <w:lang w:val="en-US" w:eastAsia="zh-CN"/>
                          </w:rPr>
                          <w:t>4米消防通道</w:t>
                        </w:r>
                      </w:p>
                    </w:txbxContent>
                  </v:textbox>
                </v:shape>
                <v:shape id="Text Box 65" o:spid="_x0000_s1026" o:spt="202" type="#_x0000_t202" style="position:absolute;left:16042;top:171318;height:8330;width:435;" fillcolor="#FFFFFF" filled="t" stroked="f" coordsize="21600,21600" o:gfxdata="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bh066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spacing w:line="800" w:lineRule="exact"/>
                          <w:ind w:left="0" w:leftChars="0" w:firstLine="0" w:firstLineChars="0"/>
                          <w:rPr>
                            <w:rFonts w:hint="eastAsia"/>
                            <w:sz w:val="30"/>
                            <w:lang w:val="en-US" w:eastAsia="zh-CN"/>
                          </w:rPr>
                        </w:pPr>
                        <w:r>
                          <w:rPr>
                            <w:rFonts w:hint="eastAsia"/>
                            <w:sz w:val="30"/>
                            <w:lang w:val="en-US" w:eastAsia="zh-CN"/>
                          </w:rPr>
                          <w:t xml:space="preserve">   </w:t>
                        </w:r>
                      </w:p>
                      <w:p>
                        <w:pPr>
                          <w:spacing w:line="800" w:lineRule="exact"/>
                          <w:ind w:left="0" w:leftChars="0" w:firstLine="0" w:firstLineChars="0"/>
                          <w:rPr>
                            <w:rFonts w:hint="eastAsia"/>
                            <w:sz w:val="30"/>
                            <w:lang w:val="en-US" w:eastAsia="zh-CN"/>
                          </w:rPr>
                        </w:pPr>
                      </w:p>
                      <w:p>
                        <w:pPr>
                          <w:spacing w:line="800" w:lineRule="exact"/>
                          <w:ind w:left="0" w:leftChars="0" w:firstLine="0" w:firstLineChars="0"/>
                          <w:rPr>
                            <w:rFonts w:hint="eastAsia"/>
                            <w:sz w:val="30"/>
                          </w:rPr>
                        </w:pPr>
                        <w:r>
                          <w:rPr>
                            <w:rFonts w:hint="eastAsia"/>
                            <w:sz w:val="30"/>
                          </w:rPr>
                          <w:t>4</w:t>
                        </w:r>
                        <w:r>
                          <w:rPr>
                            <w:rFonts w:hint="eastAsia"/>
                            <w:sz w:val="30"/>
                            <w:lang w:eastAsia="zh-CN"/>
                          </w:rPr>
                          <w:t>米</w:t>
                        </w:r>
                        <w:r>
                          <w:rPr>
                            <w:rFonts w:hint="eastAsia"/>
                            <w:sz w:val="30"/>
                          </w:rPr>
                          <w:t>消防通道</w:t>
                        </w:r>
                      </w:p>
                    </w:txbxContent>
                  </v:textbox>
                </v:shape>
                <v:rect id="Rectangle 63" o:spid="_x0000_s1026" o:spt="1" style="position:absolute;left:7246;top:173483;height:704;width:1050;" fillcolor="#FFFFFF" filled="t" stroked="t" coordsize="21600,21600" o:gfxdata="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m4s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4mm,2pt,2.54mm,1.27mm">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sz w:val="18"/>
                          </w:rPr>
                        </w:pPr>
                        <w:r>
                          <w:rPr>
                            <w:rFonts w:hint="eastAsia"/>
                            <w:sz w:val="18"/>
                            <w:lang w:val="en-US" w:eastAsia="zh-CN"/>
                          </w:rPr>
                          <w:t xml:space="preserve"> </w:t>
                        </w:r>
                        <w:r>
                          <w:rPr>
                            <w:rFonts w:hint="eastAsia"/>
                            <w:sz w:val="18"/>
                          </w:rPr>
                          <w:t>应急池</w:t>
                        </w:r>
                      </w:p>
                    </w:txbxContent>
                  </v:textbox>
                </v:rect>
                <v:rect id="Rectangle 47" o:spid="_x0000_s1026" o:spt="1" style="position:absolute;left:12631;top:179499;height:375;width:898;" filled="f" stroked="t" coordsize="21600,21600" o:gfxdata="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E2OyS5AAAA3A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inset="2.54mm,2pt,2.54mm,1.27mm">
                    <w:txbxContent>
                      <w:p>
                        <w:pPr>
                          <w:rPr>
                            <w:rFonts w:hint="eastAsia" w:eastAsia="宋体"/>
                            <w:sz w:val="15"/>
                            <w:lang w:eastAsia="zh-CN"/>
                          </w:rPr>
                        </w:pPr>
                        <w:r>
                          <w:rPr>
                            <w:rFonts w:hint="eastAsia"/>
                            <w:sz w:val="15"/>
                            <w:lang w:eastAsia="zh-CN"/>
                          </w:rPr>
                          <w:t>危废库</w:t>
                        </w:r>
                      </w:p>
                    </w:txbxContent>
                  </v:textbox>
                </v:rect>
                <v:line id="直线 40" o:spid="_x0000_s1026" o:spt="20" style="position:absolute;left:12046;top:170921;height:10274;width:1;" filled="f" stroked="t" coordsize="21600,21600" o:gfxdata="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OTZL4A&#10;AADcAAAADwAAAAAAAAABACAAAAAiAAAAZHJzL2Rvd25yZXYueG1sUEsBAhQAFAAAAAgAh07iQDMv&#10;BZ47AAAAOQAAABAAAAAAAAAAAQAgAAAADQEAAGRycy9zaGFwZXhtbC54bWxQSwUGAAAAAAYABgBb&#10;AQAAtwMAAAAA&#10;">
                  <v:fill on="f" focussize="0,0"/>
                  <v:stroke weight="1.25pt" color="#000000" joinstyle="round" dashstyle="1 1" endcap="round"/>
                  <v:imagedata o:title=""/>
                  <o:lock v:ext="edit" aspectratio="f"/>
                </v:line>
                <v:line id="直线 41" o:spid="_x0000_s1026" o:spt="20" style="position:absolute;left:7081;top:170996;height:10030;width:12;" filled="f" stroked="t" coordsize="21600,21600" o:gfxdata="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ENE74A&#10;AADcAAAADwAAAAAAAAABACAAAAAiAAAAZHJzL2Rvd25yZXYueG1sUEsBAhQAFAAAAAgAh07iQDMv&#10;BZ47AAAAOQAAABAAAAAAAAAAAQAgAAAADQEAAGRycy9zaGFwZXhtbC54bWxQSwUGAAAAAAYABgBb&#10;AQAAtwMAAAAA&#10;">
                  <v:fill on="f" focussize="0,0"/>
                  <v:stroke weight="1.25pt" color="#000000" joinstyle="round" dashstyle="1 1" endcap="round"/>
                  <v:imagedata o:title=""/>
                  <o:lock v:ext="edit" aspectratio="f"/>
                </v:line>
                <v:line id="直线 42" o:spid="_x0000_s1026" o:spt="20" style="position:absolute;left:15826;top:170952;height:10164;width:73;" filled="f" stroked="t" coordsize="21600,21600" o:gfxdata="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22oiL4A&#10;AADcAAAADwAAAAAAAAABACAAAAAiAAAAZHJzL2Rvd25yZXYueG1sUEsBAhQAFAAAAAgAh07iQDMv&#10;BZ47AAAAOQAAABAAAAAAAAAAAQAgAAAADQEAAGRycy9zaGFwZXhtbC54bWxQSwUGAAAAAAYABgBb&#10;AQAAtwMAAAAA&#10;">
                  <v:fill on="f" focussize="0,0"/>
                  <v:stroke weight="1.25pt" color="#000000" joinstyle="round" dashstyle="1 1" endcap="round"/>
                  <v:imagedata o:title=""/>
                  <o:lock v:ext="edit" aspectratio="f"/>
                </v:line>
                <v:shape id="Rectangular Callout 336" o:spid="_x0000_s1026" o:spt="61" type="#_x0000_t61" style="position:absolute;left:7473;top:178405;height:509;width:931;" filled="f" stroked="f" coordsize="21600,21600" o:gfxdata="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MSA3LsAAADc&#10;AAAADwAAAAAAAAABACAAAAAiAAAAZHJzL2Rvd25yZXYueG1sUEsBAhQAFAAAAAgAh07iQDMvBZ47&#10;AAAAOQAAABAAAAAAAAAAAQAgAAAACgEAAGRycy9zaGFwZXhtbC54bWxQSwUGAAAAAAYABgBbAQAA&#10;tAMAAAAA&#10;" adj="1076,25920">
                  <v:fill on="f" focussize="0,0"/>
                  <v:stroke on="f"/>
                  <v:imagedata o:title=""/>
                  <o:lock v:ext="edit" aspectratio="f"/>
                  <v:textbox inset="7.19992125984252pt,3.59992125984252pt,7.19992125984252pt,3.59992125984252pt">
                    <w:txbxContent>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r>
                          <w:rPr>
                            <w:rFonts w:hint="eastAsia"/>
                            <w:sz w:val="24"/>
                            <w:szCs w:val="24"/>
                            <w:lang w:val="en-US" w:eastAsia="zh-CN"/>
                          </w:rPr>
                          <w:t xml:space="preserve"> 2#</w:t>
                        </w:r>
                      </w:p>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p>
                    </w:txbxContent>
                  </v:textbox>
                </v:shape>
                <v:rect id="矩形 44" o:spid="_x0000_s1026" o:spt="1" style="position:absolute;left:13470;top:177206;height:835;width:840;" fillcolor="#FFFFFF" filled="t" stroked="t" coordsize="21600,21600" o:gfxdata="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nF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eastAsia="宋体"/>
                            <w:sz w:val="18"/>
                            <w:szCs w:val="18"/>
                            <w:lang w:eastAsia="zh-CN"/>
                          </w:rPr>
                        </w:pPr>
                        <w:r>
                          <w:rPr>
                            <w:rFonts w:hint="eastAsia" w:eastAsia="宋体"/>
                            <w:sz w:val="18"/>
                            <w:szCs w:val="18"/>
                            <w:lang w:eastAsia="zh-CN"/>
                          </w:rPr>
                          <w:t>维</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eastAsia="宋体"/>
                            <w:sz w:val="18"/>
                            <w:szCs w:val="18"/>
                            <w:lang w:eastAsia="zh-CN"/>
                          </w:rPr>
                        </w:pPr>
                        <w:r>
                          <w:rPr>
                            <w:rFonts w:hint="eastAsia" w:eastAsia="宋体"/>
                            <w:sz w:val="18"/>
                            <w:szCs w:val="18"/>
                            <w:lang w:eastAsia="zh-CN"/>
                          </w:rPr>
                          <w:t>修</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eastAsia="宋体"/>
                            <w:sz w:val="18"/>
                            <w:szCs w:val="18"/>
                            <w:lang w:eastAsia="zh-CN"/>
                          </w:rPr>
                        </w:pPr>
                        <w:r>
                          <w:rPr>
                            <w:rFonts w:hint="eastAsia" w:eastAsia="宋体"/>
                            <w:sz w:val="18"/>
                            <w:szCs w:val="18"/>
                            <w:lang w:eastAsia="zh-CN"/>
                          </w:rPr>
                          <w:t>房</w:t>
                        </w:r>
                      </w:p>
                    </w:txbxContent>
                  </v:textbox>
                </v:rect>
                <v:rect id="矩形 45" o:spid="_x0000_s1026" o:spt="1" style="position:absolute;left:12060;top:170967;height:627;width:344;" fillcolor="#FFFFFF" filled="t" stroked="t" coordsize="21600,21600" o:gfxdata="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lU4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ind w:left="0" w:leftChars="0" w:right="0" w:rightChars="0" w:firstLine="0" w:firstLineChars="0"/>
                          <w:jc w:val="both"/>
                          <w:textAlignment w:val="auto"/>
                          <w:outlineLvl w:val="9"/>
                          <w:rPr>
                            <w:rFonts w:hint="eastAsia" w:eastAsia="宋体"/>
                            <w:sz w:val="15"/>
                            <w:lang w:eastAsia="zh-CN"/>
                          </w:rPr>
                        </w:pPr>
                        <w:r>
                          <w:rPr>
                            <w:rFonts w:hint="eastAsia" w:eastAsia="宋体"/>
                            <w:sz w:val="15"/>
                            <w:lang w:eastAsia="zh-CN"/>
                          </w:rPr>
                          <w:t>救援箱</w:t>
                        </w:r>
                      </w:p>
                    </w:txbxContent>
                  </v:textbox>
                </v:rect>
                <v:line id="直线 840" o:spid="_x0000_s1026" o:spt="20" style="position:absolute;left:6389;top:181137;height:30;width:10230;" filled="f" stroked="t" coordsize="21600,21600" o:gfxdata="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EbAy/&#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矩形 47" o:spid="_x0000_s1026" o:spt="1" style="position:absolute;left:10545;top:174657;height:720;width:405;" fillcolor="#FFFFFF" filled="t" stroked="t" coordsize="21600,21600" o:gfxdata="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t18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ind w:left="0" w:leftChars="0" w:right="0" w:rightChars="0" w:firstLine="0" w:firstLineChars="0"/>
                          <w:jc w:val="both"/>
                          <w:textAlignment w:val="auto"/>
                          <w:outlineLvl w:val="9"/>
                          <w:rPr>
                            <w:rFonts w:hint="eastAsia" w:eastAsia="宋体"/>
                            <w:sz w:val="15"/>
                            <w:lang w:eastAsia="zh-CN"/>
                          </w:rPr>
                        </w:pPr>
                        <w:r>
                          <w:rPr>
                            <w:rFonts w:hint="eastAsia" w:eastAsia="宋体"/>
                            <w:sz w:val="15"/>
                            <w:lang w:eastAsia="zh-CN"/>
                          </w:rPr>
                          <w:t>救援箱</w:t>
                        </w:r>
                      </w:p>
                    </w:txbxContent>
                  </v:textbox>
                </v:rect>
                <v:line id="直线 843" o:spid="_x0000_s1026" o:spt="20" style="position:absolute;left:12435;top:168155;height:14;width:4154;" filled="f" stroked="t" coordsize="21600,21600" o:gfxdata="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aV+C/&#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oundrect id="圆角矩形3 140" o:spid="_x0000_s1026" o:spt="2" style="position:absolute;left:7361;top:178504;height:127;width:150;v-text-anchor:middle;" fillcolor="#BBD5F0" filled="t" stroked="f" coordsize="21600,21600" arcsize="0.166666666666667" o:gfxdata="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4OjL4A&#10;AADcAAAADwAAAAAAAAABACAAAAAiAAAAZHJzL2Rvd25yZXYueG1sUEsBAhQAFAAAAAgAh07iQDMv&#10;BZ47AAAAOQAAABAAAAAAAAAAAQAgAAAADQEAAGRycy9zaGFwZXhtbC54bWxQSwUGAAAAAAYABgBb&#10;AQAAtwMAAAAA&#10;">
                  <v:fill type="gradient" on="t" color2="#9CBEE0" focus="100%" focussize="0,0">
                    <o:fill type="gradientUnscaled" v:ext="backwardCompatible"/>
                  </v:fill>
                  <v:stroke on="f" weight="1.25pt"/>
                  <v:imagedata o:title=""/>
                  <o:lock v:ext="edit" aspectratio="f"/>
                  <v:textbox>
                    <w:txbxContent>
                      <w:p/>
                    </w:txbxContent>
                  </v:textbox>
                </v:roundrect>
                <v:roundrect id="自选图形 50" o:spid="_x0000_s1026" o:spt="2" style="position:absolute;left:7437;top:180083;height:127;width:120;v-text-anchor:middle;" fillcolor="#BBD5F0" filled="t" stroked="f" coordsize="21600,21600" arcsize="0.166666666666667" o:gfxdata="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KrF74A&#10;AADcAAAADwAAAAAAAAABACAAAAAiAAAAZHJzL2Rvd25yZXYueG1sUEsBAhQAFAAAAAgAh07iQDMv&#10;BZ47AAAAOQAAABAAAAAAAAAAAQAgAAAADQEAAGRycy9zaGFwZXhtbC54bWxQSwUGAAAAAAYABgBb&#10;AQAAtwMAAAAA&#10;">
                  <v:fill type="gradient" on="t" color2="#9CBEE0" focus="100%" focussize="0,0">
                    <o:fill type="gradientUnscaled" v:ext="backwardCompatible"/>
                  </v:fill>
                  <v:stroke on="f" weight="1.25pt"/>
                  <v:imagedata o:title=""/>
                  <o:lock v:ext="edit" aspectratio="f"/>
                  <v:textbox>
                    <w:txbxContent>
                      <w:p/>
                    </w:txbxContent>
                  </v:textbox>
                </v:roundrect>
                <v:roundrect id="自选图形 51" o:spid="_x0000_s1026" o:spt="2" style="position:absolute;left:8936;top:175279;height:127;width:150;v-text-anchor:middle;" fillcolor="#BBD5F0" filled="t" stroked="f" coordsize="21600,21600" arcsize="0.166666666666667" o:gfxdata="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A1YL4A&#10;AADcAAAADwAAAAAAAAABACAAAAAiAAAAZHJzL2Rvd25yZXYueG1sUEsBAhQAFAAAAAgAh07iQDMv&#10;BZ47AAAAOQAAABAAAAAAAAAAAQAgAAAADQEAAGRycy9zaGFwZXhtbC54bWxQSwUGAAAAAAYABgBb&#10;AQAAtwMAAAAA&#10;">
                  <v:fill type="gradient" on="t" color2="#9CBEE0" focus="100%" focussize="0,0">
                    <o:fill type="gradientUnscaled" v:ext="backwardCompatible"/>
                  </v:fill>
                  <v:stroke on="f" weight="1.25pt"/>
                  <v:imagedata o:title=""/>
                  <o:lock v:ext="edit" aspectratio="f"/>
                  <v:textbox>
                    <w:txbxContent>
                      <w:p/>
                    </w:txbxContent>
                  </v:textbox>
                </v:roundrect>
                <v:roundrect id="自选图形 52" o:spid="_x0000_s1026" o:spt="2" style="position:absolute;left:15581;top:174190;height:127;width:150;v-text-anchor:middle;" fillcolor="#BBD5F0" filled="t" stroked="f" coordsize="21600,21600" arcsize="0.166666666666667" o:gfxdata="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Q+74A&#10;AADcAAAADwAAAAAAAAABACAAAAAiAAAAZHJzL2Rvd25yZXYueG1sUEsBAhQAFAAAAAgAh07iQDMv&#10;BZ47AAAAOQAAABAAAAAAAAAAAQAgAAAADQEAAGRycy9zaGFwZXhtbC54bWxQSwUGAAAAAAYABgBb&#10;AQAAtwMAAAAA&#10;">
                  <v:fill type="gradient" on="t" color2="#9CBEE0" focus="100%" focussize="0,0">
                    <o:fill type="gradientUnscaled" v:ext="backwardCompatible"/>
                  </v:fill>
                  <v:stroke on="f" weight="1.25pt"/>
                  <v:imagedata o:title=""/>
                  <o:lock v:ext="edit" aspectratio="f"/>
                  <v:textbox>
                    <w:txbxContent>
                      <w:p/>
                    </w:txbxContent>
                  </v:textbox>
                </v:roundrect>
                <v:rect id="矩形 53" o:spid="_x0000_s1026" o:spt="1" style="position:absolute;left:9241;top:173199;height:375;width:1262;" fillcolor="#FFFFFF" filled="t" stroked="t" coordsize="21600,21600" o:gfxdata="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S8H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2pt,2.54mm,1.27mm">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sz w:val="18"/>
                          </w:rPr>
                        </w:pPr>
                        <w:r>
                          <w:rPr>
                            <w:rFonts w:hint="eastAsia"/>
                            <w:sz w:val="18"/>
                            <w:lang w:val="en-US" w:eastAsia="zh-CN"/>
                          </w:rPr>
                          <w:t xml:space="preserve"> 甲类仓库</w:t>
                        </w:r>
                      </w:p>
                    </w:txbxContent>
                  </v:textbox>
                </v:rect>
                <v:rect id="矩形 54" o:spid="_x0000_s1026" o:spt="1" style="position:absolute;left:15286;top:176916;height:1170;width:585;" filled="f" stroked="t" coordsize="21600,21600" o:gfxdata="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8USM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eastAsia="宋体"/>
                            <w:spacing w:val="-13"/>
                            <w:sz w:val="18"/>
                            <w:szCs w:val="18"/>
                            <w:lang w:eastAsia="zh-CN"/>
                          </w:rPr>
                        </w:pPr>
                        <w:r>
                          <w:rPr>
                            <w:rFonts w:hint="eastAsia" w:eastAsia="宋体"/>
                            <w:spacing w:val="-13"/>
                            <w:sz w:val="18"/>
                            <w:szCs w:val="18"/>
                            <w:lang w:eastAsia="zh-CN"/>
                          </w:rPr>
                          <w:t>配电房</w:t>
                        </w:r>
                      </w:p>
                    </w:txbxContent>
                  </v:textbox>
                </v:rect>
                <v:rect id="矩形 55" o:spid="_x0000_s1026" o:spt="1" style="position:absolute;left:14686;top:178569;height:375;width:898;" filled="f" stroked="t" coordsize="21600,21600" o:gfxdata="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U/MeC5AAAA3A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inset="2.54mm,2pt,2.54mm,1.27mm">
                    <w:txbxContent>
                      <w:p>
                        <w:pPr>
                          <w:rPr>
                            <w:rFonts w:hint="eastAsia" w:eastAsia="宋体"/>
                            <w:sz w:val="15"/>
                            <w:lang w:eastAsia="zh-CN"/>
                          </w:rPr>
                        </w:pPr>
                        <w:r>
                          <w:rPr>
                            <w:rFonts w:hint="eastAsia"/>
                            <w:sz w:val="15"/>
                            <w:lang w:eastAsia="zh-CN"/>
                          </w:rPr>
                          <w:t>危废库</w:t>
                        </w:r>
                      </w:p>
                    </w:txbxContent>
                  </v:textbox>
                </v:rect>
                <v:rect id="矩形 56" o:spid="_x0000_s1026" o:spt="1" style="position:absolute;left:14776;top:180789;height:375;width:898;" filled="f" stroked="t" coordsize="21600,21600" o:gfxdata="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zlHu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2.54mm,2pt,2.54mm,1.27mm">
                    <w:txbxContent>
                      <w:p>
                        <w:pPr>
                          <w:rPr>
                            <w:rFonts w:hint="eastAsia" w:eastAsia="宋体"/>
                            <w:sz w:val="15"/>
                            <w:lang w:eastAsia="zh-CN"/>
                          </w:rPr>
                        </w:pPr>
                        <w:r>
                          <w:rPr>
                            <w:rFonts w:hint="eastAsia"/>
                            <w:sz w:val="15"/>
                            <w:lang w:eastAsia="zh-CN"/>
                          </w:rPr>
                          <w:t>危废库</w:t>
                        </w:r>
                      </w:p>
                    </w:txbxContent>
                  </v:textbox>
                </v:rect>
                <v:shape id="自选图形 57" o:spid="_x0000_s1026" o:spt="61" type="#_x0000_t61" style="position:absolute;left:9844;top:173541;height:448;width:2026;" fillcolor="#FFFF00" filled="t" stroked="t" coordsize="21600,21600" o:gfxdata="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mIh+8AAAA&#10;3AAAAA8AAAAAAAAAAQAgAAAAIgAAAGRycy9kb3ducmV2LnhtbFBLAQIUABQAAAAIAIdO4kAzLwWe&#10;OwAAADkAAAAQAAAAAAAAAAEAIAAAAAsBAABkcnMvc2hhcGV4bWwueG1sUEsFBgAAAAAGAAYAWwEA&#10;ALUDAAAAAA==&#10;" adj="1350,25920">
                  <v:fill on="t" focussize="0,0"/>
                  <v:stroke weight="1.25pt" color="#FFFF00" joinstyle="miter"/>
                  <v:imagedata o:title=""/>
                  <o:lock v:ext="edit" aspectratio="f"/>
                  <v:textbox>
                    <w:txbxContent>
                      <w:p>
                        <w:pPr>
                          <w:rPr>
                            <w:rFonts w:hint="eastAsia" w:eastAsia="宋体"/>
                            <w:sz w:val="18"/>
                            <w:szCs w:val="18"/>
                            <w:lang w:eastAsia="zh-CN"/>
                          </w:rPr>
                        </w:pPr>
                        <w:r>
                          <w:rPr>
                            <w:rFonts w:hint="eastAsia"/>
                            <w:sz w:val="18"/>
                            <w:szCs w:val="18"/>
                            <w:lang w:eastAsia="zh-CN"/>
                          </w:rPr>
                          <w:t>新增</w:t>
                        </w:r>
                        <w:r>
                          <w:rPr>
                            <w:rFonts w:hint="eastAsia"/>
                            <w:sz w:val="18"/>
                            <w:szCs w:val="18"/>
                            <w:lang w:val="en-US" w:eastAsia="zh-CN"/>
                          </w:rPr>
                          <w:t>20m</w:t>
                        </w:r>
                        <w:r>
                          <w:rPr>
                            <w:rFonts w:hint="eastAsia"/>
                            <w:sz w:val="18"/>
                            <w:szCs w:val="18"/>
                            <w:lang w:eastAsia="zh-CN"/>
                          </w:rPr>
                          <w:t>合并排气筒</w:t>
                        </w:r>
                      </w:p>
                    </w:txbxContent>
                  </v:textbox>
                </v:shape>
                <v:shape id="自选图形 58" o:spid="_x0000_s1026" o:spt="34" type="#_x0000_t34" style="position:absolute;left:4006;top:176749;flip:x;height:542;width:6334;rotation:-5898240f;" filled="f" stroked="t" coordsize="21600,21600" o:gfxdata="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L1+L4A&#10;AADcAAAADwAAAAAAAAABACAAAAAiAAAAZHJzL2Rvd25yZXYueG1sUEsBAhQAFAAAAAgAh07iQDMv&#10;BZ47AAAAOQAAABAAAAAAAAAAAQAgAAAADQEAAGRycy9zaGFwZXhtbC54bWxQSwUGAAAAAAYABgBb&#10;AQAAtwMAAAAA&#10;" adj="-1279">
                  <v:fill on="f" focussize="0,0"/>
                  <v:stroke weight="4.5pt" color="#00B0F0" joinstyle="miter"/>
                  <v:imagedata o:title=""/>
                  <o:lock v:ext="edit" aspectratio="f"/>
                </v:shape>
                <v:shape id="自选图形 59" o:spid="_x0000_s1026" o:spt="33" type="#_x0000_t33" style="position:absolute;left:7105;top:174250;height:4317;width:256;rotation:11796480f;" filled="f" stroked="t" coordsize="21600,21600" o:gfxdata="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Fk3y/&#10;AAAA3AAAAA8AAAAAAAAAAQAgAAAAIgAAAGRycy9kb3ducmV2LnhtbFBLAQIUABQAAAAIAIdO4kAz&#10;LwWeOwAAADkAAAAQAAAAAAAAAAEAIAAAAA4BAABkcnMvc2hhcGV4bWwueG1sUEsFBgAAAAAGAAYA&#10;WwEAALgDAAAAAA==&#10;">
                  <v:fill on="f" focussize="0,0"/>
                  <v:stroke weight="4.5pt" color="#FF0000" joinstyle="miter"/>
                  <v:imagedata o:title=""/>
                  <o:lock v:ext="edit" aspectratio="f"/>
                </v:shape>
                <v:shape id="自选图形 60" o:spid="_x0000_s1026" o:spt="33" type="#_x0000_t33" style="position:absolute;left:8890;top:174431;height:912;width:46;rotation:11796480f;" filled="f" stroked="t" coordsize="21600,21600" o:gfxdata="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yTbn&#10;wAAAANwAAAAPAAAAAAAAAAEAIAAAACIAAABkcnMvZG93bnJldi54bWxQSwECFAAUAAAACACHTuJA&#10;My8FnjsAAAA5AAAAEAAAAAAAAAABACAAAAAPAQAAZHJzL3NoYXBleG1sLnhtbFBLBQYAAAAABgAG&#10;AFsBAAC5AwAAAAA=&#10;">
                  <v:fill on="f" focussize="0,0"/>
                  <v:stroke weight="4.5pt" color="#FF0000" joinstyle="miter"/>
                  <v:imagedata o:title=""/>
                  <o:lock v:ext="edit" aspectratio="f"/>
                </v:shape>
                <v:line id="直线 61" o:spid="_x0000_s1026" o:spt="20" style="position:absolute;left:6895;top:173891;height:15;width:2445;" filled="f" stroked="t" coordsize="21600,21600" o:gfxdata="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jieb4A&#10;AADcAAAADwAAAAAAAAABACAAAAAiAAAAZHJzL2Rvd25yZXYueG1sUEsBAhQAFAAAAAgAh07iQDMv&#10;BZ47AAAAOQAAABAAAAAAAAAAAQAgAAAADQEAAGRycy9zaGFwZXhtbC54bWxQSwUGAAAAAAYABgBb&#10;AQAAtwMAAAAA&#10;">
                  <v:fill on="f" focussize="0,0"/>
                  <v:stroke weight="4.5pt" color="#00B0F0" joinstyle="round"/>
                  <v:imagedata o:title=""/>
                  <o:lock v:ext="edit" aspectratio="f"/>
                </v:line>
                <v:line id="直线 62" o:spid="_x0000_s1026" o:spt="20" style="position:absolute;left:7135;top:174266;height:15;width:2310;" filled="f" stroked="t" coordsize="21600,21600" o:gfxdata="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Wi5BvQAA&#10;ANwAAAAPAAAAAAAAAAEAIAAAACIAAABkcnMvZG93bnJldi54bWxQSwECFAAUAAAACACHTuJAMy8F&#10;njsAAAA5AAAAEAAAAAAAAAABACAAAAAMAQAAZHJzL3NoYXBleG1sLnhtbFBLBQYAAAAABgAGAFsB&#10;AAC2AwAAAAA=&#10;">
                  <v:fill on="f" focussize="0,0"/>
                  <v:stroke weight="4.5pt" color="#FF0000" joinstyle="round"/>
                  <v:imagedata o:title=""/>
                  <o:lock v:ext="edit" aspectratio="f"/>
                </v:line>
                <v:line id="直线 63" o:spid="_x0000_s1026" o:spt="20" style="position:absolute;left:8845;top:174461;flip:y;height:15;width:629;" filled="f" stroked="t" coordsize="21600,21600" o:gfxdata="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aWHbsAAADc&#10;AAAADwAAAAAAAAABACAAAAAiAAAAZHJzL2Rvd25yZXYueG1sUEsBAhQAFAAAAAgAh07iQDMvBZ47&#10;AAAAOQAAABAAAAAAAAAAAQAgAAAACgEAAGRycy9zaGFwZXhtbC54bWxQSwUGAAAAAAYABgBbAQAA&#10;tAMAAAAA&#10;">
                  <v:fill on="f" focussize="0,0"/>
                  <v:stroke weight="4.5pt" color="#FF0000" joinstyle="round"/>
                  <v:imagedata o:title=""/>
                  <o:lock v:ext="edit" aspectratio="f"/>
                </v:line>
                <v:shape id="自选图形 64" o:spid="_x0000_s1026" o:spt="33" type="#_x0000_t33" style="position:absolute;left:10090;top:174251;height:5;width:5550;rotation:11796480f;" filled="f" stroked="t" coordsize="21600,21600" o:gfxdata="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hDzi&#10;wAAAANwAAAAPAAAAAAAAAAEAIAAAACIAAABkcnMvZG93bnJldi54bWxQSwECFAAUAAAACACHTuJA&#10;My8FnjsAAAA5AAAAEAAAAAAAAAABACAAAAAPAQAAZHJzL3NoYXBleG1sLnhtbFBLBQYAAAAABgAG&#10;AFsBAAC5AwAAAAA=&#10;">
                  <v:fill on="f" focussize="0,0"/>
                  <v:stroke weight="4.5pt" color="#FF0000" joinstyle="miter"/>
                  <v:imagedata o:title=""/>
                  <o:lock v:ext="edit" aspectratio="f"/>
                </v:shape>
                <v:line id="直线 65" o:spid="_x0000_s1026" o:spt="20" style="position:absolute;left:13270;top:179606;flip:x;height:1;width:480;" filled="f" stroked="t" coordsize="21600,21600" o:gfxdata="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ZDMa5AAAA3AAA&#10;AA8AAAAAAAAAAQAgAAAAIgAAAGRycy9kb3ducmV2LnhtbFBLAQIUABQAAAAIAIdO4kAzLwWeOwAA&#10;ADkAAAAQAAAAAAAAAAEAIAAAAAgBAABkcnMvc2hhcGV4bWwueG1sUEsFBgAAAAAGAAYAWwEAALID&#10;AAAAAA==&#10;">
                  <v:fill on="f" focussize="0,0"/>
                  <v:stroke weight="4.5pt" color="#FF0000" joinstyle="round"/>
                  <v:imagedata o:title=""/>
                  <o:lock v:ext="edit" aspectratio="f"/>
                </v:line>
                <v:line id="直线 66" o:spid="_x0000_s1026" o:spt="20" style="position:absolute;left:13285;top:176831;height:2805;width:1;" filled="f" stroked="t" coordsize="21600,21600" o:gfxdata="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mhXO8AAAA&#10;3AAAAA8AAAAAAAAAAQAgAAAAIgAAAGRycy9kb3ducmV2LnhtbFBLAQIUABQAAAAIAIdO4kAzLwWe&#10;OwAAADkAAAAQAAAAAAAAAAEAIAAAAAsBAABkcnMvc2hhcGV4bWwueG1sUEsFBgAAAAAGAAYAWwEA&#10;ALUDAAAAAA==&#10;">
                  <v:fill on="f" focussize="0,0"/>
                  <v:stroke weight="4.5pt" color="#FF0000" joinstyle="round"/>
                  <v:imagedata o:title=""/>
                  <o:lock v:ext="edit" aspectratio="f"/>
                </v:line>
                <v:line id="直线 67" o:spid="_x0000_s1026" o:spt="20" style="position:absolute;left:9925;top:176861;flip:x;height:1;width:3360;" filled="f" stroked="t" coordsize="21600,21600" o:gfxdata="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xzcqvQAA&#10;ANwAAAAPAAAAAAAAAAEAIAAAACIAAABkcnMvZG93bnJldi54bWxQSwECFAAUAAAACACHTuJAMy8F&#10;njsAAAA5AAAAEAAAAAAAAAABACAAAAAMAQAAZHJzL3NoYXBleG1sLnhtbFBLBQYAAAAABgAGAFsB&#10;AAC2AwAAAAA=&#10;">
                  <v:fill on="f" focussize="0,0"/>
                  <v:stroke weight="4.5pt" color="#FF0000" joinstyle="round"/>
                  <v:imagedata o:title=""/>
                  <o:lock v:ext="edit" aspectratio="f"/>
                </v:line>
                <v:line id="直线 68" o:spid="_x0000_s1026" o:spt="20" style="position:absolute;left:9896;top:174448;flip:x;height:2458;width:11;" filled="f" stroked="t" coordsize="21600,21600" o:gfxdata="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i5KxvQAA&#10;ANwAAAAPAAAAAAAAAAEAIAAAACIAAABkcnMvZG93bnJldi54bWxQSwECFAAUAAAACACHTuJAMy8F&#10;njsAAAA5AAAAEAAAAAAAAAABACAAAAAMAQAAZHJzL3NoYXBleG1sLnhtbFBLBQYAAAAABgAGAFsB&#10;AAC2AwAAAAA=&#10;">
                  <v:fill on="f" focussize="0,0"/>
                  <v:stroke weight="4.5pt" color="#FF0000" joinstyle="round"/>
                  <v:imagedata o:title=""/>
                  <o:lock v:ext="edit" aspectratio="f"/>
                </v:line>
                <v:line id="直线 69" o:spid="_x0000_s1026" o:spt="20" style="position:absolute;left:7165;top:178790;height:3;width:435;" filled="f" stroked="t" coordsize="21600,21600" o:gfxdata="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9PSL4A&#10;AADcAAAADwAAAAAAAAABACAAAAAiAAAAZHJzL2Rvd25yZXYueG1sUEsBAhQAFAAAAAgAh07iQDMv&#10;BZ47AAAAOQAAABAAAAAAAAAAAQAgAAAADQEAAGRycy9zaGFwZXhtbC54bWxQSwUGAAAAAAYABgBb&#10;AQAAtwMAAAAA&#10;">
                  <v:fill on="f" focussize="0,0"/>
                  <v:stroke weight="4.5pt" color="#00B0F0" joinstyle="round"/>
                  <v:imagedata o:title=""/>
                  <o:lock v:ext="edit" aspectratio="f"/>
                </v:line>
                <v:line id="直线 70" o:spid="_x0000_s1026" o:spt="20" style="position:absolute;left:8665;top:174206;flip:x;height:1335;width:9;" filled="f" stroked="t" coordsize="21600,21600" o:gfxdata="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l1P4&#10;wAAAANwAAAAPAAAAAAAAAAEAIAAAACIAAABkcnMvZG93bnJldi54bWxQSwECFAAUAAAACACHTuJA&#10;My8FnjsAAAA5AAAAEAAAAAAAAAABACAAAAAPAQAAZHJzL3NoYXBleG1sLnhtbFBLBQYAAAAABgAG&#10;AFsBAAC5AwAAAAA=&#10;">
                  <v:fill on="f" focussize="0,0"/>
                  <v:stroke weight="4.5pt" color="#00B0F0" joinstyle="round"/>
                  <v:imagedata o:title=""/>
                  <o:lock v:ext="edit" aspectratio="f"/>
                </v:line>
                <v:line id="直线 71" o:spid="_x0000_s1026" o:spt="20" style="position:absolute;left:8650;top:175511;height:1;width:555;" filled="f" stroked="t" coordsize="21600,21600" o:gfxdata="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4XSkugAAANwA&#10;AAAPAAAAAAAAAAEAIAAAACIAAABkcnMvZG93bnJldi54bWxQSwECFAAUAAAACACHTuJAMy8FnjsA&#10;AAA5AAAAEAAAAAAAAAABACAAAAAJAQAAZHJzL3NoYXBleG1sLnhtbFBLBQYAAAAABgAGAFsBAACz&#10;AwAAAAA=&#10;">
                  <v:fill on="f" focussize="0,0"/>
                  <v:stroke weight="4.5pt" color="#00B0F0" joinstyle="round"/>
                  <v:imagedata o:title=""/>
                  <o:lock v:ext="edit" aspectratio="f"/>
                </v:line>
                <v:rect id="矩形 72" o:spid="_x0000_s1026" o:spt="1" style="position:absolute;left:14007;top:169819;height:710;width:1215;" filled="f" stroked="t" coordsize="21600,21600" o:gfxdata="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B5o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spacing w:line="500" w:lineRule="exact"/>
                          <w:jc w:val="center"/>
                          <w:rPr>
                            <w:rFonts w:hint="eastAsia" w:eastAsia="宋体"/>
                            <w:spacing w:val="-5"/>
                            <w:sz w:val="15"/>
                            <w:szCs w:val="15"/>
                            <w:lang w:eastAsia="zh-CN"/>
                          </w:rPr>
                        </w:pPr>
                        <w:r>
                          <w:rPr>
                            <w:rFonts w:hint="eastAsia"/>
                            <w:spacing w:val="-5"/>
                            <w:sz w:val="15"/>
                            <w:szCs w:val="15"/>
                            <w:lang w:eastAsia="zh-CN"/>
                          </w:rPr>
                          <w:t>初期雨水收集池</w:t>
                        </w:r>
                      </w:p>
                    </w:txbxContent>
                  </v:textbox>
                </v:rect>
                <v:rect id="矩形 73" o:spid="_x0000_s1026" o:spt="1" style="position:absolute;left:6507;top:169053;height:606;width:1215;" filled="f" stroked="t" coordsize="21600,21600" o:gfxdata="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P7dC5AAAA3A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spacing w:line="500" w:lineRule="exact"/>
                          <w:jc w:val="center"/>
                          <w:rPr>
                            <w:rFonts w:hint="eastAsia" w:eastAsia="宋体"/>
                            <w:spacing w:val="-5"/>
                            <w:sz w:val="15"/>
                            <w:szCs w:val="15"/>
                            <w:lang w:eastAsia="zh-CN"/>
                          </w:rPr>
                        </w:pPr>
                        <w:r>
                          <w:rPr>
                            <w:rFonts w:hint="eastAsia"/>
                            <w:spacing w:val="-5"/>
                            <w:sz w:val="15"/>
                            <w:szCs w:val="15"/>
                            <w:lang w:eastAsia="zh-CN"/>
                          </w:rPr>
                          <w:t>初期雨水收集池</w:t>
                        </w:r>
                      </w:p>
                    </w:txbxContent>
                  </v:textbox>
                </v:rect>
                <v:shape id="椭圆 74" o:spid="_x0000_s1026" o:spt="3" type="#_x0000_t3" style="position:absolute;left:7512;top:178532;height:192;width:192;" fillcolor="#70AD47 [3209]" filled="t" stroked="t" coordsize="21600,21600" o:gfxdata="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voEC/&#10;AAAA3AAAAA8AAAAAAAAAAQAgAAAAIgAAAGRycy9kb3ducmV2LnhtbFBLAQIUABQAAAAIAIdO4kAz&#10;LwWeOwAAADkAAAAQAAAAAAAAAAEAIAAAAA4BAABkcnMvc2hhcGV4bWwueG1sUEsFBgAAAAAGAAYA&#10;WwEAALgDAAAAAA==&#10;">
                  <v:fill on="t" focussize="0,0"/>
                  <v:stroke color="#70AD47 [3209]" joinstyle="round"/>
                  <v:imagedata o:title=""/>
                  <o:lock v:ext="edit" aspectratio="f"/>
                </v:shape>
                <v:shape id="椭圆 75" o:spid="_x0000_s1026" o:spt="3" type="#_x0000_t3" style="position:absolute;left:15660;top:174152;height:192;width:192;" fillcolor="#70AD47 [3209]" filled="t" stroked="t" coordsize="21600,21600" o:gfxdata="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vnDYLsAAADc&#10;AAAADwAAAAAAAAABACAAAAAiAAAAZHJzL2Rvd25yZXYueG1sUEsBAhQAFAAAAAgAh07iQDMvBZ47&#10;AAAAOQAAABAAAAAAAAAAAQAgAAAACgEAAGRycy9zaGFwZXhtbC54bWxQSwUGAAAAAAYABgBbAQAA&#10;tAMAAAAA&#10;">
                  <v:fill on="t" focussize="0,0"/>
                  <v:stroke color="#70AD47 [3209]" joinstyle="round"/>
                  <v:imagedata o:title=""/>
                  <o:lock v:ext="edit" aspectratio="f"/>
                </v:shape>
                <v:shape id="椭圆 76" o:spid="_x0000_s1026" o:spt="3" type="#_x0000_t3" style="position:absolute;left:9684;top:174020;height:192;width:192;" fillcolor="#FFFF00" filled="t" stroked="t" coordsize="21600,21600" o:gfxdata="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ouJ&#10;wAAAANwAAAAPAAAAAAAAAAEAIAAAACIAAABkcnMvZG93bnJldi54bWxQSwECFAAUAAAACACHTuJA&#10;My8FnjsAAAA5AAAAEAAAAAAAAAABACAAAAAPAQAAZHJzL3NoYXBleG1sLnhtbFBLBQYAAAAABgAG&#10;AFsBAAC5AwAAAAA=&#10;">
                  <v:fill on="t" focussize="0,0"/>
                  <v:stroke color="#FFFF00" joinstyle="round"/>
                  <v:imagedata o:title=""/>
                  <o:lock v:ext="edit" aspectratio="f"/>
                </v:shape>
                <v:shape id="椭圆 77" o:spid="_x0000_s1026" o:spt="3" type="#_x0000_t3" style="position:absolute;left:9228;top:175484;height:192;width:192;" fillcolor="#70AD47 [3209]" filled="t" stroked="t" coordsize="21600,21600" o:gfxdata="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f4jL4A&#10;AADcAAAADwAAAAAAAAABACAAAAAiAAAAZHJzL2Rvd25yZXYueG1sUEsBAhQAFAAAAAgAh07iQDMv&#10;BZ47AAAAOQAAABAAAAAAAAAAAQAgAAAADQEAAGRycy9zaGFwZXhtbC54bWxQSwUGAAAAAAYABgBb&#10;AQAAtwMAAAAA&#10;">
                  <v:fill on="t" focussize="0,0"/>
                  <v:stroke color="#70AD47 [3209]" joinstyle="round"/>
                  <v:imagedata o:title=""/>
                  <o:lock v:ext="edit" aspectratio="f"/>
                </v:shape>
                <v:shape id="椭圆 78" o:spid="_x0000_s1026" o:spt="3" type="#_x0000_t3" style="position:absolute;left:7512;top:180104;height:192;width:192;" fillcolor="#70AD47 [3209]" filled="t" stroked="t" coordsize="21600,21600" o:gfxdata="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tdF74A&#10;AADcAAAADwAAAAAAAAABACAAAAAiAAAAZHJzL2Rvd25yZXYueG1sUEsBAhQAFAAAAAgAh07iQDMv&#10;BZ47AAAAOQAAABAAAAAAAAAAAQAgAAAADQEAAGRycy9zaGFwZXhtbC54bWxQSwUGAAAAAAYABgBb&#10;AQAAtwMAAAAA&#10;">
                  <v:fill on="t" focussize="0,0"/>
                  <v:stroke color="#70AD47 [3209]" joinstyle="round"/>
                  <v:imagedata o:title=""/>
                  <o:lock v:ext="edit" aspectratio="f"/>
                </v:shape>
                <v:shape id="Rectangular Callout 336" o:spid="_x0000_s1026" o:spt="61" type="#_x0000_t61" style="position:absolute;left:9153;top:175369;height:497;width:752;" filled="f" stroked="f" coordsize="21600,21600" o:gfxdata="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7afr4A&#10;AADcAAAADwAAAAAAAAABACAAAAAiAAAAZHJzL2Rvd25yZXYueG1sUEsBAhQAFAAAAAgAh07iQDMv&#10;BZ47AAAAOQAAABAAAAAAAAAAAQAgAAAADQEAAGRycy9zaGFwZXhtbC54bWxQSwUGAAAAAAYABgBb&#10;AQAAtwMAAAAA&#10;" adj="1076,25920">
                  <v:fill on="f" focussize="0,0"/>
                  <v:stroke on="f"/>
                  <v:imagedata o:title=""/>
                  <o:lock v:ext="edit" aspectratio="f"/>
                  <v:textbox inset="7.19992125984252pt,3.59992125984252pt,7.19992125984252pt,3.59992125984252pt">
                    <w:txbxContent>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r>
                          <w:rPr>
                            <w:rFonts w:hint="eastAsia"/>
                            <w:sz w:val="24"/>
                            <w:szCs w:val="24"/>
                            <w:lang w:val="en-US" w:eastAsia="zh-CN"/>
                          </w:rPr>
                          <w:t xml:space="preserve"> 3#</w:t>
                        </w:r>
                      </w:p>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p>
                    </w:txbxContent>
                  </v:textbox>
                </v:shape>
                <v:shape id="Rectangular Callout 336" o:spid="_x0000_s1026" o:spt="61" type="#_x0000_t61" style="position:absolute;left:7473;top:179989;height:509;width:787;" filled="f" stroked="f" coordsize="21600,21600" o:gfxdata="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J/5b4A&#10;AADcAAAADwAAAAAAAAABACAAAAAiAAAAZHJzL2Rvd25yZXYueG1sUEsBAhQAFAAAAAgAh07iQDMv&#10;BZ47AAAAOQAAABAAAAAAAAAAAQAgAAAADQEAAGRycy9zaGFwZXhtbC54bWxQSwUGAAAAAAYABgBb&#10;AQAAtwMAAAAA&#10;" adj="1076,25920">
                  <v:fill on="f" focussize="0,0"/>
                  <v:stroke on="f"/>
                  <v:imagedata o:title=""/>
                  <o:lock v:ext="edit" aspectratio="f"/>
                  <v:textbox inset="7.19992125984252pt,3.59992125984252pt,7.19992125984252pt,3.59992125984252pt">
                    <w:txbxContent>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r>
                          <w:rPr>
                            <w:rFonts w:hint="eastAsia"/>
                            <w:sz w:val="24"/>
                            <w:szCs w:val="24"/>
                            <w:lang w:val="en-US" w:eastAsia="zh-CN"/>
                          </w:rPr>
                          <w:t xml:space="preserve"> 1#</w:t>
                        </w:r>
                      </w:p>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p>
                    </w:txbxContent>
                  </v:textbox>
                </v:shape>
                <v:shape id="Rectangular Callout 336" o:spid="_x0000_s1026" o:spt="61" type="#_x0000_t61" style="position:absolute;left:15249;top:173761;height:497;width:752;" filled="f" stroked="f" coordsize="21600,21600" o:gfxdata="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Dhkr4A&#10;AADcAAAADwAAAAAAAAABACAAAAAiAAAAZHJzL2Rvd25yZXYueG1sUEsBAhQAFAAAAAgAh07iQDMv&#10;BZ47AAAAOQAAABAAAAAAAAAAAQAgAAAADQEAAGRycy9zaGFwZXhtbC54bWxQSwUGAAAAAAYABgBb&#10;AQAAtwMAAAAA&#10;" adj="1076,25920">
                  <v:fill on="f" focussize="0,0"/>
                  <v:stroke on="f"/>
                  <v:imagedata o:title=""/>
                  <o:lock v:ext="edit" aspectratio="f"/>
                  <v:textbox inset="7.19992125984252pt,3.59992125984252pt,7.19992125984252pt,3.59992125984252pt">
                    <w:txbxContent>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r>
                          <w:rPr>
                            <w:rFonts w:hint="eastAsia"/>
                            <w:sz w:val="24"/>
                            <w:szCs w:val="24"/>
                            <w:lang w:val="en-US" w:eastAsia="zh-CN"/>
                          </w:rPr>
                          <w:t xml:space="preserve"> 4#</w:t>
                        </w:r>
                      </w:p>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p>
                    </w:txbxContent>
                  </v:textbox>
                </v:shape>
                <v:shape id="椭圆 82" o:spid="_x0000_s1026" o:spt="3" type="#_x0000_t3" style="position:absolute;left:13776;top:179516;height:192;width:192;" fillcolor="#70AD47 [3209]" filled="t" stroked="t" coordsize="21600,21600" o:gfxdata="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FsUvQAA&#10;ANwAAAAPAAAAAAAAAAEAIAAAACIAAABkcnMvZG93bnJldi54bWxQSwECFAAUAAAACACHTuJAMy8F&#10;njsAAAA5AAAAEAAAAAAAAAABACAAAAAMAQAAZHJzL3NoYXBleG1sLnhtbFBLBQYAAAAABgAGAFsB&#10;AAC2AwAAAAA=&#10;">
                  <v:fill on="t" focussize="0,0"/>
                  <v:stroke color="#70AD47 [3209]" joinstyle="round"/>
                  <v:imagedata o:title=""/>
                  <o:lock v:ext="edit" aspectratio="f"/>
                </v:shape>
                <v:shape id="Rectangular Callout 336" o:spid="_x0000_s1026" o:spt="61" type="#_x0000_t61" style="position:absolute;left:13725;top:179389;height:509;width:931;" filled="f" stroked="f" coordsize="21600,21600" o:gfxdata="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PQe7sAAADc&#10;AAAADwAAAAAAAAABACAAAAAiAAAAZHJzL2Rvd25yZXYueG1sUEsBAhQAFAAAAAgAh07iQDMvBZ47&#10;AAAAOQAAABAAAAAAAAAAAQAgAAAACgEAAGRycy9zaGFwZXhtbC54bWxQSwUGAAAAAAYABgBbAQAA&#10;tAMAAAAA&#10;" adj="1076,25920">
                  <v:fill on="f" focussize="0,0"/>
                  <v:stroke on="f"/>
                  <v:imagedata o:title=""/>
                  <o:lock v:ext="edit" aspectratio="f"/>
                  <v:textbox inset="7.19992125984252pt,3.59992125984252pt,7.19992125984252pt,3.59992125984252pt">
                    <w:txbxContent>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r>
                          <w:rPr>
                            <w:rFonts w:hint="eastAsia"/>
                            <w:sz w:val="24"/>
                            <w:szCs w:val="24"/>
                            <w:lang w:val="en-US" w:eastAsia="zh-CN"/>
                          </w:rPr>
                          <w:t xml:space="preserve"> 6#</w:t>
                        </w:r>
                      </w:p>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p>
                    </w:txbxContent>
                  </v:textbox>
                </v:shape>
                <v:shape id="椭圆 84" o:spid="_x0000_s1026" o:spt="3" type="#_x0000_t3" style="position:absolute;left:9468;top:174776;height:192;width:192;" fillcolor="#70AD47 [3209]" filled="t" stroked="t" coordsize="21600,21600" o:gfxdata="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w2r9vQAA&#10;ANwAAAAPAAAAAAAAAAEAIAAAACIAAABkcnMvZG93bnJldi54bWxQSwECFAAUAAAACACHTuJAMy8F&#10;njsAAAA5AAAAEAAAAAAAAAABACAAAAAMAQAAZHJzL3NoYXBleG1sLnhtbFBLBQYAAAAABgAGAFsB&#10;AAC2AwAAAAA=&#10;">
                  <v:fill on="t" focussize="0,0"/>
                  <v:stroke color="#70AD47 [3209]" joinstyle="round"/>
                  <v:imagedata o:title=""/>
                  <o:lock v:ext="edit" aspectratio="f"/>
                </v:shape>
                <v:shape id="Rectangular Callout 336" o:spid="_x0000_s1026" o:spt="61" type="#_x0000_t61" style="position:absolute;left:9105;top:174853;height:497;width:752;" filled="f" stroked="f" coordsize="21600,21600" o:gfxdata="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xKoLsAAADc&#10;AAAADwAAAAAAAAABACAAAAAiAAAAZHJzL2Rvd25yZXYueG1sUEsBAhQAFAAAAAgAh07iQDMvBZ47&#10;AAAAOQAAABAAAAAAAAAAAQAgAAAACgEAAGRycy9zaGFwZXhtbC54bWxQSwUGAAAAAAYABgBbAQAA&#10;tAMAAAAA&#10;" adj="1076,25920">
                  <v:fill on="f" focussize="0,0"/>
                  <v:stroke on="f"/>
                  <v:imagedata o:title=""/>
                  <o:lock v:ext="edit" aspectratio="f"/>
                  <v:textbox inset="7.19992125984252pt,3.59992125984252pt,7.19992125984252pt,3.59992125984252pt">
                    <w:txbxContent>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r>
                          <w:rPr>
                            <w:rFonts w:hint="eastAsia"/>
                            <w:sz w:val="24"/>
                            <w:szCs w:val="24"/>
                            <w:lang w:val="en-US" w:eastAsia="zh-CN"/>
                          </w:rPr>
                          <w:t xml:space="preserve"> 5#</w:t>
                        </w:r>
                      </w:p>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p>
                    </w:txbxContent>
                  </v:textbox>
                </v:shape>
                <v:shape id="自选图形 86" o:spid="_x0000_s1026" o:spt="13" type="#_x0000_t13" style="position:absolute;left:9276;top:173852;height:120;width:288;" fillcolor="#00B0F0" filled="t" stroked="t" coordsize="21600,21600" o:gfxdata="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TihU&#10;wAAAANwAAAAPAAAAAAAAAAEAIAAAACIAAABkcnMvZG93bnJldi54bWxQSwECFAAUAAAACACHTuJA&#10;My8FnjsAAAA5AAAAEAAAAAAAAAABACAAAAAPAQAAZHJzL3NoYXBleG1sLnhtbFBLBQYAAAAABgAG&#10;AFsBAAC5AwAAAAA=&#10;" adj="16200,5400">
                  <v:fill on="t" focussize="0,0"/>
                  <v:stroke color="#00B0F0" joinstyle="miter"/>
                  <v:imagedata o:title=""/>
                  <o:lock v:ext="edit" aspectratio="f"/>
                </v:shape>
                <v:shape id="自选图形 87" o:spid="_x0000_s1026" o:spt="13" type="#_x0000_t13" style="position:absolute;left:8532;top:174020;height:120;width:288;rotation:-5898240f;" fillcolor="#00B0F0" filled="t" stroked="t" coordsize="21600,21600" o:gfxdata="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B3GvQAA&#10;ANwAAAAPAAAAAAAAAAEAIAAAACIAAABkcnMvZG93bnJldi54bWxQSwECFAAUAAAACACHTuJAMy8F&#10;njsAAAA5AAAAEAAAAAAAAAABACAAAAAMAQAAZHJzL3NoYXBleG1sLnhtbFBLBQYAAAAABgAGAFsB&#10;AAC2AwAAAAA=&#10;" adj="16200,5400">
                  <v:fill on="t" focussize="0,0"/>
                  <v:stroke color="#00B0F0" joinstyle="miter"/>
                  <v:imagedata o:title=""/>
                  <o:lock v:ext="edit" aspectratio="f"/>
                </v:shape>
                <v:shape id="自选图形 88" o:spid="_x0000_s1026" o:spt="13" type="#_x0000_t13" style="position:absolute;left:6961;top:178726;height:142;width:287;rotation:-11599872f;" fillcolor="#00B0F0" filled="t" stroked="t" coordsize="21600,21600" o:gfxdata="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wrme/&#10;AAAA3AAAAA8AAAAAAAAAAQAgAAAAIgAAAGRycy9kb3ducmV2LnhtbFBLAQIUABQAAAAIAIdO4kAz&#10;LwWeOwAAADkAAAAQAAAAAAAAAAEAIAAAAA4BAABkcnMvc2hhcGV4bWwueG1sUEsFBgAAAAAGAAYA&#10;WwEAALgDAAAAAA==&#10;" adj="16201,5400">
                  <v:fill on="t" focussize="0,0"/>
                  <v:stroke color="#00B0F0" joinstyle="miter"/>
                  <v:imagedata o:title=""/>
                  <o:lock v:ext="edit" aspectratio="f"/>
                </v:shape>
                <v:shape id="自选图形 89" o:spid="_x0000_s1026" o:spt="13" type="#_x0000_t13" style="position:absolute;left:9324;top:174212;height:120;width:288;" fillcolor="#FF0000" filled="t" stroked="t" coordsize="21600,21600" o:gfxdata="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lXE74A&#10;AADcAAAADwAAAAAAAAABACAAAAAiAAAAZHJzL2Rvd25yZXYueG1sUEsBAhQAFAAAAAgAh07iQDMv&#10;BZ47AAAAOQAAABAAAAAAAAAAAQAgAAAADQEAAGRycy9zaGFwZXhtbC54bWxQSwUGAAAAAAYABgBb&#10;AQAAtwMAAAAA&#10;" adj="16200,5400">
                  <v:fill on="t" focussize="0,0"/>
                  <v:stroke color="#FF0000" joinstyle="miter"/>
                  <v:imagedata o:title=""/>
                  <o:lock v:ext="edit" aspectratio="f"/>
                </v:shape>
                <v:shape id="自选图形 90" o:spid="_x0000_s1026" o:spt="13" type="#_x0000_t13" style="position:absolute;left:9960;top:174200;height:120;width:288;rotation:11796480f;" fillcolor="#FF0000" filled="t" stroked="t" coordsize="21600,21600" o:gfxdata="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NJqr4A&#10;AADcAAAADwAAAAAAAAABACAAAAAiAAAAZHJzL2Rvd25yZXYueG1sUEsBAhQAFAAAAAgAh07iQDMv&#10;BZ47AAAAOQAAABAAAAAAAAAAAQAgAAAADQEAAGRycy9zaGFwZXhtbC54bWxQSwUGAAAAAAYABgBb&#10;AQAAtwMAAAAA&#10;" adj="16200,5400">
                  <v:fill on="t" focussize="0,0"/>
                  <v:stroke color="#FF0000" joinstyle="miter"/>
                  <v:imagedata o:title=""/>
                  <o:lock v:ext="edit" aspectratio="f"/>
                </v:shape>
                <v:shape id="自选图形 91" o:spid="_x0000_s1026" o:spt="13" type="#_x0000_t13" style="position:absolute;left:9756;top:174392;height:120;width:288;rotation:-5898240f;" fillcolor="#FF0000" filled="t" stroked="t" coordsize="21600,21600" o:gfxdata="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19n68AAAA&#10;3AAAAA8AAAAAAAAAAQAgAAAAIgAAAGRycy9kb3ducmV2LnhtbFBLAQIUABQAAAAIAIdO4kAzLwWe&#10;OwAAADkAAAAQAAAAAAAAAAEAIAAAAAsBAABkcnMvc2hhcGV4bWwueG1sUEsFBgAAAAAGAAYAWwEA&#10;ALUDAAAAAA==&#10;" adj="16200,5400">
                  <v:fill on="t" focussize="0,0"/>
                  <v:stroke color="#FF0000" joinstyle="miter"/>
                  <v:imagedata o:title=""/>
                  <o:lock v:ext="edit" aspectratio="f"/>
                </v:shape>
                <v:shape id="自选图形 92" o:spid="_x0000_s1026" o:spt="13" type="#_x0000_t13" style="position:absolute;left:9276;top:174416;height:120;width:288;" fillcolor="#FF0000" filled="t" stroked="t" coordsize="21600,21600" o:gfxdata="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JZL4A&#10;AADcAAAADwAAAAAAAAABACAAAAAiAAAAZHJzL2Rvd25yZXYueG1sUEsBAhQAFAAAAAgAh07iQDMv&#10;BZ47AAAAOQAAABAAAAAAAAAAAQAgAAAADQEAAGRycy9zaGFwZXhtbC54bWxQSwUGAAAAAAYABgBb&#10;AQAAtwMAAAAA&#10;" adj="16200,5400">
                  <v:fill on="t" focussize="0,0"/>
                  <v:stroke color="#FF0000" joinstyle="miter"/>
                  <v:imagedata o:title=""/>
                  <o:lock v:ext="edit" aspectratio="f"/>
                </v:shape>
                <v:shape id="Rectangular Callout 336" o:spid="_x0000_s1026" o:spt="61" type="#_x0000_t61" style="position:absolute;left:9129;top:175357;height:509;width:787;" filled="f" stroked="f" coordsize="21600,21600" o:gfxdata="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bjPb4A&#10;AADcAAAADwAAAAAAAAABACAAAAAiAAAAZHJzL2Rvd25yZXYueG1sUEsBAhQAFAAAAAgAh07iQDMv&#10;BZ47AAAAOQAAABAAAAAAAAAAAQAgAAAADQEAAGRycy9zaGFwZXhtbC54bWxQSwUGAAAAAAYABgBb&#10;AQAAtwMAAAAA&#10;" adj="1076,25920">
                  <v:fill on="f" focussize="0,0"/>
                  <v:stroke on="f"/>
                  <v:imagedata o:title=""/>
                  <o:lock v:ext="edit" aspectratio="f"/>
                  <v:textbox inset="7.19992125984252pt,3.59992125984252pt,7.19992125984252pt,3.59992125984252pt">
                    <w:txbxContent>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r>
                          <w:rPr>
                            <w:rFonts w:hint="eastAsia"/>
                            <w:sz w:val="24"/>
                            <w:szCs w:val="24"/>
                            <w:lang w:val="en-US" w:eastAsia="zh-CN"/>
                          </w:rPr>
                          <w:t xml:space="preserve"> 3#</w:t>
                        </w:r>
                      </w:p>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p>
                    </w:txbxContent>
                  </v:textbox>
                </v:shape>
                <v:shape id="Rectangular Callout 336" o:spid="_x0000_s1026" o:spt="61" type="#_x0000_t61" style="position:absolute;left:15189;top:173785;height:509;width:787;" filled="f" stroked="f" coordsize="21600,21600" o:gfxdata="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53bsAAADc&#10;AAAADwAAAAAAAAABACAAAAAiAAAAZHJzL2Rvd25yZXYueG1sUEsBAhQAFAAAAAgAh07iQDMvBZ47&#10;AAAAOQAAABAAAAAAAAAAAQAgAAAACgEAAGRycy9zaGFwZXhtbC54bWxQSwUGAAAAAAYABgBbAQAA&#10;tAMAAAAA&#10;" adj="1076,25920">
                  <v:fill on="f" focussize="0,0"/>
                  <v:stroke on="f"/>
                  <v:imagedata o:title=""/>
                  <o:lock v:ext="edit" aspectratio="f"/>
                  <v:textbox inset="7.19992125984252pt,3.59992125984252pt,7.19992125984252pt,3.59992125984252pt">
                    <w:txbxContent>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r>
                          <w:rPr>
                            <w:rFonts w:hint="eastAsia"/>
                            <w:sz w:val="24"/>
                            <w:szCs w:val="24"/>
                            <w:lang w:val="en-US" w:eastAsia="zh-CN"/>
                          </w:rPr>
                          <w:t xml:space="preserve"> 4#</w:t>
                        </w:r>
                      </w:p>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p>
                    </w:txbxContent>
                  </v:textbox>
                </v:shape>
                <v:shape id="Rectangular Callout 336" o:spid="_x0000_s1026" o:spt="61" type="#_x0000_t61" style="position:absolute;left:9321;top:174673;height:509;width:787;" filled="f" stroked="f" coordsize="21600,21600" o:gfxdata="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KacRr4A&#10;AADcAAAADwAAAAAAAAABACAAAAAiAAAAZHJzL2Rvd25yZXYueG1sUEsBAhQAFAAAAAgAh07iQDMv&#10;BZ47AAAAOQAAABAAAAAAAAAAAQAgAAAADQEAAGRycy9zaGFwZXhtbC54bWxQSwUGAAAAAAYABgBb&#10;AQAAtwMAAAAA&#10;" adj="1076,25920">
                  <v:fill on="f" focussize="0,0"/>
                  <v:stroke on="f"/>
                  <v:imagedata o:title=""/>
                  <o:lock v:ext="edit" aspectratio="f"/>
                  <v:textbox inset="7.19992125984252pt,3.59992125984252pt,7.19992125984252pt,3.59992125984252pt">
                    <w:txbxContent>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r>
                          <w:rPr>
                            <w:rFonts w:hint="eastAsia"/>
                            <w:sz w:val="24"/>
                            <w:szCs w:val="24"/>
                            <w:lang w:val="en-US" w:eastAsia="zh-CN"/>
                          </w:rPr>
                          <w:t xml:space="preserve"> 5#</w:t>
                        </w:r>
                      </w:p>
                      <w:p>
                        <w:pPr>
                          <w:snapToGrid w:val="0"/>
                          <w:spacing w:before="0" w:beforeAutospacing="0" w:after="0" w:afterAutospacing="0"/>
                          <w:ind w:firstLine="0" w:firstLineChars="0"/>
                          <w:rPr>
                            <w:rFonts w:hint="eastAsia"/>
                            <w:sz w:val="18"/>
                            <w:szCs w:val="18"/>
                            <w:lang w:val="en-US" w:eastAsia="zh-CN"/>
                          </w:rPr>
                        </w:pPr>
                        <w:r>
                          <w:rPr>
                            <w:rFonts w:hint="eastAsia"/>
                            <w:sz w:val="18"/>
                            <w:szCs w:val="18"/>
                            <w:lang w:val="en-US" w:eastAsia="zh-CN"/>
                          </w:rPr>
                          <w:t xml:space="preserve">  </w:t>
                        </w:r>
                      </w:p>
                    </w:txbxContent>
                  </v:textbox>
                </v:shape>
              </v:group>
            </w:pict>
          </mc:Fallback>
        </mc:AlternateContent>
      </w:r>
    </w:p>
    <w:p>
      <w:pPr>
        <w:jc w:val="center"/>
        <w:rPr>
          <w:rFonts w:hint="eastAsia" w:eastAsiaTheme="minorEastAsia"/>
          <w:lang w:eastAsia="zh-CN"/>
        </w:rPr>
      </w:pPr>
    </w:p>
    <w:p>
      <w:pPr>
        <w:jc w:val="cente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r>
        <w:rPr>
          <w:b/>
          <w:sz w:val="24"/>
        </w:rPr>
        <w:t>图1-</w:t>
      </w:r>
      <w:r>
        <w:rPr>
          <w:rFonts w:hint="eastAsia"/>
          <w:b/>
          <w:sz w:val="24"/>
        </w:rPr>
        <w:t>4</w:t>
      </w:r>
      <w:r>
        <w:rPr>
          <w:b/>
          <w:sz w:val="24"/>
        </w:rPr>
        <w:t xml:space="preserve">    </w:t>
      </w:r>
      <w:r>
        <w:rPr>
          <w:rFonts w:hint="eastAsia"/>
          <w:b/>
          <w:sz w:val="24"/>
        </w:rPr>
        <w:t>技改后全厂项目平面布置图</w:t>
      </w:r>
    </w:p>
    <w:p>
      <w:pPr>
        <w:jc w:val="center"/>
        <w:sectPr>
          <w:pgSz w:w="11906" w:h="16838"/>
          <w:pgMar w:top="1440" w:right="1644" w:bottom="1440" w:left="1644" w:header="851" w:footer="992" w:gutter="0"/>
          <w:pgBorders>
            <w:top w:val="none" w:sz="0" w:space="0"/>
            <w:left w:val="none" w:sz="0" w:space="0"/>
            <w:bottom w:val="none" w:sz="0" w:space="0"/>
            <w:right w:val="none" w:sz="0" w:space="0"/>
          </w:pgBorders>
          <w:pgNumType w:fmt="decimal"/>
          <w:cols w:space="0" w:num="1"/>
          <w:docGrid w:linePitch="285" w:charSpace="0"/>
        </w:sectPr>
      </w:pPr>
    </w:p>
    <w:p>
      <w:pPr>
        <w:rPr>
          <w:rFonts w:hint="eastAsia" w:cs="宋体" w:eastAsiaTheme="minorEastAsia"/>
          <w:b/>
          <w:bCs/>
          <w:spacing w:val="30"/>
          <w:sz w:val="28"/>
          <w:szCs w:val="28"/>
          <w:lang w:eastAsia="zh-CN"/>
        </w:rPr>
      </w:pPr>
      <w:r>
        <w:rPr>
          <w:rFonts w:hint="eastAsia" w:cs="宋体" w:eastAsiaTheme="minorEastAsia"/>
          <w:b/>
          <w:bCs/>
          <w:spacing w:val="30"/>
          <w:sz w:val="28"/>
          <w:szCs w:val="28"/>
          <w:lang w:eastAsia="zh-CN"/>
        </w:rPr>
        <w:drawing>
          <wp:inline distT="0" distB="0" distL="114300" distR="114300">
            <wp:extent cx="5543550" cy="7799070"/>
            <wp:effectExtent l="0" t="0" r="3810" b="3810"/>
            <wp:docPr id="543" name="图片 543" descr="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43" descr="2.8-2"/>
                    <pic:cNvPicPr>
                      <a:picLocks noChangeAspect="1"/>
                    </pic:cNvPicPr>
                  </pic:nvPicPr>
                  <pic:blipFill>
                    <a:blip r:embed="rId12"/>
                    <a:srcRect l="13380" t="10059" r="11429" b="15089"/>
                    <a:stretch>
                      <a:fillRect/>
                    </a:stretch>
                  </pic:blipFill>
                  <pic:spPr>
                    <a:xfrm>
                      <a:off x="0" y="0"/>
                      <a:ext cx="5543550" cy="7799070"/>
                    </a:xfrm>
                    <a:prstGeom prst="rect">
                      <a:avLst/>
                    </a:prstGeom>
                  </pic:spPr>
                </pic:pic>
              </a:graphicData>
            </a:graphic>
          </wp:inline>
        </w:drawing>
      </w:r>
    </w:p>
    <w:p>
      <w:pPr>
        <w:jc w:val="center"/>
        <w:rPr>
          <w:rFonts w:cs="宋体"/>
          <w:b/>
          <w:bCs/>
          <w:spacing w:val="30"/>
          <w:sz w:val="28"/>
          <w:szCs w:val="28"/>
        </w:rPr>
      </w:pPr>
      <w:r>
        <w:rPr>
          <w:b/>
          <w:sz w:val="24"/>
        </w:rPr>
        <w:t>图1-</w:t>
      </w:r>
      <w:r>
        <w:rPr>
          <w:rFonts w:hint="eastAsia"/>
          <w:b/>
          <w:sz w:val="24"/>
        </w:rPr>
        <w:t>5</w:t>
      </w:r>
      <w:r>
        <w:rPr>
          <w:b/>
          <w:sz w:val="24"/>
        </w:rPr>
        <w:t xml:space="preserve">   </w:t>
      </w:r>
      <w:r>
        <w:rPr>
          <w:rFonts w:hint="eastAsia"/>
          <w:b/>
          <w:sz w:val="24"/>
        </w:rPr>
        <w:t>开发区总体规划图</w:t>
      </w:r>
    </w:p>
    <w:p>
      <w:pPr>
        <w:rPr>
          <w:rFonts w:cs="宋体"/>
          <w:b/>
          <w:bCs/>
          <w:spacing w:val="30"/>
          <w:sz w:val="28"/>
          <w:szCs w:val="28"/>
        </w:rPr>
      </w:pPr>
    </w:p>
    <w:p>
      <w:pPr>
        <w:jc w:val="center"/>
        <w:rPr>
          <w:b/>
          <w:sz w:val="24"/>
        </w:rPr>
      </w:pPr>
    </w:p>
    <w:p>
      <w:pPr>
        <w:jc w:val="center"/>
        <w:rPr>
          <w:b/>
          <w:sz w:val="24"/>
        </w:rPr>
      </w:pPr>
    </w:p>
    <w:p>
      <w:pPr>
        <w:rPr>
          <w:rFonts w:cs="宋体"/>
          <w:b/>
          <w:bCs/>
          <w:spacing w:val="30"/>
          <w:sz w:val="28"/>
          <w:szCs w:val="28"/>
        </w:rPr>
      </w:pPr>
    </w:p>
    <w:p>
      <w:pPr>
        <w:rPr>
          <w:rFonts w:cs="宋体"/>
          <w:b/>
          <w:bCs/>
          <w:spacing w:val="30"/>
          <w:sz w:val="28"/>
          <w:szCs w:val="28"/>
        </w:rPr>
        <w:sectPr>
          <w:pgSz w:w="11906" w:h="16838"/>
          <w:pgMar w:top="1440" w:right="1644" w:bottom="1440" w:left="1644" w:header="851" w:footer="992" w:gutter="0"/>
          <w:pgBorders>
            <w:top w:val="none" w:sz="0" w:space="0"/>
            <w:left w:val="none" w:sz="0" w:space="0"/>
            <w:bottom w:val="none" w:sz="0" w:space="0"/>
            <w:right w:val="none" w:sz="0" w:space="0"/>
          </w:pgBorders>
          <w:pgNumType w:fmt="decimal"/>
          <w:cols w:space="0" w:num="1"/>
          <w:docGrid w:linePitch="312" w:charSpace="0"/>
        </w:sectPr>
      </w:pPr>
    </w:p>
    <w:p>
      <w:pPr>
        <w:jc w:val="center"/>
        <w:rPr>
          <w:rFonts w:cs="宋体"/>
          <w:b/>
          <w:bCs/>
          <w:spacing w:val="30"/>
          <w:sz w:val="28"/>
          <w:szCs w:val="28"/>
        </w:rPr>
      </w:pPr>
      <w:r>
        <w:rPr>
          <w:rFonts w:eastAsia="黑体"/>
          <w:b/>
          <w:spacing w:val="30"/>
          <w:sz w:val="32"/>
        </w:rPr>
        <mc:AlternateContent>
          <mc:Choice Requires="wps">
            <w:drawing>
              <wp:anchor distT="0" distB="0" distL="114300" distR="114300" simplePos="0" relativeHeight="251815936" behindDoc="0" locked="0" layoutInCell="1" allowOverlap="1">
                <wp:simplePos x="0" y="0"/>
                <wp:positionH relativeFrom="column">
                  <wp:posOffset>2626360</wp:posOffset>
                </wp:positionH>
                <wp:positionV relativeFrom="paragraph">
                  <wp:posOffset>2031365</wp:posOffset>
                </wp:positionV>
                <wp:extent cx="1371600" cy="306705"/>
                <wp:effectExtent l="93345" t="7620" r="13335" b="478155"/>
                <wp:wrapNone/>
                <wp:docPr id="545" name="自选图形 615"/>
                <wp:cNvGraphicFramePr/>
                <a:graphic xmlns:a="http://schemas.openxmlformats.org/drawingml/2006/main">
                  <a:graphicData uri="http://schemas.microsoft.com/office/word/2010/wordprocessingShape">
                    <wps:wsp>
                      <wps:cNvSpPr/>
                      <wps:spPr>
                        <a:xfrm rot="10800000" flipH="1" flipV="1">
                          <a:off x="0" y="0"/>
                          <a:ext cx="1371600" cy="306705"/>
                        </a:xfrm>
                        <a:prstGeom prst="wedgeRectCallout">
                          <a:avLst>
                            <a:gd name="adj1" fmla="val -54676"/>
                            <a:gd name="adj2" fmla="val 195755"/>
                          </a:avLst>
                        </a:prstGeom>
                        <a:noFill/>
                        <a:ln w="15875" cap="flat" cmpd="sng">
                          <a:solidFill>
                            <a:srgbClr val="FF0000"/>
                          </a:solidFill>
                          <a:prstDash val="solid"/>
                          <a:miter/>
                          <a:headEnd type="none" w="med" len="med"/>
                          <a:tailEnd type="none" w="med" len="med"/>
                        </a:ln>
                      </wps:spPr>
                      <wps:txbx>
                        <w:txbxContent>
                          <w:p>
                            <w:pPr>
                              <w:ind w:firstLine="525" w:firstLineChars="250"/>
                              <w:rPr>
                                <w:rFonts w:hint="eastAsia"/>
                                <w:color w:val="000000"/>
                              </w:rPr>
                            </w:pPr>
                            <w:r>
                              <w:rPr>
                                <w:rFonts w:hint="eastAsia"/>
                                <w:color w:val="000000"/>
                              </w:rPr>
                              <w:t>本项目位置</w:t>
                            </w:r>
                          </w:p>
                        </w:txbxContent>
                      </wps:txbx>
                      <wps:bodyPr upright="1"/>
                    </wps:wsp>
                  </a:graphicData>
                </a:graphic>
              </wp:anchor>
            </w:drawing>
          </mc:Choice>
          <mc:Fallback>
            <w:pict>
              <v:shape id="自选图形 615" o:spid="_x0000_s1026" o:spt="61" type="#_x0000_t61" style="position:absolute;left:0pt;flip:x y;margin-left:206.8pt;margin-top:159.95pt;height:24.15pt;width:108pt;rotation:11796480f;z-index:251815936;mso-width-relative:page;mso-height-relative:page;" filled="f" stroked="t" coordsize="21600,21600" o:gfxdata="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j3UU9kAAAALAQAADwAAAAAAAAABACAAAAAiAAAAZHJzL2Rvd25yZXYu&#10;eG1sUEsBAhQAFAAAAAgAh07iQHNT5BszAgAAPwQAAA4AAAAAAAAAAQAgAAAAKAEAAGRycy9lMm9E&#10;b2MueG1sUEsFBgAAAAAGAAYAWQEAAM0FAAAAAA==&#10;" adj="-1010,53083">
                <v:fill on="f" focussize="0,0"/>
                <v:stroke weight="1.25pt" color="#FF0000" joinstyle="miter"/>
                <v:imagedata o:title=""/>
                <o:lock v:ext="edit" aspectratio="f"/>
                <v:textbox>
                  <w:txbxContent>
                    <w:p>
                      <w:pPr>
                        <w:ind w:firstLine="525" w:firstLineChars="250"/>
                        <w:rPr>
                          <w:rFonts w:hint="eastAsia"/>
                          <w:color w:val="000000"/>
                        </w:rPr>
                      </w:pPr>
                      <w:r>
                        <w:rPr>
                          <w:rFonts w:hint="eastAsia"/>
                          <w:color w:val="000000"/>
                        </w:rPr>
                        <w:t>本项目位置</w:t>
                      </w:r>
                    </w:p>
                  </w:txbxContent>
                </v:textbox>
              </v:shape>
            </w:pict>
          </mc:Fallback>
        </mc:AlternateContent>
      </w:r>
      <w:r>
        <mc:AlternateContent>
          <mc:Choice Requires="wps">
            <w:drawing>
              <wp:anchor distT="0" distB="0" distL="114300" distR="114300" simplePos="0" relativeHeight="251867136" behindDoc="0" locked="0" layoutInCell="1" allowOverlap="1">
                <wp:simplePos x="0" y="0"/>
                <wp:positionH relativeFrom="column">
                  <wp:posOffset>2425065</wp:posOffset>
                </wp:positionH>
                <wp:positionV relativeFrom="paragraph">
                  <wp:posOffset>2763520</wp:posOffset>
                </wp:positionV>
                <wp:extent cx="123825" cy="152400"/>
                <wp:effectExtent l="8890" t="12065" r="19685" b="18415"/>
                <wp:wrapNone/>
                <wp:docPr id="546" name="自选图形 198"/>
                <wp:cNvGraphicFramePr/>
                <a:graphic xmlns:a="http://schemas.openxmlformats.org/drawingml/2006/main">
                  <a:graphicData uri="http://schemas.microsoft.com/office/word/2010/wordprocessingShape">
                    <wps:wsp>
                      <wps:cNvSpPr/>
                      <wps:spPr>
                        <a:xfrm>
                          <a:off x="0" y="0"/>
                          <a:ext cx="123825" cy="152400"/>
                        </a:xfrm>
                        <a:prstGeom prst="star4">
                          <a:avLst>
                            <a:gd name="adj" fmla="val 24870"/>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自选图形 198" o:spid="_x0000_s1026" o:spt="187" type="#_x0000_t187" style="position:absolute;left:0pt;margin-left:190.95pt;margin-top:217.6pt;height:12pt;width:9.75pt;z-index:251867136;mso-width-relative:page;mso-height-relative:page;" fillcolor="#FF0000" filled="t" stroked="t" coordsize="21600,21600" o:gfxdata="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PpBdK2wAAAAsBAAAPAAAAAAAAAAEAIAAAACIAAABk&#10;cnMvZG93bnJldi54bWxQSwECFAAUAAAACACHTuJAQQnO3QMCAAAGBAAADgAAAAAAAAABACAAAAAq&#10;AQAAZHJzL2Uyb0RvYy54bWxQSwUGAAAAAAYABgBZAQAAnwUAAAAA&#10;" adj="5428">
                <v:fill on="t" focussize="0,0"/>
                <v:stroke color="#FF0000" joinstyle="miter"/>
                <v:imagedata o:title=""/>
                <o:lock v:ext="edit" aspectratio="f"/>
              </v:shape>
            </w:pict>
          </mc:Fallback>
        </mc:AlternateContent>
      </w:r>
      <w:r>
        <w:rPr>
          <w:rFonts w:hint="eastAsia" w:hAnsi="宋体"/>
          <w:b/>
          <w:sz w:val="24"/>
        </w:rPr>
        <w:drawing>
          <wp:inline distT="0" distB="0" distL="114300" distR="114300">
            <wp:extent cx="6874510" cy="4776470"/>
            <wp:effectExtent l="0" t="0" r="13970" b="8890"/>
            <wp:docPr id="544" name="图片 1" descr="生态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1" descr="生态红线"/>
                    <pic:cNvPicPr>
                      <a:picLocks noChangeAspect="1"/>
                    </pic:cNvPicPr>
                  </pic:nvPicPr>
                  <pic:blipFill>
                    <a:blip r:embed="rId13"/>
                    <a:srcRect l="894" t="1421" r="781" b="2052"/>
                    <a:stretch>
                      <a:fillRect/>
                    </a:stretch>
                  </pic:blipFill>
                  <pic:spPr>
                    <a:xfrm>
                      <a:off x="0" y="0"/>
                      <a:ext cx="6874510" cy="4776470"/>
                    </a:xfrm>
                    <a:prstGeom prst="rect">
                      <a:avLst/>
                    </a:prstGeom>
                    <a:noFill/>
                    <a:ln w="9525">
                      <a:noFill/>
                    </a:ln>
                  </pic:spPr>
                </pic:pic>
              </a:graphicData>
            </a:graphic>
          </wp:inline>
        </w:drawing>
      </w:r>
    </w:p>
    <w:p>
      <w:pPr>
        <w:jc w:val="center"/>
        <w:rPr>
          <w:rFonts w:hint="eastAsia"/>
          <w:b/>
          <w:bCs/>
          <w:sz w:val="24"/>
        </w:rPr>
      </w:pPr>
      <w:r>
        <w:rPr>
          <w:rFonts w:hint="eastAsia" w:hAnsi="宋体"/>
          <w:b/>
          <w:sz w:val="24"/>
        </w:rPr>
        <w:t>图</w:t>
      </w:r>
      <w:r>
        <w:rPr>
          <w:rFonts w:hint="eastAsia" w:hAnsi="宋体"/>
          <w:b/>
          <w:sz w:val="24"/>
          <w:lang w:val="en-US" w:eastAsia="zh-CN"/>
        </w:rPr>
        <w:t>1-6</w:t>
      </w:r>
      <w:r>
        <w:rPr>
          <w:rFonts w:hint="eastAsia" w:hAnsi="宋体"/>
          <w:b/>
          <w:sz w:val="24"/>
        </w:rPr>
        <w:t xml:space="preserve">  建设项目生态红线位置图</w:t>
      </w:r>
    </w:p>
    <w:p>
      <w:pPr>
        <w:rPr>
          <w:rFonts w:cs="宋体"/>
          <w:b/>
          <w:bCs/>
          <w:spacing w:val="30"/>
          <w:sz w:val="28"/>
          <w:szCs w:val="28"/>
        </w:rPr>
      </w:pPr>
    </w:p>
    <w:p>
      <w:pPr>
        <w:rPr>
          <w:rFonts w:cs="宋体"/>
          <w:b/>
          <w:bCs/>
          <w:spacing w:val="30"/>
          <w:sz w:val="28"/>
          <w:szCs w:val="28"/>
        </w:rPr>
        <w:sectPr>
          <w:pgSz w:w="16838" w:h="11906" w:orient="landscape"/>
          <w:pgMar w:top="1644" w:right="1440" w:bottom="1644" w:left="1440"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rPr>
          <w:rFonts w:cs="宋体"/>
          <w:b/>
          <w:bCs/>
          <w:spacing w:val="30"/>
          <w:sz w:val="28"/>
          <w:szCs w:val="28"/>
        </w:rPr>
      </w:pPr>
      <w:r>
        <w:rPr>
          <w:rFonts w:hint="eastAsia" w:cs="宋体"/>
          <w:b/>
          <w:bCs/>
          <w:spacing w:val="30"/>
          <w:sz w:val="28"/>
          <w:szCs w:val="28"/>
        </w:rPr>
        <w:t>二、与本项目有关的现有项目情况</w:t>
      </w:r>
    </w:p>
    <w:tbl>
      <w:tblPr>
        <w:tblStyle w:val="20"/>
        <w:tblW w:w="97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3331" w:hRule="atLeast"/>
          <w:jc w:val="center"/>
        </w:trPr>
        <w:tc>
          <w:tcPr>
            <w:tcW w:w="9706" w:type="dxa"/>
          </w:tcPr>
          <w:p>
            <w:pPr>
              <w:adjustRightInd w:val="0"/>
              <w:snapToGrid w:val="0"/>
              <w:spacing w:line="360" w:lineRule="auto"/>
              <w:ind w:firstLine="480" w:firstLineChars="200"/>
              <w:rPr>
                <w:rFonts w:hint="eastAsia"/>
                <w:sz w:val="24"/>
              </w:rPr>
            </w:pPr>
            <w:r>
              <w:rPr>
                <w:rFonts w:hint="eastAsia"/>
                <w:sz w:val="24"/>
              </w:rPr>
              <w:t>双键化工（泰兴）有限公司位于江苏省泰兴经济开发区疏港路8号，是一家台商独资企业。公司成立于2002年6月，注册资本532万美元，占地面积25309m</w:t>
            </w:r>
            <w:r>
              <w:rPr>
                <w:rFonts w:hint="eastAsia"/>
                <w:sz w:val="24"/>
                <w:vertAlign w:val="superscript"/>
              </w:rPr>
              <w:t>2</w:t>
            </w:r>
            <w:r>
              <w:rPr>
                <w:rFonts w:hint="eastAsia"/>
                <w:sz w:val="24"/>
              </w:rPr>
              <w:t>，其中建筑面积8702m</w:t>
            </w:r>
            <w:r>
              <w:rPr>
                <w:rFonts w:hint="eastAsia"/>
                <w:sz w:val="24"/>
                <w:vertAlign w:val="superscript"/>
              </w:rPr>
              <w:t>2</w:t>
            </w:r>
            <w:r>
              <w:rPr>
                <w:rFonts w:hint="eastAsia"/>
                <w:sz w:val="24"/>
              </w:rPr>
              <w:t>，现有员工160人，其中工程技术人员8人，安全环保管理人员5人。主要生产紫外线吸收剂系列产品、抗氧剂系列产品和热安定剂。目前现有项目为</w:t>
            </w:r>
            <w:r>
              <w:rPr>
                <w:rFonts w:hint="eastAsia"/>
                <w:sz w:val="24"/>
                <w:lang w:eastAsia="zh-CN"/>
              </w:rPr>
              <w:t>“</w:t>
            </w:r>
            <w:r>
              <w:rPr>
                <w:rFonts w:hint="eastAsia"/>
                <w:sz w:val="24"/>
              </w:rPr>
              <w:t>CR、CB-紫外线吸收剂、W-光稳定剂、Q-抗氧剂、E-阻燃剂、G-光起始剂、R-热安定剂系列产品</w:t>
            </w:r>
            <w:r>
              <w:rPr>
                <w:rFonts w:hint="eastAsia"/>
                <w:sz w:val="24"/>
                <w:lang w:eastAsia="zh-CN"/>
              </w:rPr>
              <w:t>”</w:t>
            </w:r>
            <w:r>
              <w:rPr>
                <w:rFonts w:hint="eastAsia"/>
                <w:sz w:val="24"/>
              </w:rPr>
              <w:t>环境影响报告书</w:t>
            </w:r>
            <w:r>
              <w:rPr>
                <w:rFonts w:hint="eastAsia"/>
                <w:sz w:val="24"/>
                <w:lang w:eastAsia="zh-CN"/>
              </w:rPr>
              <w:t>和“</w:t>
            </w:r>
            <w:r>
              <w:rPr>
                <w:rFonts w:hAnsi="宋体"/>
                <w:sz w:val="24"/>
              </w:rPr>
              <w:t>调整紫外线吸收剂、抗氧化剂、热安定剂、复配产品等系列产品产能，年产</w:t>
            </w:r>
            <w:r>
              <w:rPr>
                <w:sz w:val="24"/>
              </w:rPr>
              <w:t>500</w:t>
            </w:r>
            <w:r>
              <w:rPr>
                <w:rFonts w:hAnsi="宋体"/>
                <w:sz w:val="24"/>
              </w:rPr>
              <w:t>吨氢氧化锌及环保设施技术改造项目</w:t>
            </w:r>
            <w:r>
              <w:rPr>
                <w:rFonts w:hint="eastAsia"/>
                <w:sz w:val="24"/>
                <w:lang w:eastAsia="zh-CN"/>
              </w:rPr>
              <w:t>”</w:t>
            </w:r>
            <w:r>
              <w:rPr>
                <w:rFonts w:hint="eastAsia"/>
                <w:sz w:val="24"/>
              </w:rPr>
              <w:t>环境影响报告书。</w:t>
            </w:r>
          </w:p>
          <w:p>
            <w:pPr>
              <w:snapToGrid w:val="0"/>
              <w:spacing w:line="360" w:lineRule="auto"/>
              <w:rPr>
                <w:b/>
                <w:color w:val="000000"/>
                <w:sz w:val="24"/>
              </w:rPr>
            </w:pPr>
            <w:r>
              <w:rPr>
                <w:rFonts w:hint="eastAsia"/>
                <w:b/>
                <w:sz w:val="24"/>
              </w:rPr>
              <w:t>2.1</w:t>
            </w:r>
            <w:r>
              <w:rPr>
                <w:b/>
                <w:color w:val="000000"/>
                <w:sz w:val="24"/>
              </w:rPr>
              <w:t>企业现有项目环境保护审批情况</w:t>
            </w:r>
          </w:p>
          <w:p>
            <w:pPr>
              <w:snapToGrid w:val="0"/>
              <w:spacing w:line="360" w:lineRule="auto"/>
              <w:ind w:firstLine="480" w:firstLineChars="200"/>
              <w:rPr>
                <w:color w:val="000000"/>
                <w:sz w:val="24"/>
              </w:rPr>
            </w:pPr>
            <w:r>
              <w:rPr>
                <w:rFonts w:hint="eastAsia"/>
                <w:color w:val="000000"/>
                <w:sz w:val="24"/>
                <w:lang w:eastAsia="zh-CN"/>
              </w:rPr>
              <w:t>双键化工（泰兴）有限公司</w:t>
            </w:r>
            <w:r>
              <w:rPr>
                <w:color w:val="000000"/>
                <w:sz w:val="24"/>
              </w:rPr>
              <w:t>现有项目环境审批、项目建设及“三同时”验收情况见下表</w:t>
            </w:r>
            <w:r>
              <w:rPr>
                <w:rFonts w:hint="eastAsia"/>
                <w:color w:val="000000"/>
                <w:sz w:val="24"/>
              </w:rPr>
              <w:t>2</w:t>
            </w:r>
            <w:r>
              <w:rPr>
                <w:rFonts w:hint="eastAsia"/>
                <w:color w:val="000000"/>
                <w:sz w:val="24"/>
                <w:lang w:val="en-US" w:eastAsia="zh-CN"/>
              </w:rPr>
              <w:t>.1</w:t>
            </w:r>
            <w:r>
              <w:rPr>
                <w:rFonts w:hint="eastAsia"/>
                <w:color w:val="000000"/>
                <w:sz w:val="24"/>
              </w:rPr>
              <w:t>-1</w:t>
            </w:r>
            <w:r>
              <w:rPr>
                <w:color w:val="000000"/>
                <w:sz w:val="24"/>
              </w:rPr>
              <w:t>所示。</w:t>
            </w:r>
          </w:p>
          <w:p>
            <w:pPr>
              <w:adjustRightInd w:val="0"/>
              <w:snapToGrid w:val="0"/>
              <w:ind w:firstLine="539"/>
              <w:jc w:val="center"/>
              <w:rPr>
                <w:b/>
                <w:sz w:val="24"/>
              </w:rPr>
            </w:pPr>
            <w:r>
              <w:rPr>
                <w:b/>
                <w:sz w:val="24"/>
              </w:rPr>
              <w:t>表</w:t>
            </w:r>
            <w:r>
              <w:rPr>
                <w:rFonts w:hint="eastAsia"/>
                <w:b/>
                <w:sz w:val="24"/>
              </w:rPr>
              <w:t>2.</w:t>
            </w:r>
            <w:r>
              <w:rPr>
                <w:rFonts w:hint="eastAsia"/>
                <w:b/>
                <w:sz w:val="24"/>
                <w:lang w:val="en-US" w:eastAsia="zh-CN"/>
              </w:rPr>
              <w:t>1</w:t>
            </w:r>
            <w:r>
              <w:rPr>
                <w:rFonts w:hint="eastAsia"/>
                <w:b/>
                <w:sz w:val="24"/>
              </w:rPr>
              <w:t>-</w:t>
            </w:r>
            <w:r>
              <w:rPr>
                <w:rFonts w:hint="eastAsia"/>
                <w:b/>
                <w:sz w:val="24"/>
                <w:lang w:val="en-US" w:eastAsia="zh-CN"/>
              </w:rPr>
              <w:t>1</w:t>
            </w:r>
            <w:r>
              <w:rPr>
                <w:b/>
                <w:sz w:val="24"/>
              </w:rPr>
              <w:t xml:space="preserve">  现有项目审批及验收情况一览表</w:t>
            </w:r>
          </w:p>
          <w:tbl>
            <w:tblPr>
              <w:tblStyle w:val="19"/>
              <w:tblW w:w="92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3324"/>
              <w:gridCol w:w="1080"/>
              <w:gridCol w:w="1896"/>
              <w:gridCol w:w="1932"/>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4" w:type="dxa"/>
                  <w:vAlign w:val="center"/>
                </w:tcPr>
                <w:p>
                  <w:pPr>
                    <w:pStyle w:val="35"/>
                    <w:adjustRightInd w:val="0"/>
                    <w:snapToGrid w:val="0"/>
                    <w:spacing w:line="260" w:lineRule="exact"/>
                    <w:ind w:firstLine="0" w:firstLineChars="0"/>
                    <w:jc w:val="center"/>
                    <w:rPr>
                      <w:rFonts w:hAnsi="宋体" w:cs="Times New Roman"/>
                      <w:sz w:val="21"/>
                      <w:szCs w:val="21"/>
                    </w:rPr>
                  </w:pPr>
                  <w:r>
                    <w:rPr>
                      <w:rFonts w:hint="eastAsia" w:hAnsi="宋体" w:cs="Times New Roman"/>
                      <w:sz w:val="21"/>
                      <w:szCs w:val="21"/>
                    </w:rPr>
                    <w:t>序号</w:t>
                  </w:r>
                </w:p>
              </w:tc>
              <w:tc>
                <w:tcPr>
                  <w:tcW w:w="3324" w:type="dxa"/>
                  <w:vAlign w:val="center"/>
                </w:tcPr>
                <w:p>
                  <w:pPr>
                    <w:pStyle w:val="35"/>
                    <w:adjustRightInd w:val="0"/>
                    <w:snapToGrid w:val="0"/>
                    <w:spacing w:line="260" w:lineRule="exact"/>
                    <w:ind w:firstLine="0" w:firstLineChars="0"/>
                    <w:jc w:val="center"/>
                    <w:rPr>
                      <w:rFonts w:hAnsi="宋体" w:cs="Times New Roman"/>
                      <w:sz w:val="21"/>
                      <w:szCs w:val="21"/>
                    </w:rPr>
                  </w:pPr>
                  <w:r>
                    <w:rPr>
                      <w:rFonts w:hint="eastAsia" w:hAnsi="宋体" w:cs="Times New Roman"/>
                      <w:sz w:val="21"/>
                      <w:szCs w:val="21"/>
                    </w:rPr>
                    <w:t>项目名称</w:t>
                  </w:r>
                </w:p>
              </w:tc>
              <w:tc>
                <w:tcPr>
                  <w:tcW w:w="1080" w:type="dxa"/>
                  <w:vAlign w:val="center"/>
                </w:tcPr>
                <w:p>
                  <w:pPr>
                    <w:pStyle w:val="35"/>
                    <w:adjustRightInd w:val="0"/>
                    <w:snapToGrid w:val="0"/>
                    <w:spacing w:line="260" w:lineRule="exact"/>
                    <w:ind w:firstLine="0" w:firstLineChars="0"/>
                    <w:jc w:val="center"/>
                    <w:rPr>
                      <w:rFonts w:hAnsi="宋体" w:cs="Times New Roman"/>
                      <w:sz w:val="21"/>
                      <w:szCs w:val="21"/>
                    </w:rPr>
                  </w:pPr>
                  <w:r>
                    <w:rPr>
                      <w:rFonts w:cs="Times New Roman"/>
                      <w:kern w:val="0"/>
                      <w:sz w:val="21"/>
                      <w:szCs w:val="21"/>
                    </w:rPr>
                    <w:t>环评情况</w:t>
                  </w:r>
                </w:p>
              </w:tc>
              <w:tc>
                <w:tcPr>
                  <w:tcW w:w="1896" w:type="dxa"/>
                  <w:vAlign w:val="center"/>
                </w:tcPr>
                <w:p>
                  <w:pPr>
                    <w:pStyle w:val="35"/>
                    <w:adjustRightInd w:val="0"/>
                    <w:snapToGrid w:val="0"/>
                    <w:spacing w:line="260" w:lineRule="exact"/>
                    <w:ind w:firstLine="0" w:firstLineChars="0"/>
                    <w:jc w:val="center"/>
                    <w:rPr>
                      <w:rFonts w:hAnsi="宋体" w:cs="Times New Roman"/>
                      <w:sz w:val="21"/>
                      <w:szCs w:val="21"/>
                    </w:rPr>
                  </w:pPr>
                  <w:r>
                    <w:rPr>
                      <w:rFonts w:cs="Times New Roman"/>
                      <w:kern w:val="0"/>
                      <w:sz w:val="21"/>
                      <w:szCs w:val="21"/>
                    </w:rPr>
                    <w:t>环评审批情况</w:t>
                  </w:r>
                </w:p>
              </w:tc>
              <w:tc>
                <w:tcPr>
                  <w:tcW w:w="1932" w:type="dxa"/>
                  <w:vAlign w:val="center"/>
                </w:tcPr>
                <w:p>
                  <w:pPr>
                    <w:pStyle w:val="35"/>
                    <w:adjustRightInd w:val="0"/>
                    <w:snapToGrid w:val="0"/>
                    <w:spacing w:line="260" w:lineRule="exact"/>
                    <w:ind w:firstLine="0" w:firstLineChars="0"/>
                    <w:jc w:val="center"/>
                    <w:rPr>
                      <w:rFonts w:hAnsi="宋体" w:cs="Times New Roman"/>
                      <w:sz w:val="21"/>
                      <w:szCs w:val="21"/>
                    </w:rPr>
                  </w:pPr>
                  <w:r>
                    <w:rPr>
                      <w:rFonts w:cs="Times New Roman"/>
                      <w:kern w:val="0"/>
                      <w:sz w:val="21"/>
                      <w:szCs w:val="21"/>
                    </w:rPr>
                    <w:t>“三同时”验收</w:t>
                  </w:r>
                </w:p>
              </w:tc>
              <w:tc>
                <w:tcPr>
                  <w:tcW w:w="659" w:type="dxa"/>
                  <w:vAlign w:val="center"/>
                </w:tcPr>
                <w:p>
                  <w:pPr>
                    <w:pStyle w:val="35"/>
                    <w:adjustRightInd w:val="0"/>
                    <w:snapToGrid w:val="0"/>
                    <w:spacing w:line="260" w:lineRule="exact"/>
                    <w:ind w:firstLine="0" w:firstLineChars="0"/>
                    <w:jc w:val="center"/>
                    <w:rPr>
                      <w:rFonts w:hAnsi="宋体" w:cs="Times New Roman"/>
                      <w:sz w:val="21"/>
                      <w:szCs w:val="21"/>
                    </w:rPr>
                  </w:pPr>
                  <w:r>
                    <w:rPr>
                      <w:rFonts w:hint="eastAsia" w:hAnsi="宋体"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4" w:type="dxa"/>
                  <w:vAlign w:val="center"/>
                </w:tcPr>
                <w:p>
                  <w:pPr>
                    <w:pStyle w:val="35"/>
                    <w:adjustRightInd w:val="0"/>
                    <w:snapToGrid w:val="0"/>
                    <w:spacing w:line="260" w:lineRule="exact"/>
                    <w:ind w:firstLine="0" w:firstLineChars="0"/>
                    <w:jc w:val="center"/>
                    <w:rPr>
                      <w:rFonts w:hAnsi="宋体" w:cs="Times New Roman"/>
                      <w:sz w:val="21"/>
                      <w:szCs w:val="21"/>
                    </w:rPr>
                  </w:pPr>
                  <w:r>
                    <w:rPr>
                      <w:rFonts w:hint="eastAsia" w:hAnsi="宋体" w:cs="Times New Roman"/>
                      <w:sz w:val="21"/>
                      <w:szCs w:val="21"/>
                    </w:rPr>
                    <w:t>1</w:t>
                  </w:r>
                </w:p>
              </w:tc>
              <w:tc>
                <w:tcPr>
                  <w:tcW w:w="3324" w:type="dxa"/>
                  <w:vAlign w:val="center"/>
                </w:tcPr>
                <w:p>
                  <w:pPr>
                    <w:pStyle w:val="35"/>
                    <w:adjustRightInd w:val="0"/>
                    <w:snapToGrid w:val="0"/>
                    <w:spacing w:line="260" w:lineRule="exact"/>
                    <w:ind w:firstLine="0" w:firstLineChars="0"/>
                    <w:jc w:val="center"/>
                    <w:rPr>
                      <w:rFonts w:hAnsi="宋体" w:cs="Times New Roman"/>
                      <w:sz w:val="21"/>
                      <w:szCs w:val="21"/>
                    </w:rPr>
                  </w:pPr>
                  <w:r>
                    <w:rPr>
                      <w:rFonts w:hint="eastAsia" w:hAnsi="宋体" w:cs="Times New Roman"/>
                      <w:sz w:val="21"/>
                      <w:szCs w:val="21"/>
                    </w:rPr>
                    <w:t>紫外线吸收剂、光稳定剂、抗氧化剂、阻燃剂、光起始剂、热安定剂等系列产品</w:t>
                  </w:r>
                </w:p>
              </w:tc>
              <w:tc>
                <w:tcPr>
                  <w:tcW w:w="1080" w:type="dxa"/>
                  <w:vAlign w:val="center"/>
                </w:tcPr>
                <w:p>
                  <w:pPr>
                    <w:autoSpaceDE w:val="0"/>
                    <w:autoSpaceDN w:val="0"/>
                    <w:adjustRightInd w:val="0"/>
                    <w:snapToGrid w:val="0"/>
                    <w:spacing w:line="260" w:lineRule="exact"/>
                    <w:ind w:left="102"/>
                    <w:jc w:val="center"/>
                    <w:rPr>
                      <w:kern w:val="0"/>
                      <w:szCs w:val="21"/>
                    </w:rPr>
                  </w:pPr>
                  <w:r>
                    <w:rPr>
                      <w:kern w:val="0"/>
                      <w:szCs w:val="21"/>
                    </w:rPr>
                    <w:t>已环评</w:t>
                  </w:r>
                </w:p>
                <w:p>
                  <w:pPr>
                    <w:autoSpaceDE w:val="0"/>
                    <w:autoSpaceDN w:val="0"/>
                    <w:adjustRightInd w:val="0"/>
                    <w:snapToGrid w:val="0"/>
                    <w:spacing w:line="260" w:lineRule="exact"/>
                    <w:ind w:left="102"/>
                    <w:jc w:val="center"/>
                    <w:rPr>
                      <w:kern w:val="0"/>
                      <w:szCs w:val="21"/>
                    </w:rPr>
                  </w:pPr>
                  <w:r>
                    <w:rPr>
                      <w:kern w:val="0"/>
                      <w:szCs w:val="21"/>
                    </w:rPr>
                    <w:t>200</w:t>
                  </w:r>
                  <w:r>
                    <w:rPr>
                      <w:rFonts w:hint="eastAsia"/>
                      <w:kern w:val="0"/>
                      <w:szCs w:val="21"/>
                      <w:lang w:val="en-US" w:eastAsia="zh-CN"/>
                    </w:rPr>
                    <w:t>3</w:t>
                  </w:r>
                  <w:r>
                    <w:rPr>
                      <w:kern w:val="0"/>
                      <w:szCs w:val="21"/>
                    </w:rPr>
                    <w:t>年</w:t>
                  </w:r>
                </w:p>
              </w:tc>
              <w:tc>
                <w:tcPr>
                  <w:tcW w:w="1896" w:type="dxa"/>
                  <w:vAlign w:val="center"/>
                </w:tcPr>
                <w:p>
                  <w:pPr>
                    <w:snapToGrid w:val="0"/>
                    <w:spacing w:line="260" w:lineRule="exact"/>
                    <w:jc w:val="center"/>
                    <w:rPr>
                      <w:szCs w:val="21"/>
                    </w:rPr>
                  </w:pPr>
                  <w:r>
                    <w:rPr>
                      <w:rFonts w:hint="eastAsia"/>
                      <w:szCs w:val="21"/>
                    </w:rPr>
                    <w:t>2003年1月泰州市环保局批准</w:t>
                  </w:r>
                  <w:r>
                    <w:rPr>
                      <w:szCs w:val="21"/>
                    </w:rPr>
                    <w:t>已批复</w:t>
                  </w:r>
                </w:p>
              </w:tc>
              <w:tc>
                <w:tcPr>
                  <w:tcW w:w="1932" w:type="dxa"/>
                  <w:vAlign w:val="center"/>
                </w:tcPr>
                <w:p>
                  <w:pPr>
                    <w:autoSpaceDE w:val="0"/>
                    <w:autoSpaceDN w:val="0"/>
                    <w:adjustRightInd w:val="0"/>
                    <w:snapToGrid w:val="0"/>
                    <w:spacing w:line="260" w:lineRule="exact"/>
                    <w:jc w:val="center"/>
                    <w:rPr>
                      <w:kern w:val="0"/>
                      <w:szCs w:val="21"/>
                    </w:rPr>
                  </w:pPr>
                  <w:r>
                    <w:rPr>
                      <w:rFonts w:hint="eastAsia"/>
                      <w:szCs w:val="21"/>
                    </w:rPr>
                    <w:t>200</w:t>
                  </w:r>
                  <w:r>
                    <w:rPr>
                      <w:rFonts w:hint="eastAsia"/>
                      <w:szCs w:val="21"/>
                      <w:lang w:val="en-US" w:eastAsia="zh-CN"/>
                    </w:rPr>
                    <w:t>5</w:t>
                  </w:r>
                  <w:r>
                    <w:rPr>
                      <w:rFonts w:hint="eastAsia"/>
                      <w:szCs w:val="21"/>
                    </w:rPr>
                    <w:t>年1月</w:t>
                  </w:r>
                  <w:r>
                    <w:rPr>
                      <w:rFonts w:hint="eastAsia"/>
                      <w:kern w:val="0"/>
                      <w:szCs w:val="21"/>
                    </w:rPr>
                    <w:t>泰州市环境保护局已验收</w:t>
                  </w:r>
                </w:p>
              </w:tc>
              <w:tc>
                <w:tcPr>
                  <w:tcW w:w="659" w:type="dxa"/>
                  <w:vAlign w:val="center"/>
                </w:tcPr>
                <w:p>
                  <w:pPr>
                    <w:pStyle w:val="35"/>
                    <w:adjustRightInd w:val="0"/>
                    <w:snapToGrid w:val="0"/>
                    <w:spacing w:line="260" w:lineRule="exact"/>
                    <w:ind w:firstLine="0" w:firstLineChars="0"/>
                    <w:jc w:val="center"/>
                    <w:rPr>
                      <w:rFonts w:hAnsi="宋体" w:cs="Times New Roman"/>
                      <w:sz w:val="21"/>
                      <w:szCs w:val="21"/>
                    </w:rPr>
                  </w:pPr>
                  <w:r>
                    <w:rPr>
                      <w:rFonts w:hint="eastAsia" w:hAnsi="宋体" w:cs="Times New Roman"/>
                      <w:sz w:val="21"/>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4" w:type="dxa"/>
                  <w:vAlign w:val="center"/>
                </w:tcPr>
                <w:p>
                  <w:pPr>
                    <w:pStyle w:val="35"/>
                    <w:adjustRightInd w:val="0"/>
                    <w:snapToGrid w:val="0"/>
                    <w:spacing w:line="260" w:lineRule="exact"/>
                    <w:ind w:firstLine="0" w:firstLineChars="0"/>
                    <w:jc w:val="center"/>
                    <w:rPr>
                      <w:rFonts w:hAnsi="宋体" w:cs="Times New Roman"/>
                      <w:sz w:val="21"/>
                      <w:szCs w:val="21"/>
                    </w:rPr>
                  </w:pPr>
                  <w:r>
                    <w:rPr>
                      <w:rFonts w:hint="eastAsia" w:hAnsi="宋体" w:cs="Times New Roman"/>
                      <w:sz w:val="21"/>
                      <w:szCs w:val="21"/>
                    </w:rPr>
                    <w:t>2</w:t>
                  </w:r>
                </w:p>
              </w:tc>
              <w:tc>
                <w:tcPr>
                  <w:tcW w:w="3324" w:type="dxa"/>
                  <w:vAlign w:val="center"/>
                </w:tcPr>
                <w:p>
                  <w:pPr>
                    <w:pStyle w:val="35"/>
                    <w:adjustRightInd w:val="0"/>
                    <w:snapToGrid w:val="0"/>
                    <w:spacing w:line="260" w:lineRule="exact"/>
                    <w:ind w:firstLine="0" w:firstLineChars="0"/>
                    <w:jc w:val="center"/>
                    <w:rPr>
                      <w:rFonts w:hAnsi="宋体" w:cs="Times New Roman"/>
                      <w:sz w:val="21"/>
                      <w:szCs w:val="21"/>
                    </w:rPr>
                  </w:pPr>
                  <w:r>
                    <w:rPr>
                      <w:rFonts w:hAnsi="宋体" w:cs="Times New Roman"/>
                      <w:sz w:val="21"/>
                      <w:szCs w:val="21"/>
                    </w:rPr>
                    <w:t>调整紫外线吸收剂、抗氧化剂、热安定剂、复配产品等系列产品产能，年产500吨氢氧化锌及环保设施技术改造项目</w:t>
                  </w:r>
                </w:p>
              </w:tc>
              <w:tc>
                <w:tcPr>
                  <w:tcW w:w="1080" w:type="dxa"/>
                  <w:vAlign w:val="center"/>
                </w:tcPr>
                <w:p>
                  <w:pPr>
                    <w:autoSpaceDE w:val="0"/>
                    <w:autoSpaceDN w:val="0"/>
                    <w:adjustRightInd w:val="0"/>
                    <w:snapToGrid w:val="0"/>
                    <w:spacing w:line="260" w:lineRule="exact"/>
                    <w:ind w:left="102"/>
                    <w:jc w:val="center"/>
                    <w:rPr>
                      <w:kern w:val="0"/>
                      <w:szCs w:val="21"/>
                    </w:rPr>
                  </w:pPr>
                  <w:r>
                    <w:rPr>
                      <w:kern w:val="0"/>
                      <w:szCs w:val="21"/>
                    </w:rPr>
                    <w:t>已环评</w:t>
                  </w:r>
                </w:p>
                <w:p>
                  <w:pPr>
                    <w:autoSpaceDE w:val="0"/>
                    <w:autoSpaceDN w:val="0"/>
                    <w:adjustRightInd w:val="0"/>
                    <w:snapToGrid w:val="0"/>
                    <w:spacing w:line="260" w:lineRule="exact"/>
                    <w:ind w:left="102"/>
                    <w:jc w:val="center"/>
                    <w:rPr>
                      <w:kern w:val="0"/>
                      <w:szCs w:val="21"/>
                    </w:rPr>
                  </w:pPr>
                  <w:r>
                    <w:rPr>
                      <w:kern w:val="0"/>
                      <w:szCs w:val="21"/>
                    </w:rPr>
                    <w:t>20</w:t>
                  </w:r>
                  <w:r>
                    <w:rPr>
                      <w:rFonts w:hint="eastAsia"/>
                      <w:kern w:val="0"/>
                      <w:szCs w:val="21"/>
                      <w:lang w:val="en-US" w:eastAsia="zh-CN"/>
                    </w:rPr>
                    <w:t>16</w:t>
                  </w:r>
                  <w:r>
                    <w:rPr>
                      <w:kern w:val="0"/>
                      <w:szCs w:val="21"/>
                    </w:rPr>
                    <w:t>年</w:t>
                  </w:r>
                </w:p>
              </w:tc>
              <w:tc>
                <w:tcPr>
                  <w:tcW w:w="1896" w:type="dxa"/>
                  <w:vAlign w:val="center"/>
                </w:tcPr>
                <w:p>
                  <w:pPr>
                    <w:snapToGrid w:val="0"/>
                    <w:spacing w:line="260" w:lineRule="exact"/>
                    <w:jc w:val="center"/>
                    <w:rPr>
                      <w:szCs w:val="21"/>
                    </w:rPr>
                  </w:pPr>
                  <w:r>
                    <w:rPr>
                      <w:szCs w:val="21"/>
                    </w:rPr>
                    <w:t>已批复</w:t>
                  </w:r>
                </w:p>
                <w:p>
                  <w:pPr>
                    <w:snapToGrid w:val="0"/>
                    <w:spacing w:line="260" w:lineRule="exact"/>
                    <w:jc w:val="center"/>
                    <w:rPr>
                      <w:szCs w:val="21"/>
                    </w:rPr>
                  </w:pPr>
                  <w:r>
                    <w:rPr>
                      <w:szCs w:val="21"/>
                    </w:rPr>
                    <w:t>泰环</w:t>
                  </w:r>
                  <w:r>
                    <w:rPr>
                      <w:rFonts w:hint="eastAsia"/>
                      <w:szCs w:val="21"/>
                    </w:rPr>
                    <w:t>计</w:t>
                  </w:r>
                  <w:r>
                    <w:rPr>
                      <w:szCs w:val="21"/>
                    </w:rPr>
                    <w:t>[20</w:t>
                  </w:r>
                  <w:r>
                    <w:rPr>
                      <w:rFonts w:hint="eastAsia"/>
                      <w:szCs w:val="21"/>
                      <w:lang w:val="en-US" w:eastAsia="zh-CN"/>
                    </w:rPr>
                    <w:t>16</w:t>
                  </w:r>
                  <w:r>
                    <w:rPr>
                      <w:szCs w:val="21"/>
                    </w:rPr>
                    <w:t>]</w:t>
                  </w:r>
                  <w:r>
                    <w:rPr>
                      <w:rFonts w:hint="eastAsia"/>
                      <w:szCs w:val="21"/>
                      <w:lang w:val="en-US" w:eastAsia="zh-CN"/>
                    </w:rPr>
                    <w:t>48</w:t>
                  </w:r>
                  <w:r>
                    <w:rPr>
                      <w:szCs w:val="21"/>
                    </w:rPr>
                    <w:t>号</w:t>
                  </w:r>
                </w:p>
              </w:tc>
              <w:tc>
                <w:tcPr>
                  <w:tcW w:w="1932" w:type="dxa"/>
                  <w:vAlign w:val="center"/>
                </w:tcPr>
                <w:p>
                  <w:pPr>
                    <w:autoSpaceDE w:val="0"/>
                    <w:autoSpaceDN w:val="0"/>
                    <w:adjustRightInd w:val="0"/>
                    <w:snapToGrid w:val="0"/>
                    <w:spacing w:line="260" w:lineRule="exact"/>
                    <w:jc w:val="center"/>
                    <w:rPr>
                      <w:rFonts w:hint="eastAsia" w:eastAsiaTheme="minorEastAsia"/>
                      <w:kern w:val="0"/>
                      <w:szCs w:val="21"/>
                      <w:lang w:eastAsia="zh-CN"/>
                    </w:rPr>
                  </w:pPr>
                  <w:r>
                    <w:rPr>
                      <w:rFonts w:hint="eastAsia"/>
                      <w:color w:val="000000" w:themeColor="text1"/>
                      <w:szCs w:val="21"/>
                      <w:lang w:eastAsia="zh-CN"/>
                      <w14:textFill>
                        <w14:solidFill>
                          <w14:schemeClr w14:val="tx1"/>
                        </w14:solidFill>
                      </w14:textFill>
                    </w:rPr>
                    <w:t>试运行，待验收</w:t>
                  </w:r>
                </w:p>
              </w:tc>
              <w:tc>
                <w:tcPr>
                  <w:tcW w:w="659" w:type="dxa"/>
                  <w:vAlign w:val="center"/>
                </w:tcPr>
                <w:p>
                  <w:pPr>
                    <w:pStyle w:val="35"/>
                    <w:adjustRightInd w:val="0"/>
                    <w:snapToGrid w:val="0"/>
                    <w:spacing w:line="260" w:lineRule="exact"/>
                    <w:ind w:firstLine="0" w:firstLineChars="0"/>
                    <w:jc w:val="center"/>
                    <w:rPr>
                      <w:rFonts w:hint="eastAsia" w:hAnsi="宋体" w:cs="Times New Roman" w:eastAsiaTheme="minorEastAsia"/>
                      <w:sz w:val="21"/>
                      <w:szCs w:val="21"/>
                      <w:lang w:val="en-US" w:eastAsia="zh-CN"/>
                    </w:rPr>
                  </w:pPr>
                  <w:r>
                    <w:rPr>
                      <w:rFonts w:hint="eastAsia" w:hAnsi="宋体" w:cs="Times New Roman"/>
                      <w:sz w:val="21"/>
                      <w:szCs w:val="21"/>
                      <w:lang w:val="en-US" w:eastAsia="zh-CN"/>
                    </w:rPr>
                    <w:t>/</w:t>
                  </w:r>
                </w:p>
              </w:tc>
            </w:tr>
          </w:tbl>
          <w:p>
            <w:pPr>
              <w:pStyle w:val="2"/>
              <w:jc w:val="both"/>
            </w:pPr>
          </w:p>
          <w:p>
            <w:pPr>
              <w:adjustRightInd w:val="0"/>
              <w:snapToGrid w:val="0"/>
              <w:spacing w:line="360" w:lineRule="auto"/>
              <w:rPr>
                <w:b/>
                <w:sz w:val="24"/>
              </w:rPr>
            </w:pPr>
            <w:r>
              <w:rPr>
                <w:rFonts w:hint="eastAsia"/>
                <w:b/>
                <w:sz w:val="24"/>
              </w:rPr>
              <w:t>2.2</w:t>
            </w:r>
            <w:r>
              <w:rPr>
                <w:rFonts w:hAnsi="宋体"/>
                <w:b/>
                <w:sz w:val="24"/>
              </w:rPr>
              <w:t>企业现有项目公用工程及辅助工程</w:t>
            </w:r>
          </w:p>
          <w:p>
            <w:pPr>
              <w:adjustRightInd w:val="0"/>
              <w:snapToGrid w:val="0"/>
              <w:spacing w:line="360" w:lineRule="auto"/>
              <w:ind w:firstLine="480" w:firstLineChars="200"/>
              <w:rPr>
                <w:color w:val="000000"/>
                <w:sz w:val="24"/>
              </w:rPr>
            </w:pPr>
            <w:r>
              <w:rPr>
                <w:rFonts w:hint="eastAsia" w:hAnsi="宋体"/>
                <w:color w:val="000000"/>
                <w:sz w:val="24"/>
                <w:lang w:eastAsia="zh-CN"/>
              </w:rPr>
              <w:t>双键化工（泰兴）有限公司</w:t>
            </w:r>
            <w:r>
              <w:rPr>
                <w:rFonts w:hAnsi="宋体"/>
                <w:color w:val="000000"/>
                <w:sz w:val="24"/>
              </w:rPr>
              <w:t>现有项目公用工程情况见</w:t>
            </w:r>
            <w:r>
              <w:rPr>
                <w:rFonts w:hint="eastAsia" w:hAnsi="宋体"/>
                <w:color w:val="000000"/>
                <w:sz w:val="24"/>
              </w:rPr>
              <w:t>2.2-1</w:t>
            </w:r>
            <w:r>
              <w:rPr>
                <w:rFonts w:hAnsi="宋体"/>
                <w:color w:val="000000"/>
                <w:sz w:val="24"/>
              </w:rPr>
              <w:t>所示。</w:t>
            </w:r>
          </w:p>
          <w:p>
            <w:pPr>
              <w:adjustRightInd w:val="0"/>
              <w:snapToGrid w:val="0"/>
              <w:jc w:val="center"/>
              <w:rPr>
                <w:b/>
                <w:color w:val="auto"/>
                <w:sz w:val="24"/>
              </w:rPr>
            </w:pPr>
            <w:r>
              <w:rPr>
                <w:rFonts w:hAnsi="宋体"/>
                <w:b/>
                <w:color w:val="auto"/>
                <w:sz w:val="24"/>
              </w:rPr>
              <w:t>表</w:t>
            </w:r>
            <w:r>
              <w:rPr>
                <w:rFonts w:hint="eastAsia"/>
                <w:b/>
                <w:color w:val="auto"/>
                <w:sz w:val="24"/>
              </w:rPr>
              <w:t xml:space="preserve">2.2-1  </w:t>
            </w:r>
            <w:r>
              <w:rPr>
                <w:b/>
                <w:color w:val="auto"/>
                <w:sz w:val="24"/>
              </w:rPr>
              <w:t xml:space="preserve"> </w:t>
            </w:r>
            <w:r>
              <w:rPr>
                <w:rFonts w:hint="eastAsia" w:hAnsi="宋体"/>
                <w:b/>
                <w:color w:val="auto"/>
                <w:sz w:val="24"/>
                <w:lang w:eastAsia="zh-CN"/>
              </w:rPr>
              <w:t>双键化工（泰兴）有限公司</w:t>
            </w:r>
            <w:r>
              <w:rPr>
                <w:rFonts w:hAnsi="宋体"/>
                <w:b/>
                <w:color w:val="auto"/>
                <w:sz w:val="24"/>
              </w:rPr>
              <w:t>现有项目公用工程情况一览表</w:t>
            </w:r>
          </w:p>
          <w:tbl>
            <w:tblPr>
              <w:tblStyle w:val="19"/>
              <w:tblW w:w="94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797"/>
              <w:gridCol w:w="715"/>
              <w:gridCol w:w="1344"/>
              <w:gridCol w:w="2532"/>
              <w:gridCol w:w="3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类别</w:t>
                  </w: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建设单元名称</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设计能力</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主体工程</w:t>
                  </w: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szCs w:val="21"/>
                    </w:rPr>
                    <w:t>紫外线吸收剂、抗氧化剂、热安定剂、复配产品等系列产品</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7050t/a</w:t>
                  </w:r>
                </w:p>
              </w:tc>
              <w:tc>
                <w:tcPr>
                  <w:tcW w:w="3006"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运行</w:t>
                  </w:r>
                  <w:r>
                    <w:rPr>
                      <w:szCs w:val="21"/>
                    </w:rPr>
                    <w:t>300</w:t>
                  </w:r>
                  <w:r>
                    <w:rPr>
                      <w:rFonts w:hint="eastAsia" w:hAnsi="宋体"/>
                      <w:szCs w:val="21"/>
                    </w:rPr>
                    <w:t>天</w:t>
                  </w:r>
                  <w:r>
                    <w:rPr>
                      <w:rFonts w:hAnsi="宋体"/>
                      <w:szCs w:val="21"/>
                    </w:rPr>
                    <w:t>7200h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szCs w:val="21"/>
                    </w:rPr>
                    <w:t>氢氧化锌</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500t/a</w:t>
                  </w:r>
                </w:p>
              </w:tc>
              <w:tc>
                <w:tcPr>
                  <w:tcW w:w="300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贮运工程</w:t>
                  </w:r>
                </w:p>
              </w:tc>
              <w:tc>
                <w:tcPr>
                  <w:tcW w:w="797"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储存设施</w:t>
                  </w:r>
                </w:p>
              </w:tc>
              <w:tc>
                <w:tcPr>
                  <w:tcW w:w="715"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kern w:val="0"/>
                      <w:szCs w:val="21"/>
                    </w:rPr>
                  </w:pPr>
                  <w:r>
                    <w:rPr>
                      <w:rFonts w:hint="eastAsia"/>
                      <w:kern w:val="0"/>
                      <w:szCs w:val="21"/>
                    </w:rPr>
                    <w:t>罐区</w:t>
                  </w:r>
                </w:p>
              </w:tc>
              <w:tc>
                <w:tcPr>
                  <w:tcW w:w="134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kern w:val="0"/>
                      <w:szCs w:val="21"/>
                    </w:rPr>
                  </w:pPr>
                  <w:r>
                    <w:rPr>
                      <w:rFonts w:hint="eastAsia"/>
                      <w:kern w:val="0"/>
                      <w:szCs w:val="21"/>
                    </w:rPr>
                    <w:t>溶剂中间罐</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8</w:t>
                  </w:r>
                  <w:r>
                    <w:rPr>
                      <w:rFonts w:hint="eastAsia"/>
                      <w:szCs w:val="21"/>
                    </w:rPr>
                    <w:t>只为</w:t>
                  </w:r>
                  <w:r>
                    <w:rPr>
                      <w:szCs w:val="21"/>
                    </w:rPr>
                    <w:t>28m</w:t>
                  </w:r>
                  <w:r>
                    <w:rPr>
                      <w:szCs w:val="21"/>
                      <w:vertAlign w:val="superscript"/>
                    </w:rPr>
                    <w:t>3</w:t>
                  </w:r>
                  <w:r>
                    <w:rPr>
                      <w:szCs w:val="21"/>
                    </w:rPr>
                    <w:t>/</w:t>
                  </w:r>
                  <w:r>
                    <w:rPr>
                      <w:rFonts w:hint="eastAsia"/>
                      <w:szCs w:val="21"/>
                    </w:rPr>
                    <w:t>个</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只甲苯，</w:t>
                  </w:r>
                  <w:r>
                    <w:rPr>
                      <w:rFonts w:hint="eastAsia"/>
                      <w:color w:val="000000" w:themeColor="text1"/>
                      <w:szCs w:val="21"/>
                      <w:lang w:val="en-US" w:eastAsia="zh-CN"/>
                      <w14:textFill>
                        <w14:solidFill>
                          <w14:schemeClr w14:val="tx1"/>
                        </w14:solidFill>
                      </w14:textFill>
                    </w:rPr>
                    <w:t>1只二甲苯，</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只正庚烷，</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只甲醇</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甲苯，4只甲醇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p>
              </w:tc>
              <w:tc>
                <w:tcPr>
                  <w:tcW w:w="79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p>
              </w:tc>
              <w:tc>
                <w:tcPr>
                  <w:tcW w:w="715"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kern w:val="0"/>
                      <w:szCs w:val="21"/>
                    </w:rPr>
                  </w:pPr>
                </w:p>
              </w:tc>
              <w:tc>
                <w:tcPr>
                  <w:tcW w:w="134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kern w:val="0"/>
                      <w:szCs w:val="21"/>
                    </w:rPr>
                  </w:pPr>
                  <w:r>
                    <w:rPr>
                      <w:rFonts w:hint="eastAsia"/>
                      <w:kern w:val="0"/>
                      <w:szCs w:val="21"/>
                    </w:rPr>
                    <w:t>酸碱储罐</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4</w:t>
                  </w:r>
                  <w:r>
                    <w:rPr>
                      <w:rFonts w:hint="eastAsia"/>
                      <w:szCs w:val="21"/>
                    </w:rPr>
                    <w:t>只</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vertAlign w:val="superscript"/>
                    </w:rPr>
                  </w:pPr>
                  <w:r>
                    <w:rPr>
                      <w:szCs w:val="21"/>
                    </w:rPr>
                    <w:t>1</w:t>
                  </w:r>
                  <w:r>
                    <w:rPr>
                      <w:rFonts w:hint="eastAsia"/>
                      <w:szCs w:val="21"/>
                    </w:rPr>
                    <w:t>只盐酸</w:t>
                  </w:r>
                  <w:r>
                    <w:rPr>
                      <w:szCs w:val="21"/>
                    </w:rPr>
                    <w:t>20m</w:t>
                  </w:r>
                  <w:r>
                    <w:rPr>
                      <w:szCs w:val="21"/>
                      <w:vertAlign w:val="superscript"/>
                    </w:rPr>
                    <w:t xml:space="preserve">3   </w:t>
                  </w:r>
                  <w:r>
                    <w:rPr>
                      <w:szCs w:val="21"/>
                    </w:rPr>
                    <w:t>2</w:t>
                  </w:r>
                  <w:r>
                    <w:rPr>
                      <w:rFonts w:hint="eastAsia"/>
                      <w:szCs w:val="21"/>
                    </w:rPr>
                    <w:t>只液碱</w:t>
                  </w:r>
                  <w:r>
                    <w:rPr>
                      <w:szCs w:val="21"/>
                    </w:rPr>
                    <w:t>25m</w:t>
                  </w:r>
                  <w:r>
                    <w:rPr>
                      <w:szCs w:val="21"/>
                      <w:vertAlign w:val="superscript"/>
                    </w:rPr>
                    <w:t>3</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1</w:t>
                  </w:r>
                  <w:r>
                    <w:rPr>
                      <w:rFonts w:hint="eastAsia"/>
                      <w:szCs w:val="21"/>
                    </w:rPr>
                    <w:t>只浓硫酸</w:t>
                  </w:r>
                  <w:r>
                    <w:rPr>
                      <w:szCs w:val="21"/>
                    </w:rPr>
                    <w:t>20m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79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715"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kern w:val="0"/>
                      <w:szCs w:val="21"/>
                    </w:rPr>
                  </w:pPr>
                  <w:r>
                    <w:rPr>
                      <w:rFonts w:hint="eastAsia"/>
                      <w:kern w:val="0"/>
                      <w:szCs w:val="21"/>
                    </w:rPr>
                    <w:t>车间</w:t>
                  </w:r>
                </w:p>
              </w:tc>
              <w:tc>
                <w:tcPr>
                  <w:tcW w:w="1344"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kern w:val="0"/>
                      <w:szCs w:val="21"/>
                    </w:rPr>
                  </w:pPr>
                  <w:r>
                    <w:rPr>
                      <w:rFonts w:hint="eastAsia"/>
                      <w:kern w:val="0"/>
                      <w:szCs w:val="21"/>
                    </w:rPr>
                    <w:t>溶剂暂存罐</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2</w:t>
                  </w:r>
                  <w:r>
                    <w:rPr>
                      <w:rFonts w:hint="eastAsia"/>
                      <w:szCs w:val="21"/>
                    </w:rPr>
                    <w:t>只，</w:t>
                  </w:r>
                  <w:r>
                    <w:rPr>
                      <w:szCs w:val="21"/>
                    </w:rPr>
                    <w:t>22m</w:t>
                  </w:r>
                  <w:r>
                    <w:rPr>
                      <w:szCs w:val="21"/>
                      <w:vertAlign w:val="superscript"/>
                    </w:rPr>
                    <w:t>3</w:t>
                  </w:r>
                  <w:r>
                    <w:rPr>
                      <w:szCs w:val="21"/>
                    </w:rPr>
                    <w:t>/</w:t>
                  </w:r>
                  <w:r>
                    <w:rPr>
                      <w:rFonts w:hint="eastAsia"/>
                      <w:szCs w:val="21"/>
                    </w:rPr>
                    <w:t>个</w:t>
                  </w:r>
                </w:p>
              </w:tc>
              <w:tc>
                <w:tcPr>
                  <w:tcW w:w="3006"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szCs w:val="21"/>
                    </w:rPr>
                    <w:t>车间</w:t>
                  </w:r>
                  <w:r>
                    <w:rPr>
                      <w:rFonts w:hint="eastAsia"/>
                      <w:kern w:val="0"/>
                      <w:szCs w:val="21"/>
                    </w:rPr>
                    <w:t>暂存溶剂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79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71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kern w:val="0"/>
                      <w:szCs w:val="21"/>
                    </w:rPr>
                  </w:pPr>
                </w:p>
              </w:tc>
              <w:tc>
                <w:tcPr>
                  <w:tcW w:w="134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kern w:val="0"/>
                      <w:szCs w:val="21"/>
                    </w:rPr>
                  </w:pP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6</w:t>
                  </w:r>
                  <w:r>
                    <w:rPr>
                      <w:rFonts w:hint="eastAsia"/>
                      <w:szCs w:val="21"/>
                    </w:rPr>
                    <w:t>只，</w:t>
                  </w:r>
                  <w:r>
                    <w:rPr>
                      <w:szCs w:val="21"/>
                    </w:rPr>
                    <w:t>20m</w:t>
                  </w:r>
                  <w:r>
                    <w:rPr>
                      <w:szCs w:val="21"/>
                      <w:vertAlign w:val="superscript"/>
                    </w:rPr>
                    <w:t>3</w:t>
                  </w:r>
                  <w:r>
                    <w:rPr>
                      <w:szCs w:val="21"/>
                    </w:rPr>
                    <w:t>/</w:t>
                  </w:r>
                  <w:r>
                    <w:rPr>
                      <w:rFonts w:hint="eastAsia"/>
                      <w:szCs w:val="21"/>
                    </w:rPr>
                    <w:t>个</w:t>
                  </w:r>
                </w:p>
              </w:tc>
              <w:tc>
                <w:tcPr>
                  <w:tcW w:w="300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79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715"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kern w:val="0"/>
                      <w:szCs w:val="21"/>
                    </w:rPr>
                  </w:pPr>
                  <w:r>
                    <w:rPr>
                      <w:rFonts w:hint="eastAsia" w:hAnsi="宋体"/>
                      <w:kern w:val="0"/>
                      <w:szCs w:val="21"/>
                    </w:rPr>
                    <w:t>仓库</w:t>
                  </w:r>
                </w:p>
              </w:tc>
              <w:tc>
                <w:tcPr>
                  <w:tcW w:w="1344"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vertAlign w:val="superscript"/>
                    </w:rPr>
                  </w:pPr>
                  <w:r>
                    <w:rPr>
                      <w:rFonts w:hint="eastAsia"/>
                      <w:kern w:val="0"/>
                      <w:szCs w:val="21"/>
                    </w:rPr>
                    <w:t>原料仓库</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95.6</w:t>
                  </w:r>
                  <w:r>
                    <w:rPr>
                      <w:rFonts w:hint="eastAsia" w:hAnsi="宋体"/>
                      <w:kern w:val="0"/>
                      <w:szCs w:val="21"/>
                    </w:rPr>
                    <w:t>平方</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szCs w:val="21"/>
                    </w:rPr>
                    <w:t>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pPr>
                </w:p>
              </w:tc>
              <w:tc>
                <w:tcPr>
                  <w:tcW w:w="79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pPr>
                </w:p>
              </w:tc>
              <w:tc>
                <w:tcPr>
                  <w:tcW w:w="71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p>
              </w:tc>
              <w:tc>
                <w:tcPr>
                  <w:tcW w:w="134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r>
                    <w:rPr>
                      <w:rFonts w:hAnsi="宋体"/>
                      <w:kern w:val="0"/>
                      <w:szCs w:val="21"/>
                    </w:rPr>
                    <w:t>1187.2</w:t>
                  </w:r>
                  <w:r>
                    <w:rPr>
                      <w:rFonts w:hint="eastAsia" w:hAnsi="宋体"/>
                      <w:kern w:val="0"/>
                      <w:szCs w:val="21"/>
                    </w:rPr>
                    <w:t>平方</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r>
                    <w:rPr>
                      <w:rFonts w:hint="eastAsia" w:hAnsi="宋体"/>
                      <w:kern w:val="0"/>
                      <w:szCs w:val="21"/>
                    </w:rPr>
                    <w:t>丙类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p>
              </w:tc>
              <w:tc>
                <w:tcPr>
                  <w:tcW w:w="79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p>
              </w:tc>
              <w:tc>
                <w:tcPr>
                  <w:tcW w:w="71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p>
              </w:tc>
              <w:tc>
                <w:tcPr>
                  <w:tcW w:w="134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r>
                    <w:rPr>
                      <w:rFonts w:hint="eastAsia" w:hAnsi="宋体"/>
                      <w:kern w:val="0"/>
                      <w:szCs w:val="21"/>
                    </w:rPr>
                    <w:t>半成品仓库</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r>
                    <w:rPr>
                      <w:rFonts w:hAnsi="宋体"/>
                      <w:kern w:val="0"/>
                      <w:szCs w:val="21"/>
                    </w:rPr>
                    <w:t>2419.2</w:t>
                  </w:r>
                  <w:r>
                    <w:rPr>
                      <w:rFonts w:hint="eastAsia" w:hAnsi="宋体"/>
                      <w:kern w:val="0"/>
                      <w:szCs w:val="21"/>
                    </w:rPr>
                    <w:t>平方</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hAnsi="宋体" w:eastAsiaTheme="minorEastAsia"/>
                      <w:kern w:val="0"/>
                      <w:szCs w:val="21"/>
                      <w:lang w:eastAsia="zh-CN"/>
                    </w:rPr>
                  </w:pPr>
                  <w:r>
                    <w:rPr>
                      <w:rFonts w:hint="eastAsia" w:hAnsi="宋体"/>
                      <w:color w:val="000000" w:themeColor="text1"/>
                      <w:kern w:val="0"/>
                      <w:szCs w:val="21"/>
                      <w:lang w:eastAsia="zh-CN"/>
                      <w14:textFill>
                        <w14:solidFill>
                          <w14:schemeClr w14:val="tx1"/>
                        </w14:solidFill>
                      </w14:textFill>
                    </w:rPr>
                    <w:t>乙类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p>
              </w:tc>
              <w:tc>
                <w:tcPr>
                  <w:tcW w:w="79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p>
              </w:tc>
              <w:tc>
                <w:tcPr>
                  <w:tcW w:w="71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p>
              </w:tc>
              <w:tc>
                <w:tcPr>
                  <w:tcW w:w="134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r>
                    <w:rPr>
                      <w:rFonts w:hint="eastAsia" w:hAnsi="宋体"/>
                      <w:kern w:val="0"/>
                      <w:szCs w:val="21"/>
                    </w:rPr>
                    <w:t>成品仓库</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r>
                    <w:rPr>
                      <w:rFonts w:hAnsi="宋体"/>
                      <w:kern w:val="0"/>
                      <w:szCs w:val="21"/>
                    </w:rPr>
                    <w:t>528</w:t>
                  </w:r>
                  <w:r>
                    <w:rPr>
                      <w:rFonts w:hint="eastAsia" w:hAnsi="宋体"/>
                      <w:kern w:val="0"/>
                      <w:szCs w:val="21"/>
                    </w:rPr>
                    <w:t>平方</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kern w:val="0"/>
                      <w:szCs w:val="21"/>
                    </w:rPr>
                  </w:pPr>
                  <w:r>
                    <w:rPr>
                      <w:rFonts w:hint="eastAsia" w:hAnsi="宋体"/>
                      <w:kern w:val="0"/>
                      <w:szCs w:val="21"/>
                    </w:rPr>
                    <w:t>丙类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公用工程</w:t>
                  </w: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给水系统</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rPr>
                    <w:t>423778.85</w:t>
                  </w:r>
                  <w:r>
                    <w:rPr>
                      <w:rFonts w:hint="eastAsia" w:hAnsi="宋体"/>
                      <w:szCs w:val="21"/>
                    </w:rPr>
                    <w:t>吨</w:t>
                  </w:r>
                  <w:r>
                    <w:rPr>
                      <w:szCs w:val="21"/>
                    </w:rPr>
                    <w:t>/</w:t>
                  </w:r>
                  <w:r>
                    <w:rPr>
                      <w:rFonts w:hint="eastAsia" w:hAnsi="宋体"/>
                      <w:szCs w:val="21"/>
                    </w:rPr>
                    <w:t>年</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由开发区自来水厂供应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软水装置</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szCs w:val="21"/>
                    </w:rPr>
                    <w:t>1台，产水能力</w:t>
                  </w:r>
                  <w:r>
                    <w:rPr>
                      <w:szCs w:val="21"/>
                    </w:rPr>
                    <w:t>3m</w:t>
                  </w:r>
                  <w:r>
                    <w:rPr>
                      <w:szCs w:val="21"/>
                      <w:vertAlign w:val="superscript"/>
                    </w:rPr>
                    <w:t>3</w:t>
                  </w:r>
                  <w:r>
                    <w:rPr>
                      <w:szCs w:val="21"/>
                    </w:rPr>
                    <w:t>/h</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利用厂区的软水装置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kern w:val="0"/>
                      <w:szCs w:val="21"/>
                    </w:rPr>
                    <w:t>供热（蒸汽）</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4000t/a</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开发区蒸汽管网，</w:t>
                  </w:r>
                  <w:r>
                    <w:rPr>
                      <w:rFonts w:hAnsi="宋体"/>
                      <w:szCs w:val="21"/>
                    </w:rPr>
                    <w:t>0.8Mpa</w:t>
                  </w:r>
                  <w:r>
                    <w:rPr>
                      <w:rFonts w:hint="eastAsia" w:hAnsi="宋体"/>
                      <w:szCs w:val="21"/>
                    </w:rPr>
                    <w:t>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kern w:val="0"/>
                      <w:szCs w:val="21"/>
                    </w:rPr>
                  </w:pPr>
                  <w:r>
                    <w:rPr>
                      <w:rFonts w:hint="eastAsia"/>
                      <w:kern w:val="0"/>
                      <w:szCs w:val="21"/>
                    </w:rPr>
                    <w:t>供冷冻水</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kern w:val="0"/>
                      <w:szCs w:val="21"/>
                    </w:rPr>
                  </w:pPr>
                  <w:r>
                    <w:rPr>
                      <w:rFonts w:hint="eastAsia"/>
                      <w:kern w:val="0"/>
                      <w:szCs w:val="21"/>
                    </w:rPr>
                    <w:t>两台</w:t>
                  </w:r>
                  <w:r>
                    <w:rPr>
                      <w:kern w:val="0"/>
                      <w:szCs w:val="21"/>
                    </w:rPr>
                    <w:t>500</w:t>
                  </w:r>
                  <w:r>
                    <w:rPr>
                      <w:rFonts w:hint="eastAsia"/>
                      <w:kern w:val="0"/>
                      <w:szCs w:val="21"/>
                    </w:rPr>
                    <w:t>k</w:t>
                  </w:r>
                  <w:r>
                    <w:rPr>
                      <w:kern w:val="0"/>
                      <w:szCs w:val="21"/>
                    </w:rPr>
                    <w:t>W</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kern w:val="0"/>
                      <w:szCs w:val="21"/>
                    </w:rPr>
                    <w:t>螺杆冷冻机组</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供电</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800</w:t>
                  </w:r>
                  <w:r>
                    <w:rPr>
                      <w:rFonts w:hint="eastAsia"/>
                      <w:szCs w:val="21"/>
                    </w:rPr>
                    <w:t>两台变压器</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氮气</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Ansi="宋体"/>
                      <w:kern w:val="0"/>
                      <w:szCs w:val="21"/>
                    </w:rPr>
                    <w:t xml:space="preserve">  6m</w:t>
                  </w:r>
                  <w:r>
                    <w:rPr>
                      <w:rFonts w:hAnsi="宋体"/>
                      <w:kern w:val="0"/>
                      <w:szCs w:val="21"/>
                      <w:vertAlign w:val="superscript"/>
                    </w:rPr>
                    <w:t>3</w:t>
                  </w:r>
                  <w:r>
                    <w:rPr>
                      <w:rFonts w:hAnsi="宋体"/>
                      <w:kern w:val="0"/>
                      <w:szCs w:val="21"/>
                    </w:rPr>
                    <w:t>/h</w:t>
                  </w:r>
                  <w:r>
                    <w:rPr>
                      <w:rFonts w:hint="eastAsia" w:hAnsi="宋体"/>
                      <w:kern w:val="0"/>
                      <w:szCs w:val="21"/>
                    </w:rPr>
                    <w:t>制氮机1台</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空压</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hAnsi="宋体"/>
                      <w:szCs w:val="21"/>
                    </w:rPr>
                  </w:pPr>
                  <w:r>
                    <w:rPr>
                      <w:rFonts w:hint="eastAsia" w:hAnsi="宋体"/>
                      <w:kern w:val="0"/>
                      <w:szCs w:val="21"/>
                    </w:rPr>
                    <w:t>1台</w:t>
                  </w:r>
                  <w:r>
                    <w:rPr>
                      <w:rFonts w:hAnsi="宋体"/>
                      <w:kern w:val="0"/>
                      <w:szCs w:val="21"/>
                    </w:rPr>
                    <w:t>7.2m</w:t>
                  </w:r>
                  <w:r>
                    <w:rPr>
                      <w:rFonts w:hAnsi="宋体"/>
                      <w:kern w:val="0"/>
                      <w:szCs w:val="21"/>
                      <w:vertAlign w:val="superscript"/>
                    </w:rPr>
                    <w:t>3</w:t>
                  </w:r>
                  <w:r>
                    <w:rPr>
                      <w:rFonts w:hAnsi="宋体"/>
                      <w:kern w:val="0"/>
                      <w:szCs w:val="21"/>
                    </w:rPr>
                    <w:t>/min</w:t>
                  </w:r>
                  <w:r>
                    <w:rPr>
                      <w:rFonts w:hint="eastAsia" w:hAnsi="宋体"/>
                      <w:szCs w:val="21"/>
                    </w:rPr>
                    <w:t>空压机</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kern w:val="0"/>
                      <w:szCs w:val="21"/>
                    </w:rPr>
                    <w:t>1台</w:t>
                  </w:r>
                  <w:r>
                    <w:rPr>
                      <w:rFonts w:hAnsi="宋体"/>
                      <w:kern w:val="0"/>
                      <w:szCs w:val="21"/>
                    </w:rPr>
                    <w:t>9m</w:t>
                  </w:r>
                  <w:r>
                    <w:rPr>
                      <w:rFonts w:hAnsi="宋体"/>
                      <w:kern w:val="0"/>
                      <w:szCs w:val="21"/>
                      <w:vertAlign w:val="superscript"/>
                    </w:rPr>
                    <w:t>3</w:t>
                  </w:r>
                  <w:r>
                    <w:rPr>
                      <w:rFonts w:hAnsi="宋体"/>
                      <w:kern w:val="0"/>
                      <w:szCs w:val="21"/>
                    </w:rPr>
                    <w:t>/min</w:t>
                  </w:r>
                  <w:r>
                    <w:rPr>
                      <w:rFonts w:hint="eastAsia" w:hAnsi="宋体"/>
                      <w:szCs w:val="21"/>
                    </w:rPr>
                    <w:t>空压机</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冷却水</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循环冷却水给水</w:t>
                  </w:r>
                  <w:r>
                    <w:rPr>
                      <w:rFonts w:hAnsi="宋体"/>
                      <w:szCs w:val="21"/>
                    </w:rPr>
                    <w:t>480</w:t>
                  </w:r>
                  <w:r>
                    <w:rPr>
                      <w:rFonts w:hAnsi="宋体"/>
                      <w:kern w:val="0"/>
                      <w:szCs w:val="21"/>
                    </w:rPr>
                    <w:t>m</w:t>
                  </w:r>
                  <w:r>
                    <w:rPr>
                      <w:rFonts w:hAnsi="宋体"/>
                      <w:kern w:val="0"/>
                      <w:szCs w:val="21"/>
                      <w:vertAlign w:val="superscript"/>
                    </w:rPr>
                    <w:t>3</w:t>
                  </w:r>
                  <w:r>
                    <w:rPr>
                      <w:rFonts w:hAnsi="宋体"/>
                      <w:kern w:val="0"/>
                      <w:szCs w:val="21"/>
                    </w:rPr>
                    <w:t>/h</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消防设施</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消防水池480</w:t>
                  </w:r>
                  <w:r>
                    <w:rPr>
                      <w:szCs w:val="21"/>
                    </w:rPr>
                    <w:t>m</w:t>
                  </w:r>
                  <w:r>
                    <w:rPr>
                      <w:szCs w:val="21"/>
                      <w:vertAlign w:val="superscript"/>
                    </w:rPr>
                    <w:t>3</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环保工程</w:t>
                  </w:r>
                </w:p>
              </w:tc>
              <w:tc>
                <w:tcPr>
                  <w:tcW w:w="797"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废水</w:t>
                  </w:r>
                </w:p>
              </w:tc>
              <w:tc>
                <w:tcPr>
                  <w:tcW w:w="2059"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污水处理装置</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Ansi="宋体"/>
                      <w:szCs w:val="21"/>
                    </w:rPr>
                    <w:t>500m</w:t>
                  </w:r>
                  <w:r>
                    <w:rPr>
                      <w:rFonts w:hAnsi="宋体"/>
                      <w:szCs w:val="21"/>
                      <w:vertAlign w:val="superscript"/>
                    </w:rPr>
                    <w:t>3</w:t>
                  </w:r>
                  <w:r>
                    <w:rPr>
                      <w:rFonts w:hAnsi="宋体"/>
                      <w:szCs w:val="21"/>
                    </w:rPr>
                    <w:t>/d</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hAnsi="宋体"/>
                      <w:szCs w:val="21"/>
                    </w:rPr>
                  </w:pPr>
                  <w:r>
                    <w:rPr>
                      <w:rFonts w:hint="eastAsia" w:hAnsi="宋体"/>
                      <w:szCs w:val="21"/>
                    </w:rPr>
                    <w:t>预处理达滨江污水处理厂</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接管标准后集中处理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79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059"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事故应急池设置</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szCs w:val="21"/>
                    </w:rPr>
                    <w:t>450</w:t>
                  </w:r>
                  <w:r>
                    <w:rPr>
                      <w:szCs w:val="21"/>
                    </w:rPr>
                    <w:t>m</w:t>
                  </w:r>
                  <w:r>
                    <w:rPr>
                      <w:szCs w:val="21"/>
                      <w:vertAlign w:val="superscript"/>
                    </w:rPr>
                    <w:t>3</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消防废水等收集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797"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废气处理</w:t>
                  </w:r>
                </w:p>
              </w:tc>
              <w:tc>
                <w:tcPr>
                  <w:tcW w:w="2059"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有机废气</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一级冷却水冷凝+一级冷冻盐水间接冷凝</w:t>
                  </w:r>
                  <w:r>
                    <w:rPr>
                      <w:rFonts w:hAnsi="宋体"/>
                      <w:szCs w:val="21"/>
                    </w:rPr>
                    <w:t>+</w:t>
                  </w:r>
                  <w:r>
                    <w:rPr>
                      <w:rFonts w:hint="eastAsia" w:hAnsi="宋体"/>
                      <w:szCs w:val="21"/>
                    </w:rPr>
                    <w:t>水喷淋</w:t>
                  </w:r>
                  <w:r>
                    <w:rPr>
                      <w:rFonts w:hAnsi="宋体"/>
                      <w:szCs w:val="21"/>
                    </w:rPr>
                    <w:t>+</w:t>
                  </w:r>
                  <w:r>
                    <w:rPr>
                      <w:rFonts w:hint="eastAsia" w:hAnsi="宋体"/>
                      <w:szCs w:val="21"/>
                    </w:rPr>
                    <w:t>活性炭吸附</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szCs w:val="21"/>
                    </w:rPr>
                  </w:pPr>
                  <w:r>
                    <w:rPr>
                      <w:rFonts w:hint="eastAsia" w:hAnsi="宋体"/>
                      <w:szCs w:val="21"/>
                    </w:rPr>
                    <w:t>符合</w:t>
                  </w:r>
                  <w:r>
                    <w:rPr>
                      <w:szCs w:val="21"/>
                    </w:rPr>
                    <w:t>GB16297-1996</w:t>
                  </w:r>
                  <w:r>
                    <w:rPr>
                      <w:rFonts w:hint="eastAsia" w:hAnsi="宋体"/>
                      <w:szCs w:val="21"/>
                    </w:rPr>
                    <w:t>表</w:t>
                  </w:r>
                  <w:r>
                    <w:rPr>
                      <w:szCs w:val="21"/>
                    </w:rPr>
                    <w:t>2</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二级标准要求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79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p>
              </w:tc>
              <w:tc>
                <w:tcPr>
                  <w:tcW w:w="2059"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无机废气</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碱喷淋</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85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声环境</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隔声、减振</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szCs w:val="21"/>
                    </w:rPr>
                  </w:pPr>
                  <w:r>
                    <w:rPr>
                      <w:rFonts w:hint="eastAsia" w:hAnsi="宋体"/>
                      <w:szCs w:val="21"/>
                    </w:rPr>
                    <w:t>厂界噪声达</w:t>
                  </w:r>
                  <w:r>
                    <w:rPr>
                      <w:szCs w:val="21"/>
                    </w:rPr>
                    <w:t>GB12348-2008</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szCs w:val="21"/>
                    </w:rPr>
                    <w:t xml:space="preserve"> 3</w:t>
                  </w:r>
                  <w:r>
                    <w:rPr>
                      <w:rFonts w:hint="eastAsia" w:hAnsi="宋体"/>
                      <w:szCs w:val="21"/>
                    </w:rPr>
                    <w:t>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856" w:type="dxa"/>
                  <w:gridSpan w:val="3"/>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固废</w:t>
                  </w: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生活垃圾</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r>
                    <w:rPr>
                      <w:rFonts w:hint="eastAsia" w:hAnsi="宋体"/>
                      <w:szCs w:val="21"/>
                    </w:rPr>
                    <w:t>环卫部门定期清理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8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Cs w:val="21"/>
                    </w:rPr>
                  </w:pPr>
                </w:p>
              </w:tc>
              <w:tc>
                <w:tcPr>
                  <w:tcW w:w="2856" w:type="dxa"/>
                  <w:gridSpan w:val="3"/>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p>
              </w:tc>
              <w:tc>
                <w:tcPr>
                  <w:tcW w:w="253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危险固废</w:t>
                  </w:r>
                </w:p>
              </w:tc>
              <w:tc>
                <w:tcPr>
                  <w:tcW w:w="300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Ansi="宋体"/>
                      <w:szCs w:val="21"/>
                    </w:rPr>
                  </w:pPr>
                  <w:r>
                    <w:rPr>
                      <w:rFonts w:hint="eastAsia" w:hAnsi="宋体"/>
                      <w:szCs w:val="21"/>
                    </w:rPr>
                    <w:t>福昌固废处理公司无害化处置</w:t>
                  </w:r>
                </w:p>
              </w:tc>
            </w:tr>
          </w:tbl>
          <w:p>
            <w:pPr>
              <w:adjustRightInd w:val="0"/>
              <w:snapToGrid w:val="0"/>
              <w:spacing w:line="360" w:lineRule="auto"/>
              <w:rPr>
                <w:rFonts w:hAnsi="宋体"/>
                <w:b/>
                <w:color w:val="000000"/>
                <w:sz w:val="24"/>
              </w:rPr>
            </w:pPr>
          </w:p>
        </w:tc>
      </w:tr>
    </w:tbl>
    <w:p>
      <w:pPr>
        <w:rPr>
          <w:rFonts w:cs="宋体"/>
          <w:b/>
          <w:bCs/>
          <w:spacing w:val="30"/>
          <w:sz w:val="28"/>
          <w:szCs w:val="28"/>
        </w:rPr>
        <w:sectPr>
          <w:footerReference r:id="rId7" w:type="default"/>
          <w:pgSz w:w="11906" w:h="16838"/>
          <w:pgMar w:top="1440" w:right="1644" w:bottom="1440" w:left="1644" w:header="851" w:footer="992" w:gutter="0"/>
          <w:pgBorders>
            <w:top w:val="none" w:sz="0" w:space="0"/>
            <w:left w:val="none" w:sz="0" w:space="0"/>
            <w:bottom w:val="none" w:sz="0" w:space="0"/>
            <w:right w:val="none" w:sz="0" w:space="0"/>
          </w:pgBorders>
          <w:pgNumType w:fmt="decimal" w:start="8"/>
          <w:cols w:space="0" w:num="1"/>
          <w:rtlGutter w:val="0"/>
          <w:docGrid w:linePitch="312" w:charSpace="0"/>
        </w:sectPr>
      </w:pPr>
    </w:p>
    <w:p>
      <w:pPr>
        <w:adjustRightInd w:val="0"/>
        <w:snapToGrid w:val="0"/>
        <w:jc w:val="center"/>
        <w:rPr>
          <w:b/>
          <w:sz w:val="24"/>
        </w:rPr>
      </w:pPr>
      <w:r>
        <w:rPr>
          <w:rFonts w:hAnsi="宋体"/>
          <w:b/>
          <w:sz w:val="24"/>
        </w:rPr>
        <w:t>表</w:t>
      </w:r>
      <w:r>
        <w:rPr>
          <w:b/>
          <w:sz w:val="24"/>
        </w:rPr>
        <w:t>2</w:t>
      </w:r>
      <w:r>
        <w:rPr>
          <w:rFonts w:hint="eastAsia"/>
          <w:b/>
          <w:sz w:val="24"/>
          <w:lang w:val="en-US" w:eastAsia="zh-CN"/>
        </w:rPr>
        <w:t>.2</w:t>
      </w:r>
      <w:r>
        <w:rPr>
          <w:b/>
          <w:sz w:val="24"/>
        </w:rPr>
        <w:t>-</w:t>
      </w:r>
      <w:r>
        <w:rPr>
          <w:rFonts w:hint="eastAsia"/>
          <w:b/>
          <w:sz w:val="24"/>
          <w:lang w:val="en-US" w:eastAsia="zh-CN"/>
        </w:rPr>
        <w:t>2</w:t>
      </w:r>
      <w:r>
        <w:rPr>
          <w:b/>
          <w:sz w:val="24"/>
        </w:rPr>
        <w:t xml:space="preserve"> </w:t>
      </w:r>
      <w:r>
        <w:rPr>
          <w:rFonts w:hAnsi="宋体"/>
          <w:b/>
          <w:sz w:val="24"/>
        </w:rPr>
        <w:t>项目建成后全厂产品方案一览表</w:t>
      </w:r>
    </w:p>
    <w:p>
      <w:pPr>
        <w:pStyle w:val="2"/>
        <w:sectPr>
          <w:pgSz w:w="16838" w:h="11906" w:orient="landscape"/>
          <w:pgMar w:top="1644" w:right="1440" w:bottom="1644" w:left="1440" w:header="851" w:footer="992" w:gutter="0"/>
          <w:pgBorders>
            <w:top w:val="none" w:sz="0" w:space="0"/>
            <w:left w:val="none" w:sz="0" w:space="0"/>
            <w:bottom w:val="none" w:sz="0" w:space="0"/>
            <w:right w:val="none" w:sz="0" w:space="0"/>
          </w:pgBorders>
          <w:pgNumType w:fmt="decimal" w:start="8"/>
          <w:cols w:space="0" w:num="1"/>
          <w:rtlGutter w:val="0"/>
          <w:docGrid w:linePitch="312" w:charSpace="0"/>
        </w:sectPr>
      </w:pPr>
    </w:p>
    <w:tbl>
      <w:tblPr>
        <w:tblStyle w:val="20"/>
        <w:tblW w:w="94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8" w:hRule="atLeast"/>
          <w:jc w:val="center"/>
        </w:trPr>
        <w:tc>
          <w:tcPr>
            <w:tcW w:w="9406" w:type="dxa"/>
          </w:tcPr>
          <w:p>
            <w:pPr>
              <w:snapToGrid w:val="0"/>
              <w:spacing w:line="360" w:lineRule="auto"/>
              <w:rPr>
                <w:rFonts w:hint="eastAsia"/>
                <w:b/>
                <w:color w:val="auto"/>
                <w:sz w:val="24"/>
              </w:rPr>
            </w:pPr>
            <w:r>
              <w:rPr>
                <w:rFonts w:hint="eastAsia"/>
                <w:b/>
                <w:color w:val="auto"/>
                <w:sz w:val="24"/>
              </w:rPr>
              <w:t>2.3</w:t>
            </w:r>
            <w:r>
              <w:rPr>
                <w:b/>
                <w:color w:val="auto"/>
                <w:sz w:val="24"/>
              </w:rPr>
              <w:t>现有项目</w:t>
            </w:r>
            <w:r>
              <w:rPr>
                <w:rFonts w:hint="eastAsia"/>
                <w:b/>
                <w:color w:val="auto"/>
                <w:sz w:val="24"/>
              </w:rPr>
              <w:t>工艺流程</w:t>
            </w:r>
          </w:p>
          <w:p>
            <w:pPr>
              <w:adjustRightInd w:val="0"/>
              <w:snapToGrid w:val="0"/>
              <w:spacing w:line="360" w:lineRule="auto"/>
              <w:rPr>
                <w:b/>
                <w:color w:val="auto"/>
                <w:sz w:val="24"/>
              </w:rPr>
            </w:pPr>
            <w:r>
              <w:rPr>
                <w:rFonts w:hint="eastAsia"/>
                <w:b/>
                <w:color w:val="auto"/>
                <w:sz w:val="24"/>
              </w:rPr>
              <w:t>2.4</w:t>
            </w:r>
            <w:r>
              <w:rPr>
                <w:b/>
                <w:color w:val="auto"/>
                <w:sz w:val="24"/>
              </w:rPr>
              <w:t>现有项目产污及处置情况概述</w:t>
            </w:r>
          </w:p>
          <w:p>
            <w:pPr>
              <w:adjustRightInd w:val="0"/>
              <w:snapToGrid w:val="0"/>
              <w:spacing w:line="360" w:lineRule="auto"/>
              <w:rPr>
                <w:rFonts w:hint="eastAsia"/>
                <w:b/>
                <w:color w:val="auto"/>
                <w:sz w:val="24"/>
              </w:rPr>
            </w:pPr>
            <w:r>
              <w:rPr>
                <w:rFonts w:hint="eastAsia"/>
                <w:b/>
                <w:color w:val="auto"/>
                <w:sz w:val="24"/>
                <w:lang w:val="en-US" w:eastAsia="zh-CN"/>
              </w:rPr>
              <w:t>2.4</w:t>
            </w:r>
            <w:r>
              <w:rPr>
                <w:rFonts w:hint="eastAsia"/>
                <w:b/>
                <w:color w:val="auto"/>
                <w:sz w:val="24"/>
              </w:rPr>
              <w:t>.1废气污染源</w:t>
            </w:r>
          </w:p>
          <w:p>
            <w:pPr>
              <w:adjustRightInd w:val="0"/>
              <w:snapToGrid w:val="0"/>
              <w:spacing w:line="360" w:lineRule="auto"/>
              <w:ind w:firstLine="480" w:firstLineChars="200"/>
              <w:jc w:val="left"/>
              <w:rPr>
                <w:rFonts w:hint="eastAsia" w:ascii="宋体" w:hAnsi="宋体"/>
                <w:sz w:val="24"/>
              </w:rPr>
            </w:pPr>
            <w:r>
              <w:rPr>
                <w:rFonts w:hint="eastAsia" w:ascii="宋体" w:hAnsi="宋体"/>
                <w:sz w:val="24"/>
              </w:rPr>
              <w:t>本项目废气主要为①反应工艺废气</w:t>
            </w:r>
            <w:r>
              <w:rPr>
                <w:rFonts w:hint="eastAsia" w:ascii="宋体" w:hAnsi="宋体"/>
                <w:sz w:val="24"/>
                <w:lang w:eastAsia="zh-CN"/>
              </w:rPr>
              <w:t>；</w:t>
            </w:r>
            <w:r>
              <w:rPr>
                <w:rFonts w:hint="eastAsia" w:ascii="宋体" w:hAnsi="宋体"/>
                <w:sz w:val="24"/>
              </w:rPr>
              <w:t>②项目在物料贮运、输送过程中有部分无组织散发</w:t>
            </w:r>
            <w:r>
              <w:rPr>
                <w:rFonts w:hint="eastAsia" w:ascii="宋体" w:hAnsi="宋体"/>
                <w:sz w:val="24"/>
                <w:lang w:eastAsia="zh-CN"/>
              </w:rPr>
              <w:t>；</w:t>
            </w:r>
            <w:r>
              <w:rPr>
                <w:rFonts w:hint="eastAsia" w:ascii="宋体" w:hAnsi="宋体"/>
                <w:sz w:val="24"/>
              </w:rPr>
              <w:t>③项目在生产车间进行成品袋装存在部分无组织散发。各类废气污染源汇总如下：</w:t>
            </w:r>
          </w:p>
          <w:p>
            <w:pPr>
              <w:jc w:val="center"/>
              <w:rPr>
                <w:rFonts w:hint="eastAsia"/>
                <w:b/>
                <w:bCs/>
                <w:sz w:val="24"/>
              </w:rPr>
            </w:pPr>
            <w:r>
              <w:rPr>
                <w:rFonts w:hint="eastAsia"/>
                <w:b/>
                <w:bCs/>
                <w:sz w:val="24"/>
              </w:rPr>
              <w:t>表</w:t>
            </w:r>
            <w:r>
              <w:rPr>
                <w:rFonts w:hint="eastAsia"/>
                <w:b/>
                <w:bCs/>
                <w:sz w:val="24"/>
                <w:lang w:val="en-US" w:eastAsia="zh-CN"/>
              </w:rPr>
              <w:t>2.4</w:t>
            </w:r>
            <w:r>
              <w:rPr>
                <w:rFonts w:hint="eastAsia"/>
                <w:b/>
                <w:bCs/>
                <w:sz w:val="24"/>
              </w:rPr>
              <w:t xml:space="preserve">-1  </w:t>
            </w:r>
            <w:r>
              <w:rPr>
                <w:rFonts w:hint="eastAsia"/>
                <w:b/>
                <w:bCs/>
                <w:sz w:val="24"/>
                <w:lang w:eastAsia="zh-CN"/>
              </w:rPr>
              <w:t>现有</w:t>
            </w:r>
            <w:r>
              <w:rPr>
                <w:rFonts w:hint="eastAsia"/>
                <w:b/>
                <w:bCs/>
                <w:sz w:val="24"/>
              </w:rPr>
              <w:t>项目废气收集处理表</w:t>
            </w:r>
          </w:p>
          <w:tbl>
            <w:tblPr>
              <w:tblStyle w:val="19"/>
              <w:tblW w:w="9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917"/>
              <w:gridCol w:w="918"/>
              <w:gridCol w:w="918"/>
              <w:gridCol w:w="918"/>
              <w:gridCol w:w="918"/>
              <w:gridCol w:w="918"/>
              <w:gridCol w:w="920"/>
              <w:gridCol w:w="918"/>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917"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种类</w:t>
                  </w:r>
                </w:p>
              </w:tc>
              <w:tc>
                <w:tcPr>
                  <w:tcW w:w="917"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序号</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污染源名称</w:t>
                  </w:r>
                </w:p>
              </w:tc>
              <w:tc>
                <w:tcPr>
                  <w:tcW w:w="1836" w:type="dxa"/>
                  <w:gridSpan w:val="2"/>
                  <w:vAlign w:val="center"/>
                </w:tcPr>
                <w:p>
                  <w:pPr>
                    <w:widowControl/>
                    <w:jc w:val="center"/>
                    <w:rPr>
                      <w:rFonts w:ascii="宋体" w:hAnsi="宋体" w:cs="宋体"/>
                      <w:color w:val="auto"/>
                      <w:kern w:val="0"/>
                      <w:szCs w:val="21"/>
                    </w:rPr>
                  </w:pPr>
                  <w:r>
                    <w:rPr>
                      <w:rFonts w:hint="eastAsia" w:ascii="宋体" w:hAnsi="宋体" w:cs="宋体"/>
                      <w:color w:val="auto"/>
                      <w:kern w:val="0"/>
                      <w:szCs w:val="21"/>
                    </w:rPr>
                    <w:t>主要污染物产生量</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治理措施</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排气筒</w:t>
                  </w:r>
                </w:p>
              </w:tc>
              <w:tc>
                <w:tcPr>
                  <w:tcW w:w="920"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备注</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排放时间（</w:t>
                  </w:r>
                  <w:r>
                    <w:rPr>
                      <w:color w:val="auto"/>
                      <w:kern w:val="0"/>
                      <w:szCs w:val="21"/>
                    </w:rPr>
                    <w:t>h</w:t>
                  </w:r>
                  <w:r>
                    <w:rPr>
                      <w:rFonts w:hint="eastAsia" w:ascii="宋体" w:hAnsi="宋体" w:cs="宋体"/>
                      <w:color w:val="auto"/>
                      <w:kern w:val="0"/>
                      <w:szCs w:val="21"/>
                    </w:rPr>
                    <w:t>）</w:t>
                  </w:r>
                </w:p>
              </w:tc>
              <w:tc>
                <w:tcPr>
                  <w:tcW w:w="918" w:type="dxa"/>
                  <w:vMerge w:val="restart"/>
                  <w:vAlign w:val="center"/>
                </w:tcPr>
                <w:p>
                  <w:pPr>
                    <w:widowControl/>
                    <w:jc w:val="center"/>
                    <w:rPr>
                      <w:rFonts w:ascii="宋体" w:hAnsi="宋体" w:cs="宋体"/>
                      <w:color w:val="auto"/>
                      <w:kern w:val="0"/>
                      <w:sz w:val="24"/>
                    </w:rPr>
                  </w:pPr>
                  <w:r>
                    <w:rPr>
                      <w:rFonts w:hint="eastAsia" w:ascii="宋体" w:hAnsi="宋体" w:cs="宋体"/>
                      <w:color w:val="auto"/>
                      <w:kern w:val="0"/>
                      <w:sz w:val="24"/>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917" w:type="dxa"/>
                  <w:vMerge w:val="continue"/>
                  <w:vAlign w:val="center"/>
                </w:tcPr>
                <w:p>
                  <w:pPr>
                    <w:widowControl/>
                    <w:jc w:val="center"/>
                    <w:rPr>
                      <w:rFonts w:ascii="宋体" w:hAnsi="宋体" w:cs="宋体"/>
                      <w:color w:val="auto"/>
                      <w:kern w:val="0"/>
                      <w:szCs w:val="21"/>
                    </w:rPr>
                  </w:pPr>
                </w:p>
              </w:tc>
              <w:tc>
                <w:tcPr>
                  <w:tcW w:w="917"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污染物名称</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产生量（</w:t>
                  </w:r>
                  <w:r>
                    <w:rPr>
                      <w:color w:val="auto"/>
                      <w:kern w:val="0"/>
                      <w:szCs w:val="21"/>
                    </w:rPr>
                    <w:t>t/a</w:t>
                  </w:r>
                  <w:r>
                    <w:rPr>
                      <w:rFonts w:hint="eastAsia" w:ascii="宋体" w:hAnsi="宋体" w:cs="宋体"/>
                      <w:color w:val="auto"/>
                      <w:kern w:val="0"/>
                      <w:szCs w:val="21"/>
                    </w:rPr>
                    <w:t>）</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工艺废气</w:t>
                  </w:r>
                </w:p>
                <w:p>
                  <w:pPr>
                    <w:jc w:val="center"/>
                    <w:rPr>
                      <w:rFonts w:ascii="宋体" w:hAnsi="宋体" w:cs="宋体"/>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3-2</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重氮化反应</w:t>
                  </w:r>
                </w:p>
              </w:tc>
              <w:tc>
                <w:tcPr>
                  <w:tcW w:w="918" w:type="dxa"/>
                  <w:vAlign w:val="center"/>
                </w:tcPr>
                <w:p>
                  <w:pPr>
                    <w:widowControl/>
                    <w:jc w:val="center"/>
                    <w:rPr>
                      <w:color w:val="auto"/>
                      <w:kern w:val="0"/>
                      <w:szCs w:val="21"/>
                    </w:rPr>
                  </w:pPr>
                  <w:r>
                    <w:rPr>
                      <w:color w:val="auto"/>
                      <w:kern w:val="0"/>
                      <w:szCs w:val="21"/>
                    </w:rPr>
                    <w:t>NO</w:t>
                  </w:r>
                </w:p>
              </w:tc>
              <w:tc>
                <w:tcPr>
                  <w:tcW w:w="918" w:type="dxa"/>
                  <w:vAlign w:val="center"/>
                </w:tcPr>
                <w:p>
                  <w:pPr>
                    <w:widowControl/>
                    <w:jc w:val="center"/>
                    <w:rPr>
                      <w:color w:val="auto"/>
                      <w:kern w:val="0"/>
                      <w:szCs w:val="21"/>
                    </w:rPr>
                  </w:pPr>
                  <w:r>
                    <w:rPr>
                      <w:color w:val="auto"/>
                      <w:kern w:val="0"/>
                      <w:szCs w:val="21"/>
                    </w:rPr>
                    <w:t>0.221</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碱洗喷淋</w:t>
                  </w:r>
                </w:p>
              </w:tc>
              <w:tc>
                <w:tcPr>
                  <w:tcW w:w="918" w:type="dxa"/>
                  <w:vMerge w:val="restart"/>
                  <w:vAlign w:val="center"/>
                </w:tcPr>
                <w:p>
                  <w:pPr>
                    <w:widowControl/>
                    <w:jc w:val="center"/>
                    <w:rPr>
                      <w:color w:val="auto"/>
                      <w:kern w:val="0"/>
                      <w:szCs w:val="21"/>
                    </w:rPr>
                  </w:pPr>
                  <w:r>
                    <w:rPr>
                      <w:color w:val="auto"/>
                      <w:kern w:val="0"/>
                      <w:szCs w:val="21"/>
                    </w:rPr>
                    <w:t>1#</w:t>
                  </w:r>
                </w:p>
              </w:tc>
              <w:tc>
                <w:tcPr>
                  <w:tcW w:w="920" w:type="dxa"/>
                  <w:vMerge w:val="restart"/>
                  <w:vAlign w:val="center"/>
                </w:tcPr>
                <w:p>
                  <w:pPr>
                    <w:widowControl/>
                    <w:jc w:val="center"/>
                    <w:rPr>
                      <w:color w:val="auto"/>
                      <w:kern w:val="0"/>
                      <w:szCs w:val="21"/>
                    </w:rPr>
                  </w:pPr>
                  <w:r>
                    <w:rPr>
                      <w:color w:val="auto"/>
                      <w:kern w:val="0"/>
                      <w:szCs w:val="21"/>
                    </w:rPr>
                    <w:t>CR</w:t>
                  </w:r>
                </w:p>
              </w:tc>
              <w:tc>
                <w:tcPr>
                  <w:tcW w:w="918" w:type="dxa"/>
                  <w:vAlign w:val="center"/>
                </w:tcPr>
                <w:p>
                  <w:pPr>
                    <w:widowControl/>
                    <w:jc w:val="center"/>
                    <w:rPr>
                      <w:color w:val="auto"/>
                      <w:kern w:val="0"/>
                      <w:szCs w:val="21"/>
                    </w:rPr>
                  </w:pPr>
                  <w:r>
                    <w:rPr>
                      <w:color w:val="auto"/>
                      <w:kern w:val="0"/>
                      <w:szCs w:val="21"/>
                    </w:rPr>
                    <w:t>4752</w:t>
                  </w:r>
                </w:p>
              </w:tc>
              <w:tc>
                <w:tcPr>
                  <w:tcW w:w="918" w:type="dxa"/>
                  <w:vMerge w:val="restart"/>
                  <w:vAlign w:val="center"/>
                </w:tcPr>
                <w:p>
                  <w:pPr>
                    <w:widowControl/>
                    <w:jc w:val="center"/>
                    <w:rPr>
                      <w:rFonts w:ascii="宋体" w:hAnsi="宋体" w:cs="宋体"/>
                      <w:color w:val="auto"/>
                      <w:kern w:val="0"/>
                      <w:sz w:val="24"/>
                    </w:rPr>
                  </w:pPr>
                  <w:r>
                    <w:rPr>
                      <w:rFonts w:hint="eastAsia" w:ascii="宋体" w:hAnsi="宋体" w:cs="宋体"/>
                      <w:color w:val="auto"/>
                      <w:kern w:val="0"/>
                      <w:sz w:val="24"/>
                    </w:rPr>
                    <w:t>单独排放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NO</w:t>
                  </w:r>
                  <w:r>
                    <w:rPr>
                      <w:color w:val="auto"/>
                      <w:kern w:val="0"/>
                      <w:szCs w:val="21"/>
                      <w:vertAlign w:val="subscript"/>
                    </w:rPr>
                    <w:t>2</w:t>
                  </w:r>
                </w:p>
              </w:tc>
              <w:tc>
                <w:tcPr>
                  <w:tcW w:w="918" w:type="dxa"/>
                  <w:vAlign w:val="center"/>
                </w:tcPr>
                <w:p>
                  <w:pPr>
                    <w:widowControl/>
                    <w:jc w:val="center"/>
                    <w:rPr>
                      <w:color w:val="auto"/>
                      <w:kern w:val="0"/>
                      <w:szCs w:val="21"/>
                    </w:rPr>
                  </w:pPr>
                  <w:r>
                    <w:rPr>
                      <w:color w:val="auto"/>
                      <w:kern w:val="0"/>
                      <w:szCs w:val="21"/>
                    </w:rPr>
                    <w:t>0.34</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4752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水</w:t>
                  </w:r>
                </w:p>
              </w:tc>
              <w:tc>
                <w:tcPr>
                  <w:tcW w:w="918" w:type="dxa"/>
                  <w:vAlign w:val="center"/>
                </w:tcPr>
                <w:p>
                  <w:pPr>
                    <w:widowControl/>
                    <w:jc w:val="center"/>
                    <w:rPr>
                      <w:color w:val="auto"/>
                      <w:kern w:val="0"/>
                      <w:szCs w:val="21"/>
                    </w:rPr>
                  </w:pPr>
                  <w:r>
                    <w:rPr>
                      <w:color w:val="auto"/>
                      <w:kern w:val="0"/>
                      <w:szCs w:val="21"/>
                    </w:rPr>
                    <w:t>0.132</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4752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1-1</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重氮化</w:t>
                  </w:r>
                </w:p>
              </w:tc>
              <w:tc>
                <w:tcPr>
                  <w:tcW w:w="918" w:type="dxa"/>
                  <w:vAlign w:val="center"/>
                </w:tcPr>
                <w:p>
                  <w:pPr>
                    <w:widowControl/>
                    <w:jc w:val="center"/>
                    <w:rPr>
                      <w:color w:val="auto"/>
                      <w:kern w:val="0"/>
                      <w:szCs w:val="21"/>
                    </w:rPr>
                  </w:pPr>
                  <w:r>
                    <w:rPr>
                      <w:color w:val="auto"/>
                      <w:kern w:val="0"/>
                      <w:szCs w:val="21"/>
                    </w:rPr>
                    <w:t>HCL</w:t>
                  </w:r>
                </w:p>
              </w:tc>
              <w:tc>
                <w:tcPr>
                  <w:tcW w:w="918" w:type="dxa"/>
                  <w:vAlign w:val="center"/>
                </w:tcPr>
                <w:p>
                  <w:pPr>
                    <w:widowControl/>
                    <w:jc w:val="center"/>
                    <w:rPr>
                      <w:color w:val="auto"/>
                      <w:kern w:val="0"/>
                      <w:szCs w:val="21"/>
                    </w:rPr>
                  </w:pPr>
                  <w:r>
                    <w:rPr>
                      <w:color w:val="auto"/>
                      <w:kern w:val="0"/>
                      <w:szCs w:val="21"/>
                    </w:rPr>
                    <w:t>0.15</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碱洗喷淋</w:t>
                  </w:r>
                </w:p>
              </w:tc>
              <w:tc>
                <w:tcPr>
                  <w:tcW w:w="918" w:type="dxa"/>
                  <w:vMerge w:val="restart"/>
                  <w:vAlign w:val="center"/>
                </w:tcPr>
                <w:p>
                  <w:pPr>
                    <w:widowControl/>
                    <w:jc w:val="center"/>
                    <w:rPr>
                      <w:color w:val="auto"/>
                      <w:kern w:val="0"/>
                      <w:szCs w:val="21"/>
                    </w:rPr>
                  </w:pPr>
                  <w:r>
                    <w:rPr>
                      <w:color w:val="auto"/>
                      <w:kern w:val="0"/>
                      <w:szCs w:val="21"/>
                    </w:rPr>
                    <w:t>2#</w:t>
                  </w:r>
                </w:p>
              </w:tc>
              <w:tc>
                <w:tcPr>
                  <w:tcW w:w="920" w:type="dxa"/>
                  <w:vMerge w:val="restart"/>
                  <w:vAlign w:val="center"/>
                </w:tcPr>
                <w:p>
                  <w:pPr>
                    <w:widowControl/>
                    <w:jc w:val="center"/>
                    <w:rPr>
                      <w:color w:val="auto"/>
                      <w:kern w:val="0"/>
                      <w:szCs w:val="21"/>
                    </w:rPr>
                  </w:pPr>
                  <w:r>
                    <w:rPr>
                      <w:color w:val="auto"/>
                      <w:kern w:val="0"/>
                      <w:szCs w:val="21"/>
                    </w:rPr>
                    <w:t>W1</w:t>
                  </w:r>
                </w:p>
              </w:tc>
              <w:tc>
                <w:tcPr>
                  <w:tcW w:w="918" w:type="dxa"/>
                  <w:vAlign w:val="center"/>
                </w:tcPr>
                <w:p>
                  <w:pPr>
                    <w:widowControl/>
                    <w:jc w:val="center"/>
                    <w:rPr>
                      <w:color w:val="auto"/>
                      <w:kern w:val="0"/>
                      <w:szCs w:val="21"/>
                    </w:rPr>
                  </w:pPr>
                  <w:r>
                    <w:rPr>
                      <w:color w:val="auto"/>
                      <w:kern w:val="0"/>
                      <w:szCs w:val="21"/>
                    </w:rPr>
                    <w:t>5502</w:t>
                  </w:r>
                </w:p>
              </w:tc>
              <w:tc>
                <w:tcPr>
                  <w:tcW w:w="918" w:type="dxa"/>
                  <w:vMerge w:val="restart"/>
                  <w:vAlign w:val="center"/>
                </w:tcPr>
                <w:p>
                  <w:pPr>
                    <w:widowControl/>
                    <w:jc w:val="center"/>
                    <w:rPr>
                      <w:rFonts w:ascii="宋体" w:hAnsi="宋体" w:cs="宋体"/>
                      <w:color w:val="auto"/>
                      <w:kern w:val="0"/>
                      <w:sz w:val="24"/>
                    </w:rPr>
                  </w:pPr>
                  <w:r>
                    <w:rPr>
                      <w:rFonts w:hint="eastAsia" w:ascii="宋体" w:hAnsi="宋体" w:cs="宋体"/>
                      <w:color w:val="auto"/>
                      <w:kern w:val="0"/>
                      <w:sz w:val="24"/>
                    </w:rPr>
                    <w:t>单独处理后合并排放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NO</w:t>
                  </w:r>
                  <w:r>
                    <w:rPr>
                      <w:color w:val="auto"/>
                      <w:kern w:val="0"/>
                      <w:szCs w:val="21"/>
                      <w:vertAlign w:val="subscript"/>
                    </w:rPr>
                    <w:t>2</w:t>
                  </w:r>
                </w:p>
              </w:tc>
              <w:tc>
                <w:tcPr>
                  <w:tcW w:w="918" w:type="dxa"/>
                  <w:vAlign w:val="center"/>
                </w:tcPr>
                <w:p>
                  <w:pPr>
                    <w:widowControl/>
                    <w:jc w:val="center"/>
                    <w:rPr>
                      <w:color w:val="auto"/>
                      <w:kern w:val="0"/>
                      <w:szCs w:val="21"/>
                    </w:rPr>
                  </w:pPr>
                  <w:r>
                    <w:rPr>
                      <w:color w:val="auto"/>
                      <w:kern w:val="0"/>
                      <w:szCs w:val="21"/>
                    </w:rPr>
                    <w:t>0.324</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5502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NO</w:t>
                  </w:r>
                </w:p>
              </w:tc>
              <w:tc>
                <w:tcPr>
                  <w:tcW w:w="918" w:type="dxa"/>
                  <w:vAlign w:val="center"/>
                </w:tcPr>
                <w:p>
                  <w:pPr>
                    <w:widowControl/>
                    <w:jc w:val="center"/>
                    <w:rPr>
                      <w:color w:val="auto"/>
                      <w:kern w:val="0"/>
                      <w:szCs w:val="21"/>
                    </w:rPr>
                  </w:pPr>
                  <w:r>
                    <w:rPr>
                      <w:color w:val="auto"/>
                      <w:kern w:val="0"/>
                      <w:szCs w:val="21"/>
                    </w:rPr>
                    <w:t>0.493</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5502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1-5</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中和反应</w:t>
                  </w:r>
                </w:p>
              </w:tc>
              <w:tc>
                <w:tcPr>
                  <w:tcW w:w="918" w:type="dxa"/>
                  <w:vAlign w:val="center"/>
                </w:tcPr>
                <w:p>
                  <w:pPr>
                    <w:widowControl/>
                    <w:jc w:val="center"/>
                    <w:rPr>
                      <w:color w:val="auto"/>
                      <w:kern w:val="0"/>
                      <w:szCs w:val="21"/>
                    </w:rPr>
                  </w:pPr>
                  <w:r>
                    <w:rPr>
                      <w:color w:val="auto"/>
                      <w:kern w:val="0"/>
                      <w:szCs w:val="21"/>
                    </w:rPr>
                    <w:t>HCL</w:t>
                  </w:r>
                </w:p>
              </w:tc>
              <w:tc>
                <w:tcPr>
                  <w:tcW w:w="918" w:type="dxa"/>
                  <w:vAlign w:val="center"/>
                </w:tcPr>
                <w:p>
                  <w:pPr>
                    <w:widowControl/>
                    <w:jc w:val="center"/>
                    <w:rPr>
                      <w:color w:val="auto"/>
                      <w:kern w:val="0"/>
                      <w:szCs w:val="21"/>
                    </w:rPr>
                  </w:pPr>
                  <w:r>
                    <w:rPr>
                      <w:color w:val="auto"/>
                      <w:kern w:val="0"/>
                      <w:szCs w:val="21"/>
                    </w:rPr>
                    <w:t>0.08</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5502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3-3</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还原反应</w:t>
                  </w:r>
                </w:p>
              </w:tc>
              <w:tc>
                <w:tcPr>
                  <w:tcW w:w="918" w:type="dxa"/>
                  <w:vAlign w:val="center"/>
                </w:tcPr>
                <w:p>
                  <w:pPr>
                    <w:widowControl/>
                    <w:jc w:val="center"/>
                    <w:rPr>
                      <w:color w:val="auto"/>
                      <w:kern w:val="0"/>
                      <w:szCs w:val="21"/>
                    </w:rPr>
                  </w:pPr>
                  <w:r>
                    <w:rPr>
                      <w:color w:val="auto"/>
                      <w:kern w:val="0"/>
                      <w:szCs w:val="21"/>
                    </w:rPr>
                    <w:t>N</w:t>
                  </w:r>
                  <w:r>
                    <w:rPr>
                      <w:color w:val="auto"/>
                      <w:kern w:val="0"/>
                      <w:szCs w:val="21"/>
                      <w:vertAlign w:val="subscript"/>
                    </w:rPr>
                    <w:t>2</w:t>
                  </w:r>
                </w:p>
              </w:tc>
              <w:tc>
                <w:tcPr>
                  <w:tcW w:w="918" w:type="dxa"/>
                  <w:vAlign w:val="center"/>
                </w:tcPr>
                <w:p>
                  <w:pPr>
                    <w:widowControl/>
                    <w:jc w:val="center"/>
                    <w:rPr>
                      <w:color w:val="auto"/>
                      <w:kern w:val="0"/>
                      <w:szCs w:val="21"/>
                    </w:rPr>
                  </w:pPr>
                  <w:r>
                    <w:rPr>
                      <w:color w:val="auto"/>
                      <w:kern w:val="0"/>
                      <w:szCs w:val="21"/>
                    </w:rPr>
                    <w:t>14.104</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4752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1-2</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偶合反应</w:t>
                  </w:r>
                </w:p>
              </w:tc>
              <w:tc>
                <w:tcPr>
                  <w:tcW w:w="918" w:type="dxa"/>
                  <w:vAlign w:val="center"/>
                </w:tcPr>
                <w:p>
                  <w:pPr>
                    <w:widowControl/>
                    <w:jc w:val="center"/>
                    <w:rPr>
                      <w:color w:val="auto"/>
                      <w:kern w:val="0"/>
                      <w:szCs w:val="21"/>
                    </w:rPr>
                  </w:pPr>
                  <w:r>
                    <w:rPr>
                      <w:color w:val="auto"/>
                      <w:kern w:val="0"/>
                      <w:szCs w:val="21"/>
                    </w:rPr>
                    <w:t>N</w:t>
                  </w:r>
                  <w:r>
                    <w:rPr>
                      <w:color w:val="auto"/>
                      <w:kern w:val="0"/>
                      <w:szCs w:val="21"/>
                      <w:vertAlign w:val="subscript"/>
                    </w:rPr>
                    <w:t>2</w:t>
                  </w:r>
                </w:p>
              </w:tc>
              <w:tc>
                <w:tcPr>
                  <w:tcW w:w="918" w:type="dxa"/>
                  <w:vAlign w:val="center"/>
                </w:tcPr>
                <w:p>
                  <w:pPr>
                    <w:widowControl/>
                    <w:jc w:val="center"/>
                    <w:rPr>
                      <w:color w:val="auto"/>
                      <w:kern w:val="0"/>
                      <w:szCs w:val="21"/>
                    </w:rPr>
                  </w:pPr>
                  <w:r>
                    <w:rPr>
                      <w:color w:val="auto"/>
                      <w:kern w:val="0"/>
                      <w:szCs w:val="21"/>
                    </w:rPr>
                    <w:t>2.241</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一级冷却水冷凝</w:t>
                  </w:r>
                  <w:r>
                    <w:rPr>
                      <w:color w:val="auto"/>
                      <w:kern w:val="0"/>
                      <w:szCs w:val="21"/>
                    </w:rPr>
                    <w:t>+</w:t>
                  </w:r>
                  <w:r>
                    <w:rPr>
                      <w:rFonts w:hint="eastAsia" w:ascii="宋体" w:hAnsi="宋体" w:cs="宋体"/>
                      <w:color w:val="auto"/>
                      <w:kern w:val="0"/>
                      <w:szCs w:val="21"/>
                    </w:rPr>
                    <w:t>一级冷冻水冷凝</w:t>
                  </w:r>
                  <w:r>
                    <w:rPr>
                      <w:color w:val="auto"/>
                      <w:kern w:val="0"/>
                      <w:szCs w:val="21"/>
                    </w:rPr>
                    <w:t>+</w:t>
                  </w:r>
                  <w:r>
                    <w:rPr>
                      <w:rFonts w:hint="eastAsia" w:ascii="宋体" w:hAnsi="宋体" w:cs="宋体"/>
                      <w:color w:val="auto"/>
                      <w:kern w:val="0"/>
                      <w:szCs w:val="21"/>
                    </w:rPr>
                    <w:t>一级水喷淋吸收</w:t>
                  </w:r>
                  <w:r>
                    <w:rPr>
                      <w:color w:val="auto"/>
                      <w:kern w:val="0"/>
                      <w:szCs w:val="21"/>
                    </w:rPr>
                    <w:t>+</w:t>
                  </w:r>
                  <w:r>
                    <w:rPr>
                      <w:rFonts w:hint="eastAsia" w:ascii="宋体" w:hAnsi="宋体" w:cs="宋体"/>
                      <w:color w:val="auto"/>
                      <w:kern w:val="0"/>
                      <w:szCs w:val="21"/>
                    </w:rPr>
                    <w:t>三级活性炭吸附</w:t>
                  </w: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5502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正庚烷</w:t>
                  </w:r>
                </w:p>
              </w:tc>
              <w:tc>
                <w:tcPr>
                  <w:tcW w:w="918" w:type="dxa"/>
                  <w:vAlign w:val="center"/>
                </w:tcPr>
                <w:p>
                  <w:pPr>
                    <w:widowControl/>
                    <w:jc w:val="center"/>
                    <w:rPr>
                      <w:color w:val="auto"/>
                      <w:kern w:val="0"/>
                      <w:szCs w:val="21"/>
                    </w:rPr>
                  </w:pPr>
                  <w:r>
                    <w:rPr>
                      <w:color w:val="auto"/>
                      <w:kern w:val="0"/>
                      <w:szCs w:val="21"/>
                    </w:rPr>
                    <w:t>0.113</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5502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水</w:t>
                  </w:r>
                </w:p>
              </w:tc>
              <w:tc>
                <w:tcPr>
                  <w:tcW w:w="918" w:type="dxa"/>
                  <w:vAlign w:val="center"/>
                </w:tcPr>
                <w:p>
                  <w:pPr>
                    <w:widowControl/>
                    <w:jc w:val="center"/>
                    <w:rPr>
                      <w:color w:val="auto"/>
                      <w:kern w:val="0"/>
                      <w:szCs w:val="21"/>
                    </w:rPr>
                  </w:pPr>
                  <w:r>
                    <w:rPr>
                      <w:color w:val="auto"/>
                      <w:kern w:val="0"/>
                      <w:szCs w:val="21"/>
                    </w:rPr>
                    <w:t>0.229</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5502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1-3</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蒸馏工段不凝气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正庚烷</w:t>
                  </w:r>
                </w:p>
              </w:tc>
              <w:tc>
                <w:tcPr>
                  <w:tcW w:w="918" w:type="dxa"/>
                  <w:vAlign w:val="center"/>
                </w:tcPr>
                <w:p>
                  <w:pPr>
                    <w:widowControl/>
                    <w:jc w:val="center"/>
                    <w:rPr>
                      <w:color w:val="auto"/>
                      <w:kern w:val="0"/>
                      <w:szCs w:val="21"/>
                    </w:rPr>
                  </w:pPr>
                  <w:r>
                    <w:rPr>
                      <w:color w:val="auto"/>
                      <w:kern w:val="0"/>
                      <w:szCs w:val="21"/>
                    </w:rPr>
                    <w:t>0.459</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5502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水</w:t>
                  </w:r>
                </w:p>
              </w:tc>
              <w:tc>
                <w:tcPr>
                  <w:tcW w:w="918" w:type="dxa"/>
                  <w:vAlign w:val="center"/>
                </w:tcPr>
                <w:p>
                  <w:pPr>
                    <w:widowControl/>
                    <w:jc w:val="center"/>
                    <w:rPr>
                      <w:color w:val="auto"/>
                      <w:kern w:val="0"/>
                      <w:szCs w:val="21"/>
                    </w:rPr>
                  </w:pPr>
                  <w:r>
                    <w:rPr>
                      <w:color w:val="auto"/>
                      <w:kern w:val="0"/>
                      <w:szCs w:val="21"/>
                    </w:rPr>
                    <w:t>0.11</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5502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1-4</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还原反应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水合肼</w:t>
                  </w:r>
                </w:p>
              </w:tc>
              <w:tc>
                <w:tcPr>
                  <w:tcW w:w="918" w:type="dxa"/>
                  <w:vAlign w:val="center"/>
                </w:tcPr>
                <w:p>
                  <w:pPr>
                    <w:widowControl/>
                    <w:jc w:val="center"/>
                    <w:rPr>
                      <w:color w:val="auto"/>
                      <w:kern w:val="0"/>
                      <w:szCs w:val="21"/>
                    </w:rPr>
                  </w:pPr>
                  <w:r>
                    <w:rPr>
                      <w:color w:val="auto"/>
                      <w:kern w:val="0"/>
                      <w:szCs w:val="21"/>
                    </w:rPr>
                    <w:t>0.127</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5502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N</w:t>
                  </w:r>
                  <w:r>
                    <w:rPr>
                      <w:color w:val="auto"/>
                      <w:kern w:val="0"/>
                      <w:szCs w:val="21"/>
                      <w:vertAlign w:val="subscript"/>
                    </w:rPr>
                    <w:t>2</w:t>
                  </w:r>
                </w:p>
              </w:tc>
              <w:tc>
                <w:tcPr>
                  <w:tcW w:w="918" w:type="dxa"/>
                  <w:vAlign w:val="center"/>
                </w:tcPr>
                <w:p>
                  <w:pPr>
                    <w:widowControl/>
                    <w:jc w:val="center"/>
                    <w:rPr>
                      <w:color w:val="auto"/>
                      <w:kern w:val="0"/>
                      <w:szCs w:val="21"/>
                    </w:rPr>
                  </w:pPr>
                  <w:r>
                    <w:rPr>
                      <w:color w:val="auto"/>
                      <w:kern w:val="0"/>
                      <w:szCs w:val="21"/>
                    </w:rPr>
                    <w:t>26.619</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5502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0.083</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5502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1-7</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水洗静置分层</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0.005</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5502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1-8</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甲苯过滤</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0.042</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5502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1-9</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蒸馏不凝气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0.699</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5502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hint="eastAsia" w:ascii="宋体" w:hAnsi="宋体" w:cs="宋体"/>
                      <w:color w:val="auto"/>
                      <w:kern w:val="0"/>
                      <w:szCs w:val="21"/>
                    </w:rPr>
                  </w:pPr>
                </w:p>
              </w:tc>
              <w:tc>
                <w:tcPr>
                  <w:tcW w:w="918" w:type="dxa"/>
                  <w:vAlign w:val="center"/>
                </w:tcPr>
                <w:p>
                  <w:pPr>
                    <w:widowControl/>
                    <w:jc w:val="center"/>
                    <w:rPr>
                      <w:rFonts w:hint="eastAsia" w:ascii="宋体" w:hAnsi="宋体" w:cs="宋体"/>
                      <w:color w:val="auto"/>
                      <w:kern w:val="0"/>
                      <w:szCs w:val="21"/>
                    </w:rPr>
                  </w:pPr>
                  <w:r>
                    <w:rPr>
                      <w:rFonts w:hint="eastAsia" w:ascii="宋体" w:hAnsi="宋体" w:cs="宋体"/>
                      <w:color w:val="auto"/>
                      <w:kern w:val="0"/>
                      <w:szCs w:val="21"/>
                    </w:rPr>
                    <w:t>水</w:t>
                  </w:r>
                </w:p>
              </w:tc>
              <w:tc>
                <w:tcPr>
                  <w:tcW w:w="918" w:type="dxa"/>
                  <w:vAlign w:val="center"/>
                </w:tcPr>
                <w:p>
                  <w:pPr>
                    <w:widowControl/>
                    <w:jc w:val="center"/>
                    <w:rPr>
                      <w:color w:val="auto"/>
                      <w:kern w:val="0"/>
                      <w:szCs w:val="21"/>
                    </w:rPr>
                  </w:pPr>
                  <w:r>
                    <w:rPr>
                      <w:color w:val="auto"/>
                      <w:kern w:val="0"/>
                      <w:szCs w:val="21"/>
                    </w:rPr>
                    <w:t>0.011</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5502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1-10</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减压蒸馏抽真空</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对特辛基苯酚</w:t>
                  </w:r>
                </w:p>
              </w:tc>
              <w:tc>
                <w:tcPr>
                  <w:tcW w:w="918" w:type="dxa"/>
                  <w:vAlign w:val="center"/>
                </w:tcPr>
                <w:p>
                  <w:pPr>
                    <w:widowControl/>
                    <w:jc w:val="center"/>
                    <w:rPr>
                      <w:color w:val="auto"/>
                      <w:kern w:val="0"/>
                      <w:szCs w:val="21"/>
                    </w:rPr>
                  </w:pPr>
                  <w:r>
                    <w:rPr>
                      <w:color w:val="auto"/>
                      <w:kern w:val="0"/>
                      <w:szCs w:val="21"/>
                    </w:rPr>
                    <w:t>0.006</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5502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0.003</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5502</w:t>
                  </w:r>
                </w:p>
              </w:tc>
              <w:tc>
                <w:tcPr>
                  <w:tcW w:w="918" w:type="dxa"/>
                  <w:vMerge w:val="continue"/>
                  <w:vAlign w:val="center"/>
                </w:tcPr>
                <w:p>
                  <w:pPr>
                    <w:widowControl/>
                    <w:jc w:val="center"/>
                    <w:rPr>
                      <w:rFonts w:ascii="宋体" w:hAnsi="宋体" w:cs="宋体"/>
                      <w:color w:val="auto"/>
                      <w:kern w:val="0"/>
                      <w:sz w:val="24"/>
                    </w:rPr>
                  </w:pPr>
                </w:p>
              </w:tc>
            </w:tr>
            <w:tr>
              <w:tblPrEx>
                <w:tblLayout w:type="fixed"/>
                <w:tblCellMar>
                  <w:top w:w="0" w:type="dxa"/>
                  <w:left w:w="108" w:type="dxa"/>
                  <w:bottom w:w="0" w:type="dxa"/>
                  <w:right w:w="108" w:type="dxa"/>
                </w:tblCellMar>
              </w:tblPrEx>
              <w:trPr>
                <w:trHeight w:val="52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1-11</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甲醇过滤</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0.221</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5502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1-13</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干燥不凝气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粉尘</w:t>
                  </w:r>
                </w:p>
              </w:tc>
              <w:tc>
                <w:tcPr>
                  <w:tcW w:w="918" w:type="dxa"/>
                  <w:vAlign w:val="center"/>
                </w:tcPr>
                <w:p>
                  <w:pPr>
                    <w:widowControl/>
                    <w:jc w:val="center"/>
                    <w:rPr>
                      <w:color w:val="auto"/>
                      <w:kern w:val="0"/>
                      <w:szCs w:val="21"/>
                    </w:rPr>
                  </w:pPr>
                  <w:r>
                    <w:rPr>
                      <w:color w:val="auto"/>
                      <w:kern w:val="0"/>
                      <w:szCs w:val="21"/>
                    </w:rPr>
                    <w:t>0.078</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5502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0.002</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5502</w:t>
                  </w:r>
                </w:p>
              </w:tc>
              <w:tc>
                <w:tcPr>
                  <w:tcW w:w="918" w:type="dxa"/>
                  <w:vMerge w:val="continue"/>
                  <w:vAlign w:val="center"/>
                </w:tcPr>
                <w:p>
                  <w:pPr>
                    <w:widowControl/>
                    <w:jc w:val="center"/>
                    <w:rPr>
                      <w:rFonts w:ascii="宋体" w:hAnsi="宋体" w:cs="宋体"/>
                      <w:color w:val="auto"/>
                      <w:kern w:val="0"/>
                      <w:sz w:val="24"/>
                    </w:rPr>
                  </w:pPr>
                </w:p>
              </w:tc>
            </w:tr>
            <w:tr>
              <w:tblPrEx>
                <w:tblLayout w:type="fixed"/>
                <w:tblCellMar>
                  <w:top w:w="0" w:type="dxa"/>
                  <w:left w:w="108" w:type="dxa"/>
                  <w:bottom w:w="0" w:type="dxa"/>
                  <w:right w:w="108" w:type="dxa"/>
                </w:tblCellMar>
              </w:tblPrEx>
              <w:trPr>
                <w:trHeight w:val="52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2-7</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烘干不凝气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0.005</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5050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3-1</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水</w:t>
                  </w:r>
                </w:p>
              </w:tc>
              <w:tc>
                <w:tcPr>
                  <w:tcW w:w="918" w:type="dxa"/>
                  <w:vAlign w:val="center"/>
                </w:tcPr>
                <w:p>
                  <w:pPr>
                    <w:widowControl/>
                    <w:jc w:val="center"/>
                    <w:rPr>
                      <w:color w:val="auto"/>
                      <w:kern w:val="0"/>
                      <w:szCs w:val="21"/>
                    </w:rPr>
                  </w:pPr>
                  <w:r>
                    <w:rPr>
                      <w:color w:val="auto"/>
                      <w:kern w:val="0"/>
                      <w:szCs w:val="21"/>
                    </w:rPr>
                    <w:t>0.0072</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4752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异丙醇</w:t>
                  </w:r>
                </w:p>
              </w:tc>
              <w:tc>
                <w:tcPr>
                  <w:tcW w:w="918" w:type="dxa"/>
                  <w:vAlign w:val="center"/>
                </w:tcPr>
                <w:p>
                  <w:pPr>
                    <w:widowControl/>
                    <w:jc w:val="center"/>
                    <w:rPr>
                      <w:color w:val="auto"/>
                      <w:kern w:val="0"/>
                      <w:szCs w:val="21"/>
                    </w:rPr>
                  </w:pPr>
                  <w:r>
                    <w:rPr>
                      <w:color w:val="auto"/>
                      <w:kern w:val="0"/>
                      <w:szCs w:val="21"/>
                    </w:rPr>
                    <w:t>0.0134</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4752</w:t>
                  </w:r>
                </w:p>
              </w:tc>
              <w:tc>
                <w:tcPr>
                  <w:tcW w:w="918" w:type="dxa"/>
                  <w:vMerge w:val="continue"/>
                  <w:vAlign w:val="center"/>
                </w:tcPr>
                <w:p>
                  <w:pPr>
                    <w:widowControl/>
                    <w:jc w:val="center"/>
                    <w:rPr>
                      <w:rFonts w:ascii="宋体" w:hAnsi="宋体" w:cs="宋体"/>
                      <w:color w:val="auto"/>
                      <w:kern w:val="0"/>
                      <w:sz w:val="24"/>
                    </w:rPr>
                  </w:pPr>
                </w:p>
              </w:tc>
            </w:tr>
            <w:tr>
              <w:tblPrEx>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3-4</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中和反应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0.244</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4752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水</w:t>
                  </w:r>
                </w:p>
              </w:tc>
              <w:tc>
                <w:tcPr>
                  <w:tcW w:w="918" w:type="dxa"/>
                  <w:vAlign w:val="center"/>
                </w:tcPr>
                <w:p>
                  <w:pPr>
                    <w:widowControl/>
                    <w:jc w:val="center"/>
                    <w:rPr>
                      <w:color w:val="auto"/>
                      <w:kern w:val="0"/>
                      <w:szCs w:val="21"/>
                    </w:rPr>
                  </w:pPr>
                  <w:r>
                    <w:rPr>
                      <w:color w:val="auto"/>
                      <w:kern w:val="0"/>
                      <w:szCs w:val="21"/>
                    </w:rPr>
                    <w:t>0.008</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4752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3-6</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蒸馏不凝气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0.255</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4752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hint="eastAsia" w:ascii="宋体" w:hAnsi="宋体" w:cs="宋体"/>
                      <w:color w:val="auto"/>
                      <w:kern w:val="0"/>
                      <w:szCs w:val="21"/>
                    </w:rPr>
                  </w:pPr>
                  <w:r>
                    <w:rPr>
                      <w:rFonts w:hint="eastAsia" w:ascii="宋体" w:hAnsi="宋体" w:cs="宋体"/>
                      <w:color w:val="auto"/>
                      <w:kern w:val="0"/>
                      <w:szCs w:val="21"/>
                    </w:rPr>
                    <w:t>水</w:t>
                  </w:r>
                </w:p>
              </w:tc>
              <w:tc>
                <w:tcPr>
                  <w:tcW w:w="918" w:type="dxa"/>
                  <w:vAlign w:val="center"/>
                </w:tcPr>
                <w:p>
                  <w:pPr>
                    <w:widowControl/>
                    <w:jc w:val="center"/>
                    <w:rPr>
                      <w:color w:val="auto"/>
                      <w:kern w:val="0"/>
                      <w:szCs w:val="21"/>
                    </w:rPr>
                  </w:pPr>
                  <w:r>
                    <w:rPr>
                      <w:color w:val="auto"/>
                      <w:kern w:val="0"/>
                      <w:szCs w:val="21"/>
                    </w:rPr>
                    <w:t>0.015</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4752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hint="eastAsia" w:ascii="宋体" w:hAnsi="宋体" w:cs="宋体"/>
                      <w:color w:val="auto"/>
                      <w:kern w:val="0"/>
                      <w:szCs w:val="21"/>
                    </w:rPr>
                  </w:pPr>
                  <w:r>
                    <w:rPr>
                      <w:rFonts w:hint="eastAsia" w:ascii="宋体" w:hAnsi="宋体" w:cs="宋体"/>
                      <w:color w:val="auto"/>
                      <w:kern w:val="0"/>
                      <w:szCs w:val="21"/>
                    </w:rPr>
                    <w:t>杂质</w:t>
                  </w:r>
                </w:p>
              </w:tc>
              <w:tc>
                <w:tcPr>
                  <w:tcW w:w="918" w:type="dxa"/>
                  <w:vAlign w:val="center"/>
                </w:tcPr>
                <w:p>
                  <w:pPr>
                    <w:widowControl/>
                    <w:jc w:val="center"/>
                    <w:rPr>
                      <w:color w:val="auto"/>
                      <w:kern w:val="0"/>
                      <w:szCs w:val="21"/>
                    </w:rPr>
                  </w:pPr>
                  <w:r>
                    <w:rPr>
                      <w:color w:val="auto"/>
                      <w:kern w:val="0"/>
                      <w:szCs w:val="21"/>
                    </w:rPr>
                    <w:t>0.002</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4752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3-8</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烘干不凝气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0.015</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4752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4-1</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加成反应</w:t>
                  </w:r>
                </w:p>
              </w:tc>
              <w:tc>
                <w:tcPr>
                  <w:tcW w:w="918" w:type="dxa"/>
                  <w:vAlign w:val="center"/>
                </w:tcPr>
                <w:p>
                  <w:pPr>
                    <w:widowControl/>
                    <w:jc w:val="center"/>
                    <w:rPr>
                      <w:color w:val="auto"/>
                      <w:kern w:val="0"/>
                      <w:szCs w:val="21"/>
                    </w:rPr>
                  </w:pPr>
                  <w:r>
                    <w:rPr>
                      <w:color w:val="auto"/>
                      <w:kern w:val="0"/>
                      <w:szCs w:val="21"/>
                    </w:rPr>
                    <w:t>99.8%</w:t>
                  </w:r>
                  <w:r>
                    <w:rPr>
                      <w:rFonts w:hint="eastAsia" w:ascii="宋体" w:hAnsi="宋体"/>
                      <w:color w:val="auto"/>
                      <w:kern w:val="0"/>
                      <w:szCs w:val="21"/>
                    </w:rPr>
                    <w:t>十二烯</w:t>
                  </w:r>
                </w:p>
              </w:tc>
              <w:tc>
                <w:tcPr>
                  <w:tcW w:w="918" w:type="dxa"/>
                  <w:vAlign w:val="center"/>
                </w:tcPr>
                <w:p>
                  <w:pPr>
                    <w:widowControl/>
                    <w:jc w:val="center"/>
                    <w:rPr>
                      <w:color w:val="auto"/>
                      <w:kern w:val="0"/>
                      <w:szCs w:val="21"/>
                    </w:rPr>
                  </w:pPr>
                  <w:r>
                    <w:rPr>
                      <w:color w:val="auto"/>
                      <w:kern w:val="0"/>
                      <w:szCs w:val="21"/>
                    </w:rPr>
                    <w:t>0.216</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1600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4-2</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烘干</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0.003</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1600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4-3</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0.036</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1600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4-4</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烘干</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十二烯</w:t>
                  </w:r>
                </w:p>
              </w:tc>
              <w:tc>
                <w:tcPr>
                  <w:tcW w:w="918" w:type="dxa"/>
                  <w:vAlign w:val="center"/>
                </w:tcPr>
                <w:p>
                  <w:pPr>
                    <w:widowControl/>
                    <w:jc w:val="center"/>
                    <w:rPr>
                      <w:color w:val="auto"/>
                      <w:kern w:val="0"/>
                      <w:szCs w:val="21"/>
                    </w:rPr>
                  </w:pPr>
                  <w:r>
                    <w:rPr>
                      <w:color w:val="auto"/>
                      <w:kern w:val="0"/>
                      <w:szCs w:val="21"/>
                    </w:rPr>
                    <w:t>0.081</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1600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5-1</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缩合反应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二丙胺</w:t>
                  </w:r>
                </w:p>
              </w:tc>
              <w:tc>
                <w:tcPr>
                  <w:tcW w:w="918" w:type="dxa"/>
                  <w:vAlign w:val="center"/>
                </w:tcPr>
                <w:p>
                  <w:pPr>
                    <w:widowControl/>
                    <w:jc w:val="center"/>
                    <w:rPr>
                      <w:color w:val="auto"/>
                      <w:kern w:val="0"/>
                      <w:szCs w:val="21"/>
                    </w:rPr>
                  </w:pPr>
                  <w:r>
                    <w:rPr>
                      <w:color w:val="auto"/>
                      <w:kern w:val="0"/>
                      <w:szCs w:val="21"/>
                    </w:rPr>
                    <w:t>0.031</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4800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水</w:t>
                  </w:r>
                </w:p>
              </w:tc>
              <w:tc>
                <w:tcPr>
                  <w:tcW w:w="918" w:type="dxa"/>
                  <w:vAlign w:val="center"/>
                </w:tcPr>
                <w:p>
                  <w:pPr>
                    <w:widowControl/>
                    <w:jc w:val="center"/>
                    <w:rPr>
                      <w:color w:val="auto"/>
                      <w:kern w:val="0"/>
                      <w:szCs w:val="21"/>
                    </w:rPr>
                  </w:pPr>
                  <w:r>
                    <w:rPr>
                      <w:color w:val="auto"/>
                      <w:kern w:val="0"/>
                      <w:szCs w:val="21"/>
                    </w:rPr>
                    <w:t>0.001</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4800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5-2</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异辛醇</w:t>
                  </w:r>
                </w:p>
              </w:tc>
              <w:tc>
                <w:tcPr>
                  <w:tcW w:w="918" w:type="dxa"/>
                  <w:vAlign w:val="center"/>
                </w:tcPr>
                <w:p>
                  <w:pPr>
                    <w:widowControl/>
                    <w:jc w:val="center"/>
                    <w:rPr>
                      <w:color w:val="auto"/>
                      <w:kern w:val="0"/>
                      <w:szCs w:val="21"/>
                    </w:rPr>
                  </w:pPr>
                  <w:r>
                    <w:rPr>
                      <w:color w:val="auto"/>
                      <w:kern w:val="0"/>
                      <w:szCs w:val="21"/>
                    </w:rPr>
                    <w:t>0.137</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4800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5-3</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0.221</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4800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5-4</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烘干</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0.374</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4800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7-7</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烘干</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1.4</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800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8-7</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烘干</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0.112</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1000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9-3</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烘干</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0.337</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6250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9-6</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烘干</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1.4</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6250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10-4</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烘干</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0.0256</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1000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11-1</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缩合不凝气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0.0125</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3750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11-4</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抽滤不凝气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0.00125</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3750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2-1</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重氮化反应</w:t>
                  </w:r>
                </w:p>
              </w:tc>
              <w:tc>
                <w:tcPr>
                  <w:tcW w:w="918" w:type="dxa"/>
                  <w:vAlign w:val="center"/>
                </w:tcPr>
                <w:p>
                  <w:pPr>
                    <w:widowControl/>
                    <w:jc w:val="center"/>
                    <w:rPr>
                      <w:color w:val="auto"/>
                      <w:kern w:val="0"/>
                      <w:szCs w:val="21"/>
                    </w:rPr>
                  </w:pPr>
                  <w:r>
                    <w:rPr>
                      <w:color w:val="auto"/>
                      <w:kern w:val="0"/>
                      <w:szCs w:val="21"/>
                    </w:rPr>
                    <w:t>NO</w:t>
                  </w:r>
                </w:p>
              </w:tc>
              <w:tc>
                <w:tcPr>
                  <w:tcW w:w="918" w:type="dxa"/>
                  <w:vAlign w:val="center"/>
                </w:tcPr>
                <w:p>
                  <w:pPr>
                    <w:widowControl/>
                    <w:jc w:val="center"/>
                    <w:rPr>
                      <w:color w:val="auto"/>
                      <w:kern w:val="0"/>
                      <w:szCs w:val="21"/>
                    </w:rPr>
                  </w:pPr>
                  <w:r>
                    <w:rPr>
                      <w:color w:val="auto"/>
                      <w:kern w:val="0"/>
                      <w:szCs w:val="21"/>
                    </w:rPr>
                    <w:t>0.026</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碱洗喷淋</w:t>
                  </w:r>
                </w:p>
              </w:tc>
              <w:tc>
                <w:tcPr>
                  <w:tcW w:w="918" w:type="dxa"/>
                  <w:vMerge w:val="restart"/>
                  <w:vAlign w:val="center"/>
                </w:tcPr>
                <w:p>
                  <w:pPr>
                    <w:widowControl/>
                    <w:jc w:val="center"/>
                    <w:rPr>
                      <w:color w:val="auto"/>
                      <w:kern w:val="0"/>
                      <w:szCs w:val="21"/>
                    </w:rPr>
                  </w:pPr>
                  <w:r>
                    <w:rPr>
                      <w:color w:val="auto"/>
                      <w:kern w:val="0"/>
                      <w:szCs w:val="21"/>
                    </w:rPr>
                    <w:t>3#</w:t>
                  </w:r>
                </w:p>
              </w:tc>
              <w:tc>
                <w:tcPr>
                  <w:tcW w:w="920" w:type="dxa"/>
                  <w:vMerge w:val="restart"/>
                  <w:vAlign w:val="center"/>
                </w:tcPr>
                <w:p>
                  <w:pPr>
                    <w:widowControl/>
                    <w:jc w:val="center"/>
                    <w:rPr>
                      <w:color w:val="auto"/>
                      <w:kern w:val="0"/>
                      <w:szCs w:val="21"/>
                    </w:rPr>
                  </w:pPr>
                  <w:r>
                    <w:rPr>
                      <w:color w:val="auto"/>
                      <w:kern w:val="0"/>
                      <w:szCs w:val="21"/>
                    </w:rPr>
                    <w:t>W2</w:t>
                  </w:r>
                </w:p>
              </w:tc>
              <w:tc>
                <w:tcPr>
                  <w:tcW w:w="918" w:type="dxa"/>
                  <w:vAlign w:val="center"/>
                </w:tcPr>
                <w:p>
                  <w:pPr>
                    <w:widowControl/>
                    <w:jc w:val="center"/>
                    <w:rPr>
                      <w:color w:val="auto"/>
                      <w:kern w:val="0"/>
                      <w:szCs w:val="21"/>
                    </w:rPr>
                  </w:pPr>
                  <w:r>
                    <w:rPr>
                      <w:color w:val="auto"/>
                      <w:kern w:val="0"/>
                      <w:szCs w:val="21"/>
                    </w:rPr>
                    <w:t>5050</w:t>
                  </w:r>
                </w:p>
              </w:tc>
              <w:tc>
                <w:tcPr>
                  <w:tcW w:w="918" w:type="dxa"/>
                  <w:vMerge w:val="restart"/>
                  <w:vAlign w:val="center"/>
                </w:tcPr>
                <w:p>
                  <w:pPr>
                    <w:widowControl/>
                    <w:jc w:val="center"/>
                    <w:rPr>
                      <w:rFonts w:ascii="宋体" w:hAnsi="宋体" w:cs="宋体"/>
                      <w:color w:val="auto"/>
                      <w:kern w:val="0"/>
                      <w:sz w:val="24"/>
                    </w:rPr>
                  </w:pPr>
                  <w:r>
                    <w:rPr>
                      <w:rFonts w:hint="eastAsia" w:ascii="宋体" w:hAnsi="宋体" w:cs="宋体"/>
                      <w:color w:val="auto"/>
                      <w:kern w:val="0"/>
                      <w:sz w:val="24"/>
                    </w:rPr>
                    <w:t>单独处理后合并排放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NO</w:t>
                  </w:r>
                  <w:r>
                    <w:rPr>
                      <w:color w:val="auto"/>
                      <w:kern w:val="0"/>
                      <w:szCs w:val="21"/>
                      <w:vertAlign w:val="subscript"/>
                    </w:rPr>
                    <w:t>2</w:t>
                  </w:r>
                </w:p>
              </w:tc>
              <w:tc>
                <w:tcPr>
                  <w:tcW w:w="918" w:type="dxa"/>
                  <w:vAlign w:val="center"/>
                </w:tcPr>
                <w:p>
                  <w:pPr>
                    <w:widowControl/>
                    <w:jc w:val="center"/>
                    <w:rPr>
                      <w:color w:val="auto"/>
                      <w:kern w:val="0"/>
                      <w:szCs w:val="21"/>
                    </w:rPr>
                  </w:pPr>
                  <w:r>
                    <w:rPr>
                      <w:color w:val="auto"/>
                      <w:kern w:val="0"/>
                      <w:szCs w:val="21"/>
                    </w:rPr>
                    <w:t>0.04</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5050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盐酸</w:t>
                  </w:r>
                </w:p>
              </w:tc>
              <w:tc>
                <w:tcPr>
                  <w:tcW w:w="918" w:type="dxa"/>
                  <w:vAlign w:val="center"/>
                </w:tcPr>
                <w:p>
                  <w:pPr>
                    <w:widowControl/>
                    <w:jc w:val="center"/>
                    <w:rPr>
                      <w:color w:val="auto"/>
                      <w:kern w:val="0"/>
                      <w:szCs w:val="21"/>
                    </w:rPr>
                  </w:pPr>
                  <w:r>
                    <w:rPr>
                      <w:color w:val="auto"/>
                      <w:kern w:val="0"/>
                      <w:szCs w:val="21"/>
                    </w:rPr>
                    <w:t>0.082</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5050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2-2</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还原反应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0.605</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一级冷却水冷凝</w:t>
                  </w:r>
                  <w:r>
                    <w:rPr>
                      <w:color w:val="auto"/>
                      <w:kern w:val="0"/>
                      <w:szCs w:val="21"/>
                    </w:rPr>
                    <w:t>+</w:t>
                  </w:r>
                  <w:r>
                    <w:rPr>
                      <w:rFonts w:hint="eastAsia" w:ascii="宋体" w:hAnsi="宋体" w:cs="宋体"/>
                      <w:color w:val="auto"/>
                      <w:kern w:val="0"/>
                      <w:szCs w:val="21"/>
                    </w:rPr>
                    <w:t>一级冷冻水冷凝</w:t>
                  </w:r>
                  <w:r>
                    <w:rPr>
                      <w:color w:val="auto"/>
                      <w:kern w:val="0"/>
                      <w:szCs w:val="21"/>
                    </w:rPr>
                    <w:t>+</w:t>
                  </w:r>
                  <w:r>
                    <w:rPr>
                      <w:rFonts w:hint="eastAsia" w:ascii="宋体" w:hAnsi="宋体" w:cs="宋体"/>
                      <w:color w:val="auto"/>
                      <w:kern w:val="0"/>
                      <w:szCs w:val="21"/>
                    </w:rPr>
                    <w:t>一级冷却水冷凝</w:t>
                  </w:r>
                  <w:r>
                    <w:rPr>
                      <w:color w:val="auto"/>
                      <w:kern w:val="0"/>
                      <w:szCs w:val="21"/>
                    </w:rPr>
                    <w:t>+</w:t>
                  </w:r>
                  <w:r>
                    <w:rPr>
                      <w:rFonts w:hint="eastAsia" w:ascii="宋体" w:hAnsi="宋体" w:cs="宋体"/>
                      <w:color w:val="auto"/>
                      <w:kern w:val="0"/>
                      <w:szCs w:val="21"/>
                    </w:rPr>
                    <w:t>一级水喷淋吸收</w:t>
                  </w:r>
                  <w:r>
                    <w:rPr>
                      <w:color w:val="auto"/>
                      <w:kern w:val="0"/>
                      <w:szCs w:val="21"/>
                    </w:rPr>
                    <w:t>+</w:t>
                  </w:r>
                  <w:r>
                    <w:rPr>
                      <w:rFonts w:hint="eastAsia" w:ascii="宋体" w:hAnsi="宋体" w:cs="宋体"/>
                      <w:color w:val="auto"/>
                      <w:kern w:val="0"/>
                      <w:szCs w:val="21"/>
                    </w:rPr>
                    <w:t>三级活性炭吸附</w:t>
                  </w: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5050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水合肼</w:t>
                  </w:r>
                </w:p>
              </w:tc>
              <w:tc>
                <w:tcPr>
                  <w:tcW w:w="918" w:type="dxa"/>
                  <w:vAlign w:val="center"/>
                </w:tcPr>
                <w:p>
                  <w:pPr>
                    <w:widowControl/>
                    <w:jc w:val="center"/>
                    <w:rPr>
                      <w:color w:val="auto"/>
                      <w:kern w:val="0"/>
                      <w:szCs w:val="21"/>
                    </w:rPr>
                  </w:pPr>
                  <w:r>
                    <w:rPr>
                      <w:color w:val="auto"/>
                      <w:kern w:val="0"/>
                      <w:szCs w:val="21"/>
                    </w:rPr>
                    <w:t>0.021</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5050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水</w:t>
                  </w:r>
                </w:p>
              </w:tc>
              <w:tc>
                <w:tcPr>
                  <w:tcW w:w="918" w:type="dxa"/>
                  <w:vAlign w:val="center"/>
                </w:tcPr>
                <w:p>
                  <w:pPr>
                    <w:widowControl/>
                    <w:jc w:val="center"/>
                    <w:rPr>
                      <w:color w:val="auto"/>
                      <w:kern w:val="0"/>
                      <w:szCs w:val="21"/>
                    </w:rPr>
                  </w:pPr>
                  <w:r>
                    <w:rPr>
                      <w:color w:val="auto"/>
                      <w:kern w:val="0"/>
                      <w:szCs w:val="21"/>
                    </w:rPr>
                    <w:t>0.027</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5050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N</w:t>
                  </w:r>
                  <w:r>
                    <w:rPr>
                      <w:color w:val="auto"/>
                      <w:kern w:val="0"/>
                      <w:szCs w:val="21"/>
                      <w:vertAlign w:val="subscript"/>
                    </w:rPr>
                    <w:t>2</w:t>
                  </w:r>
                </w:p>
              </w:tc>
              <w:tc>
                <w:tcPr>
                  <w:tcW w:w="918" w:type="dxa"/>
                  <w:vAlign w:val="center"/>
                </w:tcPr>
                <w:p>
                  <w:pPr>
                    <w:widowControl/>
                    <w:jc w:val="center"/>
                    <w:rPr>
                      <w:color w:val="auto"/>
                      <w:kern w:val="0"/>
                      <w:szCs w:val="21"/>
                    </w:rPr>
                  </w:pPr>
                  <w:r>
                    <w:rPr>
                      <w:color w:val="auto"/>
                      <w:kern w:val="0"/>
                      <w:szCs w:val="21"/>
                    </w:rPr>
                    <w:t>19.113</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5050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2-3</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中和反应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0.555</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5050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水</w:t>
                  </w:r>
                </w:p>
              </w:tc>
              <w:tc>
                <w:tcPr>
                  <w:tcW w:w="918" w:type="dxa"/>
                  <w:vAlign w:val="center"/>
                </w:tcPr>
                <w:p>
                  <w:pPr>
                    <w:widowControl/>
                    <w:jc w:val="center"/>
                    <w:rPr>
                      <w:color w:val="auto"/>
                      <w:kern w:val="0"/>
                      <w:szCs w:val="21"/>
                    </w:rPr>
                  </w:pPr>
                  <w:r>
                    <w:rPr>
                      <w:color w:val="auto"/>
                      <w:kern w:val="0"/>
                      <w:szCs w:val="21"/>
                    </w:rPr>
                    <w:t>0.033</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5050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2-4</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还原反应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0.53</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5050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6-1</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静置除水</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0.12</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5000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6-2</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取代反应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0.945</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5000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盐酸</w:t>
                  </w:r>
                </w:p>
              </w:tc>
              <w:tc>
                <w:tcPr>
                  <w:tcW w:w="918" w:type="dxa"/>
                  <w:vAlign w:val="center"/>
                </w:tcPr>
                <w:p>
                  <w:pPr>
                    <w:widowControl/>
                    <w:jc w:val="center"/>
                    <w:rPr>
                      <w:color w:val="auto"/>
                      <w:kern w:val="0"/>
                      <w:szCs w:val="21"/>
                    </w:rPr>
                  </w:pPr>
                  <w:r>
                    <w:rPr>
                      <w:color w:val="auto"/>
                      <w:kern w:val="0"/>
                      <w:szCs w:val="21"/>
                    </w:rPr>
                    <w:t>0.256</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5000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三氯氧磷</w:t>
                  </w:r>
                </w:p>
              </w:tc>
              <w:tc>
                <w:tcPr>
                  <w:tcW w:w="918" w:type="dxa"/>
                  <w:vAlign w:val="center"/>
                </w:tcPr>
                <w:p>
                  <w:pPr>
                    <w:widowControl/>
                    <w:jc w:val="center"/>
                    <w:rPr>
                      <w:color w:val="auto"/>
                      <w:kern w:val="0"/>
                      <w:szCs w:val="21"/>
                    </w:rPr>
                  </w:pPr>
                  <w:r>
                    <w:rPr>
                      <w:color w:val="auto"/>
                      <w:kern w:val="0"/>
                      <w:szCs w:val="21"/>
                    </w:rPr>
                    <w:t>0.0065</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5000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6-3</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回收甲苯</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0.1095</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5000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7-1</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缩合反应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水汽</w:t>
                  </w:r>
                </w:p>
              </w:tc>
              <w:tc>
                <w:tcPr>
                  <w:tcW w:w="918" w:type="dxa"/>
                  <w:vAlign w:val="center"/>
                </w:tcPr>
                <w:p>
                  <w:pPr>
                    <w:widowControl/>
                    <w:jc w:val="center"/>
                    <w:rPr>
                      <w:color w:val="auto"/>
                      <w:kern w:val="0"/>
                      <w:szCs w:val="21"/>
                    </w:rPr>
                  </w:pPr>
                  <w:r>
                    <w:rPr>
                      <w:color w:val="auto"/>
                      <w:kern w:val="0"/>
                      <w:szCs w:val="21"/>
                    </w:rPr>
                    <w:t>0.309</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800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7-2</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回流</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0.54</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800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7-3</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酯化</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0.504</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800</w:t>
                  </w:r>
                </w:p>
              </w:tc>
              <w:tc>
                <w:tcPr>
                  <w:tcW w:w="918" w:type="dxa"/>
                  <w:vMerge w:val="continue"/>
                  <w:vAlign w:val="center"/>
                </w:tcPr>
                <w:p>
                  <w:pPr>
                    <w:widowControl/>
                    <w:jc w:val="center"/>
                    <w:rPr>
                      <w:rFonts w:ascii="宋体" w:hAnsi="宋体" w:cs="宋体"/>
                      <w:color w:val="auto"/>
                      <w:kern w:val="0"/>
                      <w:sz w:val="24"/>
                    </w:rPr>
                  </w:pPr>
                </w:p>
              </w:tc>
            </w:tr>
            <w:tr>
              <w:tblPrEx>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7-4</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三乙胺</w:t>
                  </w:r>
                </w:p>
              </w:tc>
              <w:tc>
                <w:tcPr>
                  <w:tcW w:w="918" w:type="dxa"/>
                  <w:vAlign w:val="center"/>
                </w:tcPr>
                <w:p>
                  <w:pPr>
                    <w:widowControl/>
                    <w:jc w:val="center"/>
                    <w:rPr>
                      <w:color w:val="auto"/>
                      <w:kern w:val="0"/>
                      <w:szCs w:val="21"/>
                    </w:rPr>
                  </w:pPr>
                  <w:r>
                    <w:rPr>
                      <w:color w:val="auto"/>
                      <w:kern w:val="0"/>
                      <w:szCs w:val="21"/>
                    </w:rPr>
                    <w:t>0.086</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800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7-5</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0.537</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800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8-1</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缩合</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水汽</w:t>
                  </w:r>
                </w:p>
              </w:tc>
              <w:tc>
                <w:tcPr>
                  <w:tcW w:w="918" w:type="dxa"/>
                  <w:vAlign w:val="center"/>
                </w:tcPr>
                <w:p>
                  <w:pPr>
                    <w:widowControl/>
                    <w:jc w:val="center"/>
                    <w:rPr>
                      <w:color w:val="auto"/>
                      <w:kern w:val="0"/>
                      <w:szCs w:val="21"/>
                    </w:rPr>
                  </w:pPr>
                  <w:r>
                    <w:rPr>
                      <w:color w:val="auto"/>
                      <w:kern w:val="0"/>
                      <w:szCs w:val="21"/>
                    </w:rPr>
                    <w:t>0.024</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1000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8-2</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回流</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0.054</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1000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8-3</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酯化</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0.054</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1000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8-4</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三乙胺</w:t>
                  </w:r>
                </w:p>
              </w:tc>
              <w:tc>
                <w:tcPr>
                  <w:tcW w:w="918" w:type="dxa"/>
                  <w:vAlign w:val="center"/>
                </w:tcPr>
                <w:p>
                  <w:pPr>
                    <w:widowControl/>
                    <w:jc w:val="center"/>
                    <w:rPr>
                      <w:color w:val="auto"/>
                      <w:kern w:val="0"/>
                      <w:szCs w:val="21"/>
                    </w:rPr>
                  </w:pPr>
                  <w:r>
                    <w:rPr>
                      <w:color w:val="auto"/>
                      <w:kern w:val="0"/>
                      <w:szCs w:val="21"/>
                    </w:rPr>
                    <w:t>0.012</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1000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8-5</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0.054</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1000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9-1</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酯交换</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0.8424</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6250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水合肼</w:t>
                  </w:r>
                </w:p>
              </w:tc>
              <w:tc>
                <w:tcPr>
                  <w:tcW w:w="918" w:type="dxa"/>
                  <w:vAlign w:val="center"/>
                </w:tcPr>
                <w:p>
                  <w:pPr>
                    <w:widowControl/>
                    <w:jc w:val="center"/>
                    <w:rPr>
                      <w:color w:val="auto"/>
                      <w:kern w:val="0"/>
                      <w:szCs w:val="21"/>
                    </w:rPr>
                  </w:pPr>
                  <w:r>
                    <w:rPr>
                      <w:color w:val="auto"/>
                      <w:kern w:val="0"/>
                      <w:szCs w:val="21"/>
                    </w:rPr>
                    <w:t>0.0014</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6250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9-4</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加成</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2.623</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6250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9-5</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加成</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1.743</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6250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jc w:val="center"/>
                    <w:rPr>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水合肼</w:t>
                  </w:r>
                </w:p>
              </w:tc>
              <w:tc>
                <w:tcPr>
                  <w:tcW w:w="918" w:type="dxa"/>
                  <w:vAlign w:val="center"/>
                </w:tcPr>
                <w:p>
                  <w:pPr>
                    <w:widowControl/>
                    <w:jc w:val="center"/>
                    <w:rPr>
                      <w:color w:val="auto"/>
                      <w:kern w:val="0"/>
                      <w:szCs w:val="21"/>
                    </w:rPr>
                  </w:pPr>
                  <w:r>
                    <w:rPr>
                      <w:color w:val="auto"/>
                      <w:kern w:val="0"/>
                      <w:szCs w:val="21"/>
                    </w:rPr>
                    <w:t>0.0975</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6250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10-1</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加成</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2.7</w:t>
                  </w:r>
                </w:p>
              </w:tc>
              <w:tc>
                <w:tcPr>
                  <w:tcW w:w="918" w:type="dxa"/>
                  <w:vMerge w:val="continue"/>
                  <w:vAlign w:val="center"/>
                </w:tcPr>
                <w:p>
                  <w:pPr>
                    <w:jc w:val="center"/>
                    <w:rPr>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1000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10-2</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2.002</w:t>
                  </w:r>
                </w:p>
              </w:tc>
              <w:tc>
                <w:tcPr>
                  <w:tcW w:w="918" w:type="dxa"/>
                  <w:vMerge w:val="continue"/>
                  <w:vAlign w:val="center"/>
                </w:tcPr>
                <w:p>
                  <w:pPr>
                    <w:jc w:val="center"/>
                    <w:rPr>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1000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widowControl/>
                    <w:jc w:val="center"/>
                    <w:rPr>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10-3</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结晶</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0.0024</w:t>
                  </w:r>
                </w:p>
              </w:tc>
              <w:tc>
                <w:tcPr>
                  <w:tcW w:w="918" w:type="dxa"/>
                  <w:vMerge w:val="continue"/>
                  <w:vAlign w:val="center"/>
                </w:tcPr>
                <w:p>
                  <w:pPr>
                    <w:jc w:val="center"/>
                    <w:rPr>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1000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widowControl/>
                    <w:jc w:val="center"/>
                    <w:rPr>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0.002</w:t>
                  </w:r>
                </w:p>
              </w:tc>
              <w:tc>
                <w:tcPr>
                  <w:tcW w:w="918" w:type="dxa"/>
                  <w:vMerge w:val="continue"/>
                  <w:vAlign w:val="center"/>
                </w:tcPr>
                <w:p>
                  <w:pPr>
                    <w:jc w:val="center"/>
                    <w:rPr>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1000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917" w:type="dxa"/>
                  <w:vMerge w:val="continue"/>
                  <w:vAlign w:val="center"/>
                </w:tcPr>
                <w:p>
                  <w:pPr>
                    <w:widowControl/>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1-12</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蒸馏不凝气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0.088</w:t>
                  </w:r>
                </w:p>
              </w:tc>
              <w:tc>
                <w:tcPr>
                  <w:tcW w:w="918" w:type="dxa"/>
                  <w:vMerge w:val="restart"/>
                  <w:vAlign w:val="center"/>
                </w:tcPr>
                <w:p>
                  <w:pPr>
                    <w:jc w:val="center"/>
                    <w:rPr>
                      <w:rFonts w:ascii="宋体" w:hAnsi="宋体" w:cs="宋体"/>
                      <w:color w:val="auto"/>
                      <w:kern w:val="0"/>
                      <w:szCs w:val="21"/>
                    </w:rPr>
                  </w:pPr>
                  <w:r>
                    <w:rPr>
                      <w:rFonts w:hint="eastAsia" w:ascii="宋体" w:hAnsi="宋体" w:cs="宋体"/>
                      <w:color w:val="auto"/>
                      <w:kern w:val="0"/>
                      <w:szCs w:val="21"/>
                    </w:rPr>
                    <w:t>一级冷却水冷凝</w:t>
                  </w:r>
                  <w:r>
                    <w:rPr>
                      <w:color w:val="auto"/>
                      <w:kern w:val="0"/>
                      <w:szCs w:val="21"/>
                    </w:rPr>
                    <w:t>+</w:t>
                  </w:r>
                  <w:r>
                    <w:rPr>
                      <w:rFonts w:hint="eastAsia" w:ascii="宋体" w:hAnsi="宋体" w:cs="宋体"/>
                      <w:color w:val="auto"/>
                      <w:kern w:val="0"/>
                      <w:szCs w:val="21"/>
                    </w:rPr>
                    <w:t>一级冷冻水间接冷凝</w:t>
                  </w:r>
                  <w:r>
                    <w:rPr>
                      <w:color w:val="auto"/>
                      <w:kern w:val="0"/>
                      <w:szCs w:val="21"/>
                    </w:rPr>
                    <w:t>+</w:t>
                  </w:r>
                  <w:r>
                    <w:rPr>
                      <w:rFonts w:hint="eastAsia" w:ascii="宋体" w:hAnsi="宋体" w:cs="宋体"/>
                      <w:color w:val="auto"/>
                      <w:kern w:val="0"/>
                      <w:szCs w:val="21"/>
                    </w:rPr>
                    <w:t>一级水喷淋吸收</w:t>
                  </w:r>
                  <w:r>
                    <w:rPr>
                      <w:color w:val="auto"/>
                      <w:kern w:val="0"/>
                      <w:szCs w:val="21"/>
                    </w:rPr>
                    <w:t>+</w:t>
                  </w:r>
                  <w:r>
                    <w:rPr>
                      <w:rFonts w:hint="eastAsia" w:ascii="宋体" w:hAnsi="宋体" w:cs="宋体"/>
                      <w:color w:val="auto"/>
                      <w:kern w:val="0"/>
                      <w:szCs w:val="21"/>
                    </w:rPr>
                    <w:t>三级活性炭吸附</w:t>
                  </w:r>
                </w:p>
              </w:tc>
              <w:tc>
                <w:tcPr>
                  <w:tcW w:w="918" w:type="dxa"/>
                  <w:vMerge w:val="restart"/>
                  <w:vAlign w:val="center"/>
                </w:tcPr>
                <w:p>
                  <w:pPr>
                    <w:widowControl/>
                    <w:jc w:val="center"/>
                    <w:rPr>
                      <w:color w:val="auto"/>
                      <w:kern w:val="0"/>
                      <w:szCs w:val="21"/>
                    </w:rPr>
                  </w:pPr>
                  <w:r>
                    <w:rPr>
                      <w:color w:val="auto"/>
                      <w:kern w:val="0"/>
                      <w:szCs w:val="21"/>
                    </w:rPr>
                    <w:t>4#</w:t>
                  </w:r>
                </w:p>
              </w:tc>
              <w:tc>
                <w:tcPr>
                  <w:tcW w:w="920"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回收车间</w:t>
                  </w:r>
                </w:p>
              </w:tc>
              <w:tc>
                <w:tcPr>
                  <w:tcW w:w="918" w:type="dxa"/>
                  <w:vAlign w:val="center"/>
                </w:tcPr>
                <w:p>
                  <w:pPr>
                    <w:widowControl/>
                    <w:jc w:val="center"/>
                    <w:rPr>
                      <w:color w:val="auto"/>
                      <w:kern w:val="0"/>
                      <w:szCs w:val="21"/>
                    </w:rPr>
                  </w:pPr>
                  <w:r>
                    <w:rPr>
                      <w:color w:val="auto"/>
                      <w:kern w:val="0"/>
                      <w:szCs w:val="21"/>
                    </w:rPr>
                    <w:t>5502</w:t>
                  </w:r>
                </w:p>
              </w:tc>
              <w:tc>
                <w:tcPr>
                  <w:tcW w:w="918" w:type="dxa"/>
                  <w:vMerge w:val="restart"/>
                  <w:vAlign w:val="center"/>
                </w:tcPr>
                <w:p>
                  <w:pPr>
                    <w:jc w:val="center"/>
                    <w:rPr>
                      <w:rFonts w:ascii="宋体" w:hAnsi="宋体" w:cs="宋体"/>
                      <w:color w:val="auto"/>
                      <w:kern w:val="0"/>
                      <w:sz w:val="24"/>
                    </w:rPr>
                  </w:pPr>
                  <w:r>
                    <w:rPr>
                      <w:rFonts w:hint="eastAsia" w:ascii="宋体" w:hAnsi="宋体" w:cs="宋体"/>
                      <w:color w:val="auto"/>
                      <w:kern w:val="0"/>
                      <w:sz w:val="24"/>
                    </w:rPr>
                    <w:t>单独处理后合并排放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widowControl/>
                    <w:jc w:val="center"/>
                    <w:rPr>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2-5</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蒸馏不凝气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0.433</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5050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widowControl/>
                    <w:jc w:val="center"/>
                    <w:rPr>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水</w:t>
                  </w:r>
                </w:p>
              </w:tc>
              <w:tc>
                <w:tcPr>
                  <w:tcW w:w="918" w:type="dxa"/>
                  <w:vAlign w:val="center"/>
                </w:tcPr>
                <w:p>
                  <w:pPr>
                    <w:widowControl/>
                    <w:jc w:val="center"/>
                    <w:rPr>
                      <w:color w:val="auto"/>
                      <w:kern w:val="0"/>
                      <w:szCs w:val="21"/>
                    </w:rPr>
                  </w:pPr>
                  <w:r>
                    <w:rPr>
                      <w:color w:val="auto"/>
                      <w:kern w:val="0"/>
                      <w:szCs w:val="21"/>
                    </w:rPr>
                    <w:t>0.004</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5050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917" w:type="dxa"/>
                  <w:vMerge w:val="continue"/>
                  <w:vAlign w:val="center"/>
                </w:tcPr>
                <w:p>
                  <w:pPr>
                    <w:widowControl/>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2-6</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蒸馏不凝气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0.117</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5050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917" w:type="dxa"/>
                  <w:vMerge w:val="continue"/>
                  <w:vAlign w:val="center"/>
                </w:tcPr>
                <w:p>
                  <w:pPr>
                    <w:widowControl/>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3-7</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蒸馏不凝气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0.091</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4752</w:t>
                  </w:r>
                </w:p>
              </w:tc>
              <w:tc>
                <w:tcPr>
                  <w:tcW w:w="918" w:type="dxa"/>
                  <w:vMerge w:val="continue"/>
                  <w:vAlign w:val="center"/>
                </w:tcPr>
                <w:p>
                  <w:pPr>
                    <w:widowControl/>
                    <w:jc w:val="center"/>
                    <w:rPr>
                      <w:rFonts w:ascii="宋体" w:hAnsi="宋体" w:cs="宋体"/>
                      <w:color w:val="auto"/>
                      <w:kern w:val="0"/>
                      <w:sz w:val="24"/>
                    </w:rPr>
                  </w:pPr>
                </w:p>
              </w:tc>
            </w:tr>
            <w:tr>
              <w:tblPrEx>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widowControl/>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7-6</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0.06</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800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widowControl/>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8-6</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0.0048</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1000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917" w:type="dxa"/>
                  <w:vMerge w:val="continue"/>
                  <w:vAlign w:val="center"/>
                </w:tcPr>
                <w:p>
                  <w:pPr>
                    <w:widowControl/>
                    <w:jc w:val="center"/>
                    <w:rPr>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9-2</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0.8424</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6250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widowControl/>
                    <w:jc w:val="center"/>
                    <w:rPr>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水合肼</w:t>
                  </w:r>
                </w:p>
              </w:tc>
              <w:tc>
                <w:tcPr>
                  <w:tcW w:w="918" w:type="dxa"/>
                  <w:vAlign w:val="center"/>
                </w:tcPr>
                <w:p>
                  <w:pPr>
                    <w:widowControl/>
                    <w:jc w:val="center"/>
                    <w:rPr>
                      <w:color w:val="auto"/>
                      <w:kern w:val="0"/>
                      <w:szCs w:val="21"/>
                    </w:rPr>
                  </w:pPr>
                  <w:r>
                    <w:rPr>
                      <w:color w:val="auto"/>
                      <w:kern w:val="0"/>
                      <w:szCs w:val="21"/>
                    </w:rPr>
                    <w:t>0.1755</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6250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widowControl/>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9-7</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2.59</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6250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widowControl/>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10-5</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0.1704</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1000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917" w:type="dxa"/>
                  <w:vMerge w:val="continue"/>
                  <w:vAlign w:val="center"/>
                </w:tcPr>
                <w:p>
                  <w:pPr>
                    <w:widowControl/>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10-6</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0.1018</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1000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917" w:type="dxa"/>
                  <w:vMerge w:val="continue"/>
                  <w:vAlign w:val="center"/>
                </w:tcPr>
                <w:p>
                  <w:pPr>
                    <w:widowControl/>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11-2</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蒸馏不凝气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0.0075</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3750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widowControl/>
                    <w:jc w:val="center"/>
                    <w:rPr>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11-3</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蒸馏不凝气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0.00625</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3750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widowControl/>
                    <w:jc w:val="center"/>
                    <w:rPr>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0.00625</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3750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widowControl/>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14-1</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洗涤过滤</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0.45</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7200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widowControl/>
                    <w:jc w:val="center"/>
                    <w:rPr>
                      <w:color w:val="auto"/>
                      <w:kern w:val="0"/>
                      <w:szCs w:val="21"/>
                    </w:rPr>
                  </w:pPr>
                </w:p>
              </w:tc>
              <w:tc>
                <w:tcPr>
                  <w:tcW w:w="917" w:type="dxa"/>
                  <w:vAlign w:val="center"/>
                </w:tcPr>
                <w:p>
                  <w:pPr>
                    <w:widowControl/>
                    <w:jc w:val="center"/>
                    <w:rPr>
                      <w:color w:val="auto"/>
                      <w:kern w:val="0"/>
                      <w:szCs w:val="21"/>
                    </w:rPr>
                  </w:pPr>
                  <w:r>
                    <w:rPr>
                      <w:color w:val="auto"/>
                      <w:kern w:val="0"/>
                      <w:szCs w:val="21"/>
                    </w:rPr>
                    <w:t>G</w:t>
                  </w:r>
                  <w:r>
                    <w:rPr>
                      <w:color w:val="auto"/>
                      <w:kern w:val="0"/>
                      <w:szCs w:val="21"/>
                      <w:vertAlign w:val="subscript"/>
                    </w:rPr>
                    <w:t>14-2</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甲醇回收</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r>
                    <w:rPr>
                      <w:color w:val="auto"/>
                      <w:kern w:val="0"/>
                      <w:szCs w:val="21"/>
                    </w:rPr>
                    <w:t>0.55</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7200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工艺废气</w:t>
                  </w: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1-6</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还原反应</w:t>
                  </w:r>
                </w:p>
              </w:tc>
              <w:tc>
                <w:tcPr>
                  <w:tcW w:w="918" w:type="dxa"/>
                  <w:vAlign w:val="center"/>
                </w:tcPr>
                <w:p>
                  <w:pPr>
                    <w:widowControl/>
                    <w:jc w:val="center"/>
                    <w:rPr>
                      <w:color w:val="auto"/>
                      <w:kern w:val="0"/>
                      <w:szCs w:val="21"/>
                    </w:rPr>
                  </w:pPr>
                  <w:r>
                    <w:rPr>
                      <w:color w:val="auto"/>
                      <w:kern w:val="0"/>
                      <w:szCs w:val="21"/>
                    </w:rPr>
                    <w:t>H</w:t>
                  </w:r>
                  <w:r>
                    <w:rPr>
                      <w:color w:val="auto"/>
                      <w:kern w:val="0"/>
                      <w:szCs w:val="21"/>
                      <w:vertAlign w:val="subscript"/>
                    </w:rPr>
                    <w:t>2</w:t>
                  </w:r>
                </w:p>
              </w:tc>
              <w:tc>
                <w:tcPr>
                  <w:tcW w:w="918" w:type="dxa"/>
                  <w:vAlign w:val="center"/>
                </w:tcPr>
                <w:p>
                  <w:pPr>
                    <w:widowControl/>
                    <w:jc w:val="center"/>
                    <w:rPr>
                      <w:color w:val="auto"/>
                      <w:kern w:val="0"/>
                      <w:szCs w:val="21"/>
                    </w:rPr>
                  </w:pPr>
                  <w:r>
                    <w:rPr>
                      <w:color w:val="auto"/>
                      <w:kern w:val="0"/>
                      <w:szCs w:val="21"/>
                    </w:rPr>
                    <w:t>0.087</w:t>
                  </w:r>
                </w:p>
              </w:tc>
              <w:tc>
                <w:tcPr>
                  <w:tcW w:w="918" w:type="dxa"/>
                  <w:vMerge w:val="restart"/>
                  <w:vAlign w:val="center"/>
                </w:tcPr>
                <w:p>
                  <w:pPr>
                    <w:widowControl/>
                    <w:jc w:val="center"/>
                    <w:rPr>
                      <w:color w:val="auto"/>
                      <w:kern w:val="0"/>
                      <w:szCs w:val="21"/>
                    </w:rPr>
                  </w:pPr>
                  <w:r>
                    <w:rPr>
                      <w:color w:val="auto"/>
                      <w:kern w:val="0"/>
                      <w:szCs w:val="21"/>
                    </w:rPr>
                    <w:t>/</w:t>
                  </w:r>
                </w:p>
              </w:tc>
              <w:tc>
                <w:tcPr>
                  <w:tcW w:w="918" w:type="dxa"/>
                  <w:vMerge w:val="restart"/>
                  <w:vAlign w:val="center"/>
                </w:tcPr>
                <w:p>
                  <w:pPr>
                    <w:widowControl/>
                    <w:jc w:val="center"/>
                    <w:rPr>
                      <w:color w:val="auto"/>
                      <w:kern w:val="0"/>
                      <w:szCs w:val="21"/>
                    </w:rPr>
                  </w:pPr>
                  <w:r>
                    <w:rPr>
                      <w:color w:val="auto"/>
                      <w:kern w:val="0"/>
                      <w:szCs w:val="21"/>
                    </w:rPr>
                    <w:t>5#</w:t>
                  </w:r>
                </w:p>
              </w:tc>
              <w:tc>
                <w:tcPr>
                  <w:tcW w:w="920" w:type="dxa"/>
                  <w:vMerge w:val="restart"/>
                  <w:vAlign w:val="center"/>
                </w:tcPr>
                <w:p>
                  <w:pPr>
                    <w:widowControl/>
                    <w:jc w:val="center"/>
                    <w:rPr>
                      <w:rFonts w:hint="eastAsia"/>
                      <w:color w:val="auto"/>
                      <w:kern w:val="0"/>
                      <w:szCs w:val="21"/>
                    </w:rPr>
                  </w:pPr>
                  <w:r>
                    <w:rPr>
                      <w:rFonts w:hint="eastAsia"/>
                      <w:color w:val="auto"/>
                      <w:kern w:val="0"/>
                      <w:szCs w:val="21"/>
                    </w:rPr>
                    <w:t>W2</w:t>
                  </w:r>
                </w:p>
              </w:tc>
              <w:tc>
                <w:tcPr>
                  <w:tcW w:w="918" w:type="dxa"/>
                  <w:vAlign w:val="center"/>
                </w:tcPr>
                <w:p>
                  <w:pPr>
                    <w:widowControl/>
                    <w:jc w:val="center"/>
                    <w:rPr>
                      <w:color w:val="auto"/>
                      <w:kern w:val="0"/>
                      <w:szCs w:val="21"/>
                    </w:rPr>
                  </w:pPr>
                  <w:r>
                    <w:rPr>
                      <w:color w:val="auto"/>
                      <w:kern w:val="0"/>
                      <w:szCs w:val="21"/>
                    </w:rPr>
                    <w:t>5502</w:t>
                  </w:r>
                </w:p>
              </w:tc>
              <w:tc>
                <w:tcPr>
                  <w:tcW w:w="918" w:type="dxa"/>
                  <w:vMerge w:val="restart"/>
                  <w:vAlign w:val="center"/>
                </w:tcPr>
                <w:p>
                  <w:pPr>
                    <w:widowControl/>
                    <w:jc w:val="center"/>
                    <w:rPr>
                      <w:rFonts w:ascii="宋体" w:hAnsi="宋体" w:cs="宋体"/>
                      <w:color w:val="auto"/>
                      <w:kern w:val="0"/>
                      <w:sz w:val="24"/>
                    </w:rPr>
                  </w:pPr>
                  <w:r>
                    <w:rPr>
                      <w:rFonts w:hint="eastAsia" w:ascii="宋体" w:hAnsi="宋体" w:cs="宋体"/>
                      <w:color w:val="auto"/>
                      <w:kern w:val="0"/>
                      <w:sz w:val="24"/>
                    </w:rPr>
                    <w:t>单独处理后合并排放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widowControl/>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0.008</w:t>
                  </w:r>
                </w:p>
              </w:tc>
              <w:tc>
                <w:tcPr>
                  <w:tcW w:w="918" w:type="dxa"/>
                  <w:vMerge w:val="continue"/>
                  <w:vAlign w:val="center"/>
                </w:tcPr>
                <w:p>
                  <w:pPr>
                    <w:widowControl/>
                    <w:jc w:val="center"/>
                    <w:rPr>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5502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widowControl/>
                    <w:jc w:val="center"/>
                    <w:rPr>
                      <w:rFonts w:ascii="宋体" w:hAnsi="宋体" w:cs="宋体"/>
                      <w:color w:val="auto"/>
                      <w:kern w:val="0"/>
                      <w:szCs w:val="21"/>
                    </w:rPr>
                  </w:pPr>
                </w:p>
              </w:tc>
              <w:tc>
                <w:tcPr>
                  <w:tcW w:w="917" w:type="dxa"/>
                  <w:vMerge w:val="restart"/>
                  <w:vAlign w:val="center"/>
                </w:tcPr>
                <w:p>
                  <w:pPr>
                    <w:widowControl/>
                    <w:jc w:val="center"/>
                    <w:rPr>
                      <w:color w:val="auto"/>
                      <w:kern w:val="0"/>
                      <w:szCs w:val="21"/>
                    </w:rPr>
                  </w:pPr>
                  <w:r>
                    <w:rPr>
                      <w:color w:val="auto"/>
                      <w:kern w:val="0"/>
                      <w:szCs w:val="21"/>
                    </w:rPr>
                    <w:t>G</w:t>
                  </w:r>
                  <w:r>
                    <w:rPr>
                      <w:color w:val="auto"/>
                      <w:kern w:val="0"/>
                      <w:szCs w:val="21"/>
                      <w:vertAlign w:val="subscript"/>
                    </w:rPr>
                    <w:t>3-5</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还原反应</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r>
                    <w:rPr>
                      <w:color w:val="auto"/>
                      <w:kern w:val="0"/>
                      <w:szCs w:val="21"/>
                    </w:rPr>
                    <w:t>0.282</w:t>
                  </w:r>
                </w:p>
              </w:tc>
              <w:tc>
                <w:tcPr>
                  <w:tcW w:w="918" w:type="dxa"/>
                  <w:vMerge w:val="continue"/>
                  <w:vAlign w:val="center"/>
                </w:tcPr>
                <w:p>
                  <w:pPr>
                    <w:widowControl/>
                    <w:jc w:val="center"/>
                    <w:rPr>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4752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917" w:type="dxa"/>
                  <w:vMerge w:val="continue"/>
                  <w:vAlign w:val="center"/>
                </w:tcPr>
                <w:p>
                  <w:pPr>
                    <w:widowControl/>
                    <w:jc w:val="center"/>
                    <w:rPr>
                      <w:rFonts w:ascii="宋体" w:hAnsi="宋体" w:cs="宋体"/>
                      <w:color w:val="auto"/>
                      <w:kern w:val="0"/>
                      <w:szCs w:val="21"/>
                    </w:rPr>
                  </w:pPr>
                </w:p>
              </w:tc>
              <w:tc>
                <w:tcPr>
                  <w:tcW w:w="917" w:type="dxa"/>
                  <w:vMerge w:val="continue"/>
                  <w:vAlign w:val="center"/>
                </w:tcPr>
                <w:p>
                  <w:pPr>
                    <w:widowControl/>
                    <w:jc w:val="center"/>
                    <w:rPr>
                      <w:color w:val="auto"/>
                      <w:kern w:val="0"/>
                      <w:szCs w:val="21"/>
                    </w:rPr>
                  </w:pPr>
                </w:p>
              </w:tc>
              <w:tc>
                <w:tcPr>
                  <w:tcW w:w="918"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H</w:t>
                  </w:r>
                  <w:r>
                    <w:rPr>
                      <w:color w:val="auto"/>
                      <w:kern w:val="0"/>
                      <w:szCs w:val="21"/>
                      <w:vertAlign w:val="subscript"/>
                    </w:rPr>
                    <w:t>2</w:t>
                  </w:r>
                </w:p>
              </w:tc>
              <w:tc>
                <w:tcPr>
                  <w:tcW w:w="918" w:type="dxa"/>
                  <w:vAlign w:val="center"/>
                </w:tcPr>
                <w:p>
                  <w:pPr>
                    <w:widowControl/>
                    <w:jc w:val="center"/>
                    <w:rPr>
                      <w:color w:val="auto"/>
                      <w:kern w:val="0"/>
                      <w:szCs w:val="21"/>
                    </w:rPr>
                  </w:pPr>
                  <w:r>
                    <w:rPr>
                      <w:color w:val="auto"/>
                      <w:kern w:val="0"/>
                      <w:szCs w:val="21"/>
                    </w:rPr>
                    <w:t>0.067</w:t>
                  </w:r>
                </w:p>
              </w:tc>
              <w:tc>
                <w:tcPr>
                  <w:tcW w:w="918" w:type="dxa"/>
                  <w:vMerge w:val="continue"/>
                  <w:vAlign w:val="center"/>
                </w:tcPr>
                <w:p>
                  <w:pPr>
                    <w:widowControl/>
                    <w:jc w:val="center"/>
                    <w:rPr>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4752</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917"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工艺废气</w:t>
                  </w:r>
                </w:p>
              </w:tc>
              <w:tc>
                <w:tcPr>
                  <w:tcW w:w="917"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罐区</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0.000666</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一级冷却水</w:t>
                  </w:r>
                  <w:r>
                    <w:rPr>
                      <w:color w:val="auto"/>
                      <w:kern w:val="0"/>
                      <w:szCs w:val="21"/>
                    </w:rPr>
                    <w:t>+</w:t>
                  </w:r>
                  <w:r>
                    <w:rPr>
                      <w:rFonts w:hint="eastAsia" w:ascii="宋体" w:hAnsi="宋体" w:cs="宋体"/>
                      <w:color w:val="auto"/>
                      <w:kern w:val="0"/>
                      <w:szCs w:val="21"/>
                    </w:rPr>
                    <w:t>一级碱液喷淋吸收</w:t>
                  </w:r>
                  <w:r>
                    <w:rPr>
                      <w:color w:val="auto"/>
                      <w:kern w:val="0"/>
                      <w:szCs w:val="21"/>
                    </w:rPr>
                    <w:t>+</w:t>
                  </w:r>
                  <w:r>
                    <w:rPr>
                      <w:rFonts w:hint="eastAsia" w:ascii="宋体" w:hAnsi="宋体" w:cs="宋体"/>
                      <w:color w:val="auto"/>
                      <w:kern w:val="0"/>
                      <w:szCs w:val="21"/>
                    </w:rPr>
                    <w:t>一级活性炭</w:t>
                  </w:r>
                </w:p>
              </w:tc>
              <w:tc>
                <w:tcPr>
                  <w:tcW w:w="918" w:type="dxa"/>
                  <w:vMerge w:val="restart"/>
                  <w:vAlign w:val="center"/>
                </w:tcPr>
                <w:p>
                  <w:pPr>
                    <w:widowControl/>
                    <w:jc w:val="center"/>
                    <w:rPr>
                      <w:color w:val="auto"/>
                      <w:kern w:val="0"/>
                      <w:szCs w:val="21"/>
                    </w:rPr>
                  </w:pPr>
                  <w:r>
                    <w:rPr>
                      <w:color w:val="auto"/>
                      <w:kern w:val="0"/>
                      <w:szCs w:val="21"/>
                    </w:rPr>
                    <w:t>6#</w:t>
                  </w:r>
                </w:p>
              </w:tc>
              <w:tc>
                <w:tcPr>
                  <w:tcW w:w="920"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污水装置处（接触氧化池位置）</w:t>
                  </w:r>
                </w:p>
              </w:tc>
              <w:tc>
                <w:tcPr>
                  <w:tcW w:w="918" w:type="dxa"/>
                  <w:vAlign w:val="center"/>
                </w:tcPr>
                <w:p>
                  <w:pPr>
                    <w:widowControl/>
                    <w:jc w:val="center"/>
                    <w:rPr>
                      <w:color w:val="auto"/>
                      <w:kern w:val="0"/>
                      <w:szCs w:val="21"/>
                    </w:rPr>
                  </w:pPr>
                  <w:r>
                    <w:rPr>
                      <w:color w:val="auto"/>
                      <w:kern w:val="0"/>
                      <w:szCs w:val="21"/>
                    </w:rPr>
                    <w:t>7200</w:t>
                  </w:r>
                </w:p>
              </w:tc>
              <w:tc>
                <w:tcPr>
                  <w:tcW w:w="918" w:type="dxa"/>
                  <w:vMerge w:val="restart"/>
                  <w:vAlign w:val="center"/>
                </w:tcPr>
                <w:p>
                  <w:pPr>
                    <w:widowControl/>
                    <w:jc w:val="center"/>
                    <w:rPr>
                      <w:rFonts w:ascii="宋体" w:hAnsi="宋体" w:cs="宋体"/>
                      <w:color w:val="auto"/>
                      <w:kern w:val="0"/>
                      <w:sz w:val="24"/>
                    </w:rPr>
                  </w:pPr>
                  <w:r>
                    <w:rPr>
                      <w:rFonts w:hint="eastAsia" w:ascii="宋体" w:hAnsi="宋体" w:cs="宋体"/>
                      <w:color w:val="auto"/>
                      <w:kern w:val="0"/>
                      <w:sz w:val="24"/>
                    </w:rPr>
                    <w:t>单独处理后合并排放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widowControl/>
                    <w:jc w:val="center"/>
                    <w:rPr>
                      <w:rFonts w:ascii="宋体" w:hAnsi="宋体" w:cs="宋体"/>
                      <w:color w:val="auto"/>
                      <w:kern w:val="0"/>
                      <w:szCs w:val="21"/>
                    </w:rPr>
                  </w:pPr>
                </w:p>
              </w:tc>
              <w:tc>
                <w:tcPr>
                  <w:tcW w:w="917"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0.000812</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7200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widowControl/>
                    <w:jc w:val="center"/>
                    <w:rPr>
                      <w:rFonts w:ascii="宋体" w:hAnsi="宋体" w:cs="宋体"/>
                      <w:color w:val="auto"/>
                      <w:kern w:val="0"/>
                      <w:szCs w:val="21"/>
                    </w:rPr>
                  </w:pPr>
                </w:p>
              </w:tc>
              <w:tc>
                <w:tcPr>
                  <w:tcW w:w="917"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正庚烷</w:t>
                  </w:r>
                </w:p>
              </w:tc>
              <w:tc>
                <w:tcPr>
                  <w:tcW w:w="918" w:type="dxa"/>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0.000783</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7200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7" w:type="dxa"/>
                  <w:vMerge w:val="continue"/>
                  <w:vAlign w:val="center"/>
                </w:tcPr>
                <w:p>
                  <w:pPr>
                    <w:widowControl/>
                    <w:jc w:val="center"/>
                    <w:rPr>
                      <w:rFonts w:ascii="宋体" w:hAnsi="宋体" w:cs="宋体"/>
                      <w:color w:val="auto"/>
                      <w:kern w:val="0"/>
                      <w:szCs w:val="21"/>
                    </w:rPr>
                  </w:pPr>
                </w:p>
              </w:tc>
              <w:tc>
                <w:tcPr>
                  <w:tcW w:w="917"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生产车间</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0.509</w:t>
                  </w:r>
                </w:p>
              </w:tc>
              <w:tc>
                <w:tcPr>
                  <w:tcW w:w="918"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一级碱液</w:t>
                  </w:r>
                  <w:r>
                    <w:rPr>
                      <w:color w:val="auto"/>
                      <w:kern w:val="0"/>
                      <w:szCs w:val="21"/>
                    </w:rPr>
                    <w:t>+</w:t>
                  </w:r>
                  <w:r>
                    <w:rPr>
                      <w:rFonts w:hint="eastAsia" w:ascii="宋体" w:hAnsi="宋体" w:cs="宋体"/>
                      <w:color w:val="auto"/>
                      <w:kern w:val="0"/>
                      <w:szCs w:val="21"/>
                    </w:rPr>
                    <w:t>一级活性炭</w:t>
                  </w: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7200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widowControl/>
                    <w:jc w:val="center"/>
                    <w:rPr>
                      <w:rFonts w:ascii="宋体" w:hAnsi="宋体" w:cs="宋体"/>
                      <w:color w:val="auto"/>
                      <w:kern w:val="0"/>
                      <w:szCs w:val="21"/>
                    </w:rPr>
                  </w:pPr>
                </w:p>
              </w:tc>
              <w:tc>
                <w:tcPr>
                  <w:tcW w:w="917"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0.321</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7200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widowControl/>
                    <w:jc w:val="center"/>
                    <w:rPr>
                      <w:rFonts w:ascii="宋体" w:hAnsi="宋体" w:cs="宋体"/>
                      <w:color w:val="auto"/>
                      <w:kern w:val="0"/>
                      <w:szCs w:val="21"/>
                    </w:rPr>
                  </w:pPr>
                </w:p>
              </w:tc>
              <w:tc>
                <w:tcPr>
                  <w:tcW w:w="917"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氯化氢</w:t>
                  </w:r>
                </w:p>
              </w:tc>
              <w:tc>
                <w:tcPr>
                  <w:tcW w:w="918" w:type="dxa"/>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0.0052</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7200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widowControl/>
                    <w:jc w:val="center"/>
                    <w:rPr>
                      <w:rFonts w:ascii="宋体" w:hAnsi="宋体" w:cs="宋体"/>
                      <w:color w:val="auto"/>
                      <w:kern w:val="0"/>
                      <w:szCs w:val="21"/>
                    </w:rPr>
                  </w:pPr>
                </w:p>
              </w:tc>
              <w:tc>
                <w:tcPr>
                  <w:tcW w:w="917"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硫酸雾</w:t>
                  </w:r>
                </w:p>
              </w:tc>
              <w:tc>
                <w:tcPr>
                  <w:tcW w:w="918" w:type="dxa"/>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0.2027</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7200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widowControl/>
                    <w:jc w:val="center"/>
                    <w:rPr>
                      <w:rFonts w:ascii="宋体" w:hAnsi="宋体" w:cs="宋体"/>
                      <w:color w:val="auto"/>
                      <w:kern w:val="0"/>
                      <w:szCs w:val="21"/>
                    </w:rPr>
                  </w:pPr>
                </w:p>
              </w:tc>
              <w:tc>
                <w:tcPr>
                  <w:tcW w:w="917"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污水处理装置</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硫化氢</w:t>
                  </w:r>
                </w:p>
              </w:tc>
              <w:tc>
                <w:tcPr>
                  <w:tcW w:w="918" w:type="dxa"/>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0.006</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7200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widowControl/>
                    <w:jc w:val="center"/>
                    <w:rPr>
                      <w:rFonts w:ascii="宋体" w:hAnsi="宋体" w:cs="宋体"/>
                      <w:color w:val="auto"/>
                      <w:kern w:val="0"/>
                      <w:szCs w:val="21"/>
                    </w:rPr>
                  </w:pPr>
                </w:p>
              </w:tc>
              <w:tc>
                <w:tcPr>
                  <w:tcW w:w="917"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氨气</w:t>
                  </w:r>
                </w:p>
              </w:tc>
              <w:tc>
                <w:tcPr>
                  <w:tcW w:w="918" w:type="dxa"/>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0.062</w:t>
                  </w:r>
                </w:p>
              </w:tc>
              <w:tc>
                <w:tcPr>
                  <w:tcW w:w="918" w:type="dxa"/>
                  <w:vMerge w:val="continue"/>
                  <w:vAlign w:val="center"/>
                </w:tcPr>
                <w:p>
                  <w:pPr>
                    <w:widowControl/>
                    <w:jc w:val="center"/>
                    <w:rPr>
                      <w:rFonts w:ascii="宋体" w:hAnsi="宋体" w:cs="宋体"/>
                      <w:color w:val="auto"/>
                      <w:kern w:val="0"/>
                      <w:szCs w:val="21"/>
                    </w:rPr>
                  </w:pPr>
                </w:p>
              </w:tc>
              <w:tc>
                <w:tcPr>
                  <w:tcW w:w="918" w:type="dxa"/>
                  <w:vMerge w:val="continue"/>
                  <w:vAlign w:val="center"/>
                </w:tcPr>
                <w:p>
                  <w:pPr>
                    <w:widowControl/>
                    <w:jc w:val="center"/>
                    <w:rPr>
                      <w:color w:val="auto"/>
                      <w:kern w:val="0"/>
                      <w:szCs w:val="21"/>
                    </w:rPr>
                  </w:pPr>
                </w:p>
              </w:tc>
              <w:tc>
                <w:tcPr>
                  <w:tcW w:w="920"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color w:val="auto"/>
                      <w:kern w:val="0"/>
                      <w:szCs w:val="21"/>
                    </w:rPr>
                  </w:pPr>
                  <w:r>
                    <w:rPr>
                      <w:color w:val="auto"/>
                      <w:kern w:val="0"/>
                      <w:szCs w:val="21"/>
                    </w:rPr>
                    <w:t>7200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无组织废气</w:t>
                  </w:r>
                </w:p>
              </w:tc>
              <w:tc>
                <w:tcPr>
                  <w:tcW w:w="917" w:type="dxa"/>
                  <w:vMerge w:val="restart"/>
                  <w:vAlign w:val="center"/>
                </w:tcPr>
                <w:p>
                  <w:pPr>
                    <w:widowControl/>
                    <w:jc w:val="center"/>
                    <w:rPr>
                      <w:rFonts w:ascii="宋体" w:hAnsi="宋体" w:cs="宋体"/>
                      <w:color w:val="auto"/>
                      <w:kern w:val="0"/>
                      <w:szCs w:val="21"/>
                    </w:rPr>
                  </w:pPr>
                  <w:r>
                    <w:rPr>
                      <w:rFonts w:hint="eastAsia" w:ascii="宋体" w:hAnsi="宋体" w:cs="宋体"/>
                      <w:color w:val="auto"/>
                      <w:kern w:val="0"/>
                      <w:szCs w:val="21"/>
                    </w:rPr>
                    <w:t>生产车间</w:t>
                  </w: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甲醇</w:t>
                  </w:r>
                </w:p>
              </w:tc>
              <w:tc>
                <w:tcPr>
                  <w:tcW w:w="918" w:type="dxa"/>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0.127</w:t>
                  </w:r>
                </w:p>
              </w:tc>
              <w:tc>
                <w:tcPr>
                  <w:tcW w:w="918" w:type="dxa"/>
                  <w:vAlign w:val="center"/>
                </w:tcPr>
                <w:p>
                  <w:pPr>
                    <w:widowControl/>
                    <w:jc w:val="center"/>
                    <w:rPr>
                      <w:color w:val="auto"/>
                      <w:kern w:val="0"/>
                      <w:szCs w:val="21"/>
                    </w:rPr>
                  </w:pPr>
                </w:p>
              </w:tc>
              <w:tc>
                <w:tcPr>
                  <w:tcW w:w="918" w:type="dxa"/>
                  <w:vAlign w:val="center"/>
                </w:tcPr>
                <w:p>
                  <w:pPr>
                    <w:widowControl/>
                    <w:jc w:val="center"/>
                    <w:rPr>
                      <w:color w:val="auto"/>
                      <w:kern w:val="0"/>
                      <w:szCs w:val="21"/>
                    </w:rPr>
                  </w:pPr>
                </w:p>
              </w:tc>
              <w:tc>
                <w:tcPr>
                  <w:tcW w:w="920" w:type="dxa"/>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7200</w:t>
                  </w:r>
                </w:p>
              </w:tc>
              <w:tc>
                <w:tcPr>
                  <w:tcW w:w="918" w:type="dxa"/>
                  <w:vMerge w:val="restart"/>
                  <w:vAlign w:val="center"/>
                </w:tcPr>
                <w:p>
                  <w:pPr>
                    <w:widowControl/>
                    <w:jc w:val="center"/>
                    <w:rPr>
                      <w:rFonts w:ascii="宋体" w:hAnsi="宋体" w:cs="宋体"/>
                      <w:color w:val="auto"/>
                      <w:kern w:val="0"/>
                      <w:sz w:val="24"/>
                    </w:rPr>
                  </w:pPr>
                  <w:r>
                    <w:rPr>
                      <w:rFonts w:hint="eastAsia" w:ascii="宋体" w:hAnsi="宋体" w:cs="宋体"/>
                      <w:color w:val="auto"/>
                      <w:kern w:val="0"/>
                      <w:sz w:val="24"/>
                    </w:rPr>
                    <w:t>未能收集的无组织排放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widowControl/>
                    <w:jc w:val="center"/>
                    <w:rPr>
                      <w:rFonts w:ascii="宋体" w:hAnsi="宋体" w:cs="宋体"/>
                      <w:color w:val="auto"/>
                      <w:kern w:val="0"/>
                      <w:szCs w:val="21"/>
                    </w:rPr>
                  </w:pPr>
                </w:p>
              </w:tc>
              <w:tc>
                <w:tcPr>
                  <w:tcW w:w="917"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甲苯</w:t>
                  </w:r>
                </w:p>
              </w:tc>
              <w:tc>
                <w:tcPr>
                  <w:tcW w:w="918" w:type="dxa"/>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0.08</w:t>
                  </w:r>
                </w:p>
              </w:tc>
              <w:tc>
                <w:tcPr>
                  <w:tcW w:w="918" w:type="dxa"/>
                  <w:vAlign w:val="center"/>
                </w:tcPr>
                <w:p>
                  <w:pPr>
                    <w:widowControl/>
                    <w:jc w:val="center"/>
                    <w:rPr>
                      <w:color w:val="auto"/>
                      <w:kern w:val="0"/>
                      <w:szCs w:val="21"/>
                    </w:rPr>
                  </w:pPr>
                </w:p>
              </w:tc>
              <w:tc>
                <w:tcPr>
                  <w:tcW w:w="918" w:type="dxa"/>
                  <w:vAlign w:val="center"/>
                </w:tcPr>
                <w:p>
                  <w:pPr>
                    <w:widowControl/>
                    <w:jc w:val="center"/>
                    <w:rPr>
                      <w:color w:val="auto"/>
                      <w:kern w:val="0"/>
                      <w:szCs w:val="21"/>
                    </w:rPr>
                  </w:pPr>
                </w:p>
              </w:tc>
              <w:tc>
                <w:tcPr>
                  <w:tcW w:w="920" w:type="dxa"/>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7200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widowControl/>
                    <w:jc w:val="center"/>
                    <w:rPr>
                      <w:rFonts w:ascii="宋体" w:hAnsi="宋体" w:cs="宋体"/>
                      <w:color w:val="auto"/>
                      <w:kern w:val="0"/>
                      <w:szCs w:val="21"/>
                    </w:rPr>
                  </w:pPr>
                </w:p>
              </w:tc>
              <w:tc>
                <w:tcPr>
                  <w:tcW w:w="917"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氯化氢</w:t>
                  </w:r>
                </w:p>
              </w:tc>
              <w:tc>
                <w:tcPr>
                  <w:tcW w:w="918" w:type="dxa"/>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0.0013</w:t>
                  </w:r>
                </w:p>
              </w:tc>
              <w:tc>
                <w:tcPr>
                  <w:tcW w:w="918" w:type="dxa"/>
                  <w:vAlign w:val="center"/>
                </w:tcPr>
                <w:p>
                  <w:pPr>
                    <w:widowControl/>
                    <w:jc w:val="center"/>
                    <w:rPr>
                      <w:color w:val="auto"/>
                      <w:kern w:val="0"/>
                      <w:szCs w:val="21"/>
                    </w:rPr>
                  </w:pPr>
                </w:p>
              </w:tc>
              <w:tc>
                <w:tcPr>
                  <w:tcW w:w="918" w:type="dxa"/>
                  <w:vAlign w:val="center"/>
                </w:tcPr>
                <w:p>
                  <w:pPr>
                    <w:widowControl/>
                    <w:jc w:val="center"/>
                    <w:rPr>
                      <w:color w:val="auto"/>
                      <w:kern w:val="0"/>
                      <w:szCs w:val="21"/>
                    </w:rPr>
                  </w:pPr>
                </w:p>
              </w:tc>
              <w:tc>
                <w:tcPr>
                  <w:tcW w:w="920" w:type="dxa"/>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7200</w:t>
                  </w:r>
                </w:p>
              </w:tc>
              <w:tc>
                <w:tcPr>
                  <w:tcW w:w="918" w:type="dxa"/>
                  <w:vMerge w:val="continue"/>
                  <w:vAlign w:val="center"/>
                </w:tcPr>
                <w:p>
                  <w:pPr>
                    <w:widowControl/>
                    <w:jc w:val="center"/>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17" w:type="dxa"/>
                  <w:vMerge w:val="continue"/>
                  <w:vAlign w:val="center"/>
                </w:tcPr>
                <w:p>
                  <w:pPr>
                    <w:widowControl/>
                    <w:jc w:val="center"/>
                    <w:rPr>
                      <w:rFonts w:ascii="宋体" w:hAnsi="宋体" w:cs="宋体"/>
                      <w:color w:val="auto"/>
                      <w:kern w:val="0"/>
                      <w:szCs w:val="21"/>
                    </w:rPr>
                  </w:pPr>
                </w:p>
              </w:tc>
              <w:tc>
                <w:tcPr>
                  <w:tcW w:w="917" w:type="dxa"/>
                  <w:vMerge w:val="continue"/>
                  <w:vAlign w:val="center"/>
                </w:tcPr>
                <w:p>
                  <w:pPr>
                    <w:widowControl/>
                    <w:jc w:val="center"/>
                    <w:rPr>
                      <w:rFonts w:ascii="宋体" w:hAnsi="宋体" w:cs="宋体"/>
                      <w:color w:val="auto"/>
                      <w:kern w:val="0"/>
                      <w:szCs w:val="21"/>
                    </w:rPr>
                  </w:pPr>
                </w:p>
              </w:tc>
              <w:tc>
                <w:tcPr>
                  <w:tcW w:w="918" w:type="dxa"/>
                  <w:vAlign w:val="center"/>
                </w:tcPr>
                <w:p>
                  <w:pPr>
                    <w:widowControl/>
                    <w:jc w:val="center"/>
                    <w:rPr>
                      <w:rFonts w:ascii="宋体" w:hAnsi="宋体" w:cs="宋体"/>
                      <w:color w:val="auto"/>
                      <w:kern w:val="0"/>
                      <w:szCs w:val="21"/>
                    </w:rPr>
                  </w:pPr>
                  <w:r>
                    <w:rPr>
                      <w:rFonts w:hint="eastAsia" w:ascii="宋体" w:hAnsi="宋体" w:cs="宋体"/>
                      <w:color w:val="auto"/>
                      <w:kern w:val="0"/>
                      <w:szCs w:val="21"/>
                    </w:rPr>
                    <w:t>硫酸雾</w:t>
                  </w:r>
                </w:p>
              </w:tc>
              <w:tc>
                <w:tcPr>
                  <w:tcW w:w="918" w:type="dxa"/>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0.051</w:t>
                  </w:r>
                </w:p>
              </w:tc>
              <w:tc>
                <w:tcPr>
                  <w:tcW w:w="918" w:type="dxa"/>
                  <w:vAlign w:val="center"/>
                </w:tcPr>
                <w:p>
                  <w:pPr>
                    <w:widowControl/>
                    <w:jc w:val="center"/>
                    <w:rPr>
                      <w:color w:val="auto"/>
                      <w:kern w:val="0"/>
                      <w:szCs w:val="21"/>
                    </w:rPr>
                  </w:pPr>
                </w:p>
              </w:tc>
              <w:tc>
                <w:tcPr>
                  <w:tcW w:w="918" w:type="dxa"/>
                  <w:vAlign w:val="center"/>
                </w:tcPr>
                <w:p>
                  <w:pPr>
                    <w:widowControl/>
                    <w:jc w:val="center"/>
                    <w:rPr>
                      <w:color w:val="auto"/>
                      <w:kern w:val="0"/>
                      <w:szCs w:val="21"/>
                    </w:rPr>
                  </w:pPr>
                </w:p>
              </w:tc>
              <w:tc>
                <w:tcPr>
                  <w:tcW w:w="920" w:type="dxa"/>
                  <w:vAlign w:val="center"/>
                </w:tcPr>
                <w:p>
                  <w:pPr>
                    <w:widowControl/>
                    <w:jc w:val="center"/>
                    <w:rPr>
                      <w:color w:val="auto"/>
                      <w:kern w:val="0"/>
                      <w:szCs w:val="21"/>
                    </w:rPr>
                  </w:pPr>
                </w:p>
              </w:tc>
              <w:tc>
                <w:tcPr>
                  <w:tcW w:w="918" w:type="dxa"/>
                  <w:vAlign w:val="center"/>
                </w:tcPr>
                <w:p>
                  <w:pPr>
                    <w:widowControl/>
                    <w:jc w:val="center"/>
                    <w:rPr>
                      <w:color w:val="auto"/>
                      <w:kern w:val="0"/>
                      <w:szCs w:val="21"/>
                    </w:rPr>
                  </w:pPr>
                  <w:r>
                    <w:rPr>
                      <w:color w:val="auto"/>
                      <w:kern w:val="0"/>
                      <w:szCs w:val="21"/>
                    </w:rPr>
                    <w:t>7200</w:t>
                  </w:r>
                </w:p>
              </w:tc>
              <w:tc>
                <w:tcPr>
                  <w:tcW w:w="918" w:type="dxa"/>
                  <w:vMerge w:val="continue"/>
                  <w:vAlign w:val="center"/>
                </w:tcPr>
                <w:p>
                  <w:pPr>
                    <w:widowControl/>
                    <w:jc w:val="center"/>
                    <w:rPr>
                      <w:rFonts w:ascii="宋体" w:hAnsi="宋体" w:cs="宋体"/>
                      <w:color w:val="auto"/>
                      <w:kern w:val="0"/>
                      <w:sz w:val="24"/>
                    </w:rPr>
                  </w:pPr>
                </w:p>
              </w:tc>
            </w:tr>
          </w:tbl>
          <w:p>
            <w:pPr>
              <w:pStyle w:val="2"/>
              <w:jc w:val="both"/>
            </w:pPr>
          </w:p>
          <w:p>
            <w:pPr>
              <w:snapToGrid w:val="0"/>
              <w:spacing w:line="360" w:lineRule="auto"/>
              <w:rPr>
                <w:b/>
                <w:color w:val="auto"/>
                <w:sz w:val="24"/>
              </w:rPr>
            </w:pPr>
            <w:bookmarkStart w:id="0" w:name="_Toc361732669"/>
            <w:bookmarkStart w:id="1" w:name="_Toc69697153"/>
            <w:bookmarkStart w:id="2" w:name="_Toc354040700"/>
            <w:r>
              <w:rPr>
                <w:rFonts w:hint="eastAsia"/>
                <w:b/>
                <w:color w:val="auto"/>
                <w:sz w:val="24"/>
              </w:rPr>
              <w:t>2.5</w:t>
            </w:r>
            <w:r>
              <w:rPr>
                <w:b/>
                <w:color w:val="auto"/>
                <w:sz w:val="24"/>
              </w:rPr>
              <w:t>“三废”排放</w:t>
            </w:r>
            <w:bookmarkEnd w:id="0"/>
            <w:bookmarkEnd w:id="1"/>
            <w:bookmarkEnd w:id="2"/>
            <w:r>
              <w:rPr>
                <w:b/>
                <w:color w:val="auto"/>
                <w:sz w:val="24"/>
              </w:rPr>
              <w:t>情况</w:t>
            </w:r>
          </w:p>
          <w:p>
            <w:pPr>
              <w:pStyle w:val="29"/>
              <w:rPr>
                <w:rFonts w:ascii="Times New Roman" w:hAnsi="Times New Roman"/>
                <w:color w:val="auto"/>
              </w:rPr>
            </w:pPr>
            <w:r>
              <w:rPr>
                <w:rFonts w:ascii="Times New Roman" w:hAnsi="Times New Roman"/>
                <w:color w:val="auto"/>
              </w:rPr>
              <w:t>该厂现有项目“三废”排放量汇总详见表</w:t>
            </w:r>
            <w:r>
              <w:rPr>
                <w:rFonts w:hint="eastAsia" w:ascii="Times New Roman" w:hAnsi="Times New Roman"/>
                <w:color w:val="auto"/>
              </w:rPr>
              <w:t>2.5-1</w:t>
            </w:r>
            <w:r>
              <w:rPr>
                <w:rFonts w:ascii="Times New Roman" w:hAnsi="Times New Roman"/>
                <w:color w:val="auto"/>
              </w:rPr>
              <w:t>。</w:t>
            </w:r>
          </w:p>
          <w:p>
            <w:pPr>
              <w:snapToGrid w:val="0"/>
              <w:jc w:val="center"/>
              <w:rPr>
                <w:b/>
                <w:color w:val="auto"/>
                <w:sz w:val="24"/>
              </w:rPr>
            </w:pPr>
            <w:r>
              <w:rPr>
                <w:b/>
                <w:color w:val="auto"/>
                <w:sz w:val="24"/>
              </w:rPr>
              <w:t>表</w:t>
            </w:r>
            <w:r>
              <w:rPr>
                <w:rFonts w:hint="eastAsia"/>
                <w:b/>
                <w:color w:val="auto"/>
                <w:sz w:val="24"/>
              </w:rPr>
              <w:t>2.5-1</w:t>
            </w:r>
            <w:r>
              <w:rPr>
                <w:b/>
                <w:color w:val="auto"/>
                <w:sz w:val="24"/>
              </w:rPr>
              <w:t xml:space="preserve">  全厂现有项目污染物排放量汇总表（t/a）</w:t>
            </w:r>
          </w:p>
          <w:tbl>
            <w:tblPr>
              <w:tblStyle w:val="19"/>
              <w:tblW w:w="91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5"/>
              <w:gridCol w:w="932"/>
              <w:gridCol w:w="1432"/>
              <w:gridCol w:w="1025"/>
              <w:gridCol w:w="1025"/>
              <w:gridCol w:w="1024"/>
              <w:gridCol w:w="1026"/>
              <w:gridCol w:w="19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19" w:hRule="atLeast"/>
                <w:jc w:val="center"/>
              </w:trPr>
              <w:tc>
                <w:tcPr>
                  <w:tcW w:w="3109" w:type="dxa"/>
                  <w:gridSpan w:val="3"/>
                  <w:vMerge w:val="restart"/>
                  <w:tcBorders>
                    <w:top w:val="single" w:color="auto" w:sz="4" w:space="0"/>
                    <w:left w:val="single" w:color="auto" w:sz="4" w:space="0"/>
                    <w:bottom w:val="single" w:color="auto" w:sz="6" w:space="0"/>
                    <w:right w:val="single" w:color="auto" w:sz="6" w:space="0"/>
                  </w:tcBorders>
                  <w:vAlign w:val="center"/>
                </w:tcPr>
                <w:p>
                  <w:pPr>
                    <w:spacing w:line="300" w:lineRule="exact"/>
                    <w:jc w:val="center"/>
                    <w:rPr>
                      <w:sz w:val="18"/>
                      <w:szCs w:val="18"/>
                    </w:rPr>
                  </w:pPr>
                  <w:r>
                    <w:rPr>
                      <w:sz w:val="18"/>
                      <w:szCs w:val="18"/>
                    </w:rPr>
                    <w:t>统计项目</w:t>
                  </w:r>
                </w:p>
              </w:tc>
              <w:tc>
                <w:tcPr>
                  <w:tcW w:w="4100" w:type="dxa"/>
                  <w:gridSpan w:val="4"/>
                  <w:tcBorders>
                    <w:top w:val="single" w:color="auto" w:sz="4" w:space="0"/>
                    <w:left w:val="single" w:color="auto" w:sz="6" w:space="0"/>
                    <w:bottom w:val="single" w:color="auto" w:sz="6" w:space="0"/>
                    <w:right w:val="single" w:color="auto" w:sz="6" w:space="0"/>
                  </w:tcBorders>
                  <w:vAlign w:val="center"/>
                </w:tcPr>
                <w:p>
                  <w:pPr>
                    <w:pStyle w:val="30"/>
                    <w:adjustRightInd w:val="0"/>
                    <w:spacing w:line="300" w:lineRule="exact"/>
                    <w:rPr>
                      <w:rFonts w:ascii="Times New Roman"/>
                      <w:sz w:val="18"/>
                      <w:szCs w:val="18"/>
                    </w:rPr>
                  </w:pPr>
                  <w:r>
                    <w:rPr>
                      <w:rFonts w:ascii="Times New Roman"/>
                      <w:sz w:val="18"/>
                      <w:szCs w:val="18"/>
                    </w:rPr>
                    <w:t>污染物排放量t/a</w:t>
                  </w:r>
                </w:p>
              </w:tc>
              <w:tc>
                <w:tcPr>
                  <w:tcW w:w="1971" w:type="dxa"/>
                  <w:vMerge w:val="restart"/>
                  <w:tcBorders>
                    <w:top w:val="single" w:color="auto" w:sz="4" w:space="0"/>
                    <w:left w:val="single" w:color="auto" w:sz="6" w:space="0"/>
                    <w:bottom w:val="single" w:color="auto" w:sz="6" w:space="0"/>
                    <w:right w:val="single" w:color="auto" w:sz="4" w:space="0"/>
                  </w:tcBorders>
                  <w:vAlign w:val="center"/>
                </w:tcPr>
                <w:p>
                  <w:pPr>
                    <w:spacing w:line="300" w:lineRule="exact"/>
                    <w:jc w:val="center"/>
                    <w:rPr>
                      <w:sz w:val="18"/>
                      <w:szCs w:val="18"/>
                    </w:rPr>
                  </w:pPr>
                  <w:r>
                    <w:rPr>
                      <w:sz w:val="18"/>
                      <w:szCs w:val="18"/>
                    </w:rPr>
                    <w:t>备  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67" w:hRule="atLeast"/>
                <w:jc w:val="center"/>
              </w:trPr>
              <w:tc>
                <w:tcPr>
                  <w:tcW w:w="3109" w:type="dxa"/>
                  <w:gridSpan w:val="3"/>
                  <w:vMerge w:val="continue"/>
                  <w:tcBorders>
                    <w:top w:val="single" w:color="auto" w:sz="6" w:space="0"/>
                    <w:left w:val="single" w:color="auto" w:sz="4" w:space="0"/>
                    <w:bottom w:val="single" w:color="auto" w:sz="6" w:space="0"/>
                    <w:right w:val="single" w:color="auto" w:sz="6" w:space="0"/>
                  </w:tcBorders>
                  <w:vAlign w:val="center"/>
                </w:tcPr>
                <w:p>
                  <w:pPr>
                    <w:adjustRightInd w:val="0"/>
                    <w:snapToGrid w:val="0"/>
                    <w:spacing w:line="300" w:lineRule="exact"/>
                    <w:jc w:val="center"/>
                    <w:rPr>
                      <w:sz w:val="18"/>
                      <w:szCs w:val="18"/>
                    </w:rPr>
                  </w:pP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sz w:val="18"/>
                      <w:szCs w:val="18"/>
                    </w:rPr>
                    <w:t>产生量</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sz w:val="18"/>
                      <w:szCs w:val="18"/>
                    </w:rPr>
                    <w:t>本公司处</w:t>
                  </w:r>
                </w:p>
                <w:p>
                  <w:pPr>
                    <w:adjustRightInd w:val="0"/>
                    <w:snapToGrid w:val="0"/>
                    <w:spacing w:line="300" w:lineRule="exact"/>
                    <w:jc w:val="center"/>
                    <w:rPr>
                      <w:sz w:val="18"/>
                      <w:szCs w:val="18"/>
                    </w:rPr>
                  </w:pPr>
                  <w:r>
                    <w:rPr>
                      <w:sz w:val="18"/>
                      <w:szCs w:val="18"/>
                    </w:rPr>
                    <w:t>理削减量</w:t>
                  </w:r>
                </w:p>
              </w:tc>
              <w:tc>
                <w:tcPr>
                  <w:tcW w:w="1024"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00" w:lineRule="exact"/>
                    <w:jc w:val="center"/>
                    <w:rPr>
                      <w:rFonts w:hint="eastAsia"/>
                      <w:sz w:val="18"/>
                      <w:szCs w:val="18"/>
                    </w:rPr>
                  </w:pPr>
                  <w:r>
                    <w:rPr>
                      <w:rFonts w:hint="eastAsia"/>
                      <w:sz w:val="18"/>
                      <w:szCs w:val="18"/>
                    </w:rPr>
                    <w:t>接管排放量</w:t>
                  </w:r>
                </w:p>
              </w:tc>
              <w:tc>
                <w:tcPr>
                  <w:tcW w:w="1026"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00" w:lineRule="exact"/>
                    <w:jc w:val="center"/>
                    <w:rPr>
                      <w:rFonts w:hint="eastAsia"/>
                      <w:sz w:val="18"/>
                      <w:szCs w:val="18"/>
                    </w:rPr>
                  </w:pPr>
                  <w:r>
                    <w:rPr>
                      <w:sz w:val="18"/>
                      <w:szCs w:val="18"/>
                    </w:rPr>
                    <w:t>最终排放量</w:t>
                  </w:r>
                </w:p>
              </w:tc>
              <w:tc>
                <w:tcPr>
                  <w:tcW w:w="1971" w:type="dxa"/>
                  <w:vMerge w:val="continue"/>
                  <w:tcBorders>
                    <w:top w:val="single" w:color="auto" w:sz="6" w:space="0"/>
                    <w:left w:val="single" w:color="auto" w:sz="6" w:space="0"/>
                    <w:bottom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2" w:hRule="atLeast"/>
                <w:jc w:val="center"/>
              </w:trPr>
              <w:tc>
                <w:tcPr>
                  <w:tcW w:w="745" w:type="dxa"/>
                  <w:vMerge w:val="restart"/>
                  <w:tcBorders>
                    <w:top w:val="single" w:color="auto" w:sz="6" w:space="0"/>
                    <w:left w:val="single" w:color="auto" w:sz="4" w:space="0"/>
                    <w:right w:val="single" w:color="auto" w:sz="6" w:space="0"/>
                  </w:tcBorders>
                  <w:vAlign w:val="center"/>
                </w:tcPr>
                <w:p>
                  <w:pPr>
                    <w:adjustRightInd w:val="0"/>
                    <w:snapToGrid w:val="0"/>
                    <w:spacing w:line="300" w:lineRule="exact"/>
                    <w:jc w:val="center"/>
                    <w:rPr>
                      <w:sz w:val="18"/>
                      <w:szCs w:val="18"/>
                    </w:rPr>
                  </w:pPr>
                  <w:r>
                    <w:rPr>
                      <w:sz w:val="18"/>
                      <w:szCs w:val="18"/>
                    </w:rPr>
                    <w:t>废水</w:t>
                  </w:r>
                </w:p>
              </w:tc>
              <w:tc>
                <w:tcPr>
                  <w:tcW w:w="932" w:type="dxa"/>
                  <w:vMerge w:val="restart"/>
                  <w:tcBorders>
                    <w:top w:val="single" w:color="auto" w:sz="6" w:space="0"/>
                    <w:left w:val="single" w:color="auto" w:sz="6" w:space="0"/>
                    <w:right w:val="single" w:color="auto" w:sz="6" w:space="0"/>
                  </w:tcBorders>
                  <w:vAlign w:val="center"/>
                </w:tcPr>
                <w:p>
                  <w:pPr>
                    <w:adjustRightInd w:val="0"/>
                    <w:snapToGrid w:val="0"/>
                    <w:spacing w:line="300" w:lineRule="exact"/>
                    <w:jc w:val="center"/>
                    <w:rPr>
                      <w:sz w:val="18"/>
                      <w:szCs w:val="18"/>
                    </w:rPr>
                  </w:pPr>
                  <w:r>
                    <w:rPr>
                      <w:sz w:val="18"/>
                      <w:szCs w:val="18"/>
                    </w:rPr>
                    <w:t>生产污水</w:t>
                  </w:r>
                </w:p>
              </w:tc>
              <w:tc>
                <w:tcPr>
                  <w:tcW w:w="143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Ansi="宋体"/>
                      <w:sz w:val="18"/>
                      <w:szCs w:val="18"/>
                    </w:rPr>
                    <w:t>废水量</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sz w:val="18"/>
                      <w:szCs w:val="18"/>
                    </w:rPr>
                  </w:pPr>
                  <w:r>
                    <w:rPr>
                      <w:sz w:val="18"/>
                      <w:szCs w:val="18"/>
                    </w:rPr>
                    <w:t>101</w:t>
                  </w:r>
                  <w:r>
                    <w:rPr>
                      <w:rFonts w:hint="eastAsia"/>
                      <w:sz w:val="18"/>
                      <w:szCs w:val="18"/>
                    </w:rPr>
                    <w:t>908</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sz w:val="18"/>
                      <w:szCs w:val="18"/>
                    </w:rPr>
                    <w:t>0</w:t>
                  </w:r>
                </w:p>
              </w:tc>
              <w:tc>
                <w:tcPr>
                  <w:tcW w:w="1024" w:type="dxa"/>
                  <w:tcBorders>
                    <w:top w:val="single" w:color="auto" w:sz="6" w:space="0"/>
                    <w:left w:val="single" w:color="auto" w:sz="6" w:space="0"/>
                    <w:bottom w:val="single" w:color="auto" w:sz="6" w:space="0"/>
                    <w:right w:val="single" w:color="auto" w:sz="4" w:space="0"/>
                  </w:tcBorders>
                  <w:vAlign w:val="center"/>
                </w:tcPr>
                <w:p>
                  <w:pPr>
                    <w:spacing w:line="300" w:lineRule="exact"/>
                    <w:jc w:val="center"/>
                    <w:rPr>
                      <w:rFonts w:hint="eastAsia"/>
                      <w:sz w:val="18"/>
                      <w:szCs w:val="18"/>
                    </w:rPr>
                  </w:pPr>
                  <w:r>
                    <w:rPr>
                      <w:sz w:val="18"/>
                      <w:szCs w:val="18"/>
                    </w:rPr>
                    <w:t>10</w:t>
                  </w:r>
                  <w:r>
                    <w:rPr>
                      <w:rFonts w:hint="eastAsia"/>
                      <w:sz w:val="18"/>
                      <w:szCs w:val="18"/>
                    </w:rPr>
                    <w:t>1908</w:t>
                  </w:r>
                </w:p>
              </w:tc>
              <w:tc>
                <w:tcPr>
                  <w:tcW w:w="1026" w:type="dxa"/>
                  <w:tcBorders>
                    <w:top w:val="single" w:color="auto" w:sz="6" w:space="0"/>
                    <w:left w:val="single" w:color="auto" w:sz="4" w:space="0"/>
                    <w:bottom w:val="single" w:color="auto" w:sz="6" w:space="0"/>
                    <w:right w:val="single" w:color="auto" w:sz="6" w:space="0"/>
                  </w:tcBorders>
                  <w:vAlign w:val="center"/>
                </w:tcPr>
                <w:p>
                  <w:pPr>
                    <w:spacing w:line="300" w:lineRule="exact"/>
                    <w:jc w:val="center"/>
                    <w:rPr>
                      <w:rFonts w:hint="eastAsia"/>
                      <w:sz w:val="18"/>
                      <w:szCs w:val="18"/>
                    </w:rPr>
                  </w:pPr>
                  <w:r>
                    <w:rPr>
                      <w:sz w:val="18"/>
                      <w:szCs w:val="18"/>
                    </w:rPr>
                    <w:t>10</w:t>
                  </w:r>
                  <w:r>
                    <w:rPr>
                      <w:rFonts w:hint="eastAsia"/>
                      <w:sz w:val="18"/>
                      <w:szCs w:val="18"/>
                    </w:rPr>
                    <w:t>1908</w:t>
                  </w:r>
                </w:p>
              </w:tc>
              <w:tc>
                <w:tcPr>
                  <w:tcW w:w="1971" w:type="dxa"/>
                  <w:vMerge w:val="restart"/>
                  <w:tcBorders>
                    <w:top w:val="single" w:color="auto" w:sz="6" w:space="0"/>
                    <w:left w:val="single" w:color="auto" w:sz="6" w:space="0"/>
                    <w:right w:val="single" w:color="auto" w:sz="4" w:space="0"/>
                  </w:tcBorders>
                  <w:vAlign w:val="center"/>
                </w:tcPr>
                <w:p>
                  <w:pPr>
                    <w:spacing w:line="300" w:lineRule="exact"/>
                    <w:jc w:val="center"/>
                    <w:rPr>
                      <w:sz w:val="18"/>
                      <w:szCs w:val="18"/>
                    </w:rPr>
                  </w:pPr>
                  <w:r>
                    <w:rPr>
                      <w:sz w:val="18"/>
                      <w:szCs w:val="18"/>
                    </w:rPr>
                    <w:t>处理达接管标准后送开发区污水处理厂集中处理，最终符合GB18918-2002一级A标准排入长江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bookmarkStart w:id="3" w:name="OLE_LINK3" w:colFirst="2" w:colLast="2"/>
                  <w:bookmarkStart w:id="4" w:name="OLE_LINK2" w:colFirst="2" w:colLast="2"/>
                  <w:bookmarkStart w:id="5" w:name="_Hlk461491561"/>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sz w:val="18"/>
                      <w:szCs w:val="18"/>
                    </w:rPr>
                    <w:t>CODcr</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1215.457</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1164.503</w:t>
                  </w:r>
                </w:p>
              </w:tc>
              <w:tc>
                <w:tcPr>
                  <w:tcW w:w="1024"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50.954</w:t>
                  </w:r>
                </w:p>
              </w:tc>
              <w:tc>
                <w:tcPr>
                  <w:tcW w:w="1026"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5.095</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hint="eastAsia"/>
                      <w:sz w:val="18"/>
                      <w:szCs w:val="18"/>
                    </w:rPr>
                  </w:pPr>
                  <w:r>
                    <w:rPr>
                      <w:rFonts w:hint="eastAsia"/>
                      <w:sz w:val="18"/>
                      <w:szCs w:val="18"/>
                    </w:rPr>
                    <w:t>SS</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3.622</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-6.569</w:t>
                  </w:r>
                </w:p>
              </w:tc>
              <w:tc>
                <w:tcPr>
                  <w:tcW w:w="1024"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10.191</w:t>
                  </w:r>
                </w:p>
              </w:tc>
              <w:tc>
                <w:tcPr>
                  <w:tcW w:w="1026"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1.019</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sz w:val="18"/>
                      <w:szCs w:val="18"/>
                    </w:rPr>
                    <w:t>NH</w:t>
                  </w:r>
                  <w:r>
                    <w:rPr>
                      <w:sz w:val="18"/>
                      <w:szCs w:val="18"/>
                      <w:vertAlign w:val="subscript"/>
                    </w:rPr>
                    <w:t>3</w:t>
                  </w:r>
                  <w:r>
                    <w:rPr>
                      <w:sz w:val="18"/>
                      <w:szCs w:val="18"/>
                    </w:rPr>
                    <w:t>-N</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28.69</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sz w:val="18"/>
                      <w:szCs w:val="18"/>
                    </w:rPr>
                  </w:pPr>
                  <w:r>
                    <w:rPr>
                      <w:rFonts w:hint="eastAsia"/>
                      <w:sz w:val="18"/>
                      <w:szCs w:val="18"/>
                    </w:rPr>
                    <w:t>22.576</w:t>
                  </w:r>
                </w:p>
              </w:tc>
              <w:tc>
                <w:tcPr>
                  <w:tcW w:w="1024"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6.114</w:t>
                  </w:r>
                </w:p>
              </w:tc>
              <w:tc>
                <w:tcPr>
                  <w:tcW w:w="1026"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0.510</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sz w:val="18"/>
                      <w:szCs w:val="18"/>
                    </w:rPr>
                    <w:t>TP</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64.508</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64.202</w:t>
                  </w:r>
                </w:p>
              </w:tc>
              <w:tc>
                <w:tcPr>
                  <w:tcW w:w="1024"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0.306</w:t>
                  </w:r>
                </w:p>
              </w:tc>
              <w:tc>
                <w:tcPr>
                  <w:tcW w:w="1026"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0.051</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hint="eastAsia"/>
                      <w:sz w:val="18"/>
                      <w:szCs w:val="18"/>
                    </w:rPr>
                  </w:pPr>
                  <w:r>
                    <w:rPr>
                      <w:rFonts w:hint="eastAsia"/>
                      <w:sz w:val="18"/>
                      <w:szCs w:val="18"/>
                    </w:rPr>
                    <w:t>苯胺类</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67.463</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sz w:val="18"/>
                      <w:szCs w:val="18"/>
                    </w:rPr>
                  </w:pPr>
                  <w:r>
                    <w:rPr>
                      <w:rFonts w:hint="eastAsia"/>
                      <w:sz w:val="18"/>
                      <w:szCs w:val="18"/>
                    </w:rPr>
                    <w:t>67.217</w:t>
                  </w:r>
                </w:p>
              </w:tc>
              <w:tc>
                <w:tcPr>
                  <w:tcW w:w="1024"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0.246</w:t>
                  </w:r>
                </w:p>
              </w:tc>
              <w:tc>
                <w:tcPr>
                  <w:tcW w:w="1026"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0.051</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hint="eastAsia"/>
                      <w:sz w:val="18"/>
                      <w:szCs w:val="18"/>
                    </w:rPr>
                  </w:pPr>
                  <w:r>
                    <w:rPr>
                      <w:rFonts w:hint="eastAsia"/>
                      <w:sz w:val="18"/>
                      <w:szCs w:val="18"/>
                    </w:rPr>
                    <w:t>硝基苯类</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4.158</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4.157</w:t>
                  </w:r>
                </w:p>
              </w:tc>
              <w:tc>
                <w:tcPr>
                  <w:tcW w:w="1024"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0.001</w:t>
                  </w:r>
                </w:p>
              </w:tc>
              <w:tc>
                <w:tcPr>
                  <w:tcW w:w="1026"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0.001</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hint="eastAsia"/>
                      <w:sz w:val="18"/>
                      <w:szCs w:val="18"/>
                    </w:rPr>
                  </w:pPr>
                  <w:r>
                    <w:rPr>
                      <w:rFonts w:hint="eastAsia"/>
                      <w:sz w:val="18"/>
                      <w:szCs w:val="18"/>
                    </w:rPr>
                    <w:t>苯酚</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15.286</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sz w:val="18"/>
                      <w:szCs w:val="18"/>
                    </w:rPr>
                  </w:pPr>
                  <w:r>
                    <w:rPr>
                      <w:rFonts w:hint="eastAsia"/>
                      <w:sz w:val="18"/>
                      <w:szCs w:val="18"/>
                    </w:rPr>
                    <w:t>15.238</w:t>
                  </w:r>
                </w:p>
              </w:tc>
              <w:tc>
                <w:tcPr>
                  <w:tcW w:w="1024"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0.048</w:t>
                  </w:r>
                </w:p>
              </w:tc>
              <w:tc>
                <w:tcPr>
                  <w:tcW w:w="1026"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0.031</w:t>
                  </w:r>
                </w:p>
              </w:tc>
              <w:tc>
                <w:tcPr>
                  <w:tcW w:w="1971" w:type="dxa"/>
                  <w:vMerge w:val="continue"/>
                  <w:tcBorders>
                    <w:left w:val="single" w:color="auto" w:sz="6" w:space="0"/>
                    <w:bottom w:val="single" w:color="auto" w:sz="6" w:space="0"/>
                    <w:right w:val="single" w:color="auto" w:sz="4" w:space="0"/>
                  </w:tcBorders>
                  <w:vAlign w:val="center"/>
                </w:tcPr>
                <w:p>
                  <w:pPr>
                    <w:spacing w:line="300" w:lineRule="exact"/>
                    <w:jc w:val="center"/>
                    <w:rPr>
                      <w:sz w:val="18"/>
                      <w:szCs w:val="18"/>
                    </w:rPr>
                  </w:pPr>
                </w:p>
              </w:tc>
            </w:tr>
            <w:bookmarkEnd w:id="3"/>
            <w:bookmarkEnd w:id="4"/>
            <w:bookmarkEnd w:id="5"/>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restart"/>
                  <w:tcBorders>
                    <w:top w:val="single" w:color="auto" w:sz="6" w:space="0"/>
                    <w:left w:val="single" w:color="auto" w:sz="4" w:space="0"/>
                    <w:right w:val="single" w:color="auto" w:sz="6" w:space="0"/>
                  </w:tcBorders>
                  <w:vAlign w:val="center"/>
                </w:tcPr>
                <w:p>
                  <w:pPr>
                    <w:adjustRightInd w:val="0"/>
                    <w:snapToGrid w:val="0"/>
                    <w:spacing w:line="300" w:lineRule="exact"/>
                    <w:jc w:val="center"/>
                    <w:rPr>
                      <w:sz w:val="18"/>
                      <w:szCs w:val="18"/>
                    </w:rPr>
                  </w:pPr>
                  <w:r>
                    <w:rPr>
                      <w:sz w:val="18"/>
                      <w:szCs w:val="18"/>
                    </w:rPr>
                    <w:t>废气</w:t>
                  </w:r>
                </w:p>
              </w:tc>
              <w:tc>
                <w:tcPr>
                  <w:tcW w:w="932" w:type="dxa"/>
                  <w:vMerge w:val="restart"/>
                  <w:tcBorders>
                    <w:top w:val="single" w:color="auto" w:sz="6" w:space="0"/>
                    <w:left w:val="single" w:color="auto" w:sz="6" w:space="0"/>
                    <w:right w:val="single" w:color="auto" w:sz="6" w:space="0"/>
                  </w:tcBorders>
                  <w:vAlign w:val="center"/>
                </w:tcPr>
                <w:p>
                  <w:pPr>
                    <w:adjustRightInd w:val="0"/>
                    <w:snapToGrid w:val="0"/>
                    <w:spacing w:line="300" w:lineRule="exact"/>
                    <w:ind w:left="-50" w:right="-50"/>
                    <w:jc w:val="center"/>
                    <w:rPr>
                      <w:sz w:val="18"/>
                      <w:szCs w:val="18"/>
                    </w:rPr>
                  </w:pPr>
                  <w:r>
                    <w:rPr>
                      <w:sz w:val="18"/>
                      <w:szCs w:val="18"/>
                    </w:rPr>
                    <w:t>有组织</w:t>
                  </w:r>
                </w:p>
                <w:p>
                  <w:pPr>
                    <w:adjustRightInd w:val="0"/>
                    <w:snapToGrid w:val="0"/>
                    <w:spacing w:line="300" w:lineRule="exact"/>
                    <w:ind w:left="-50" w:right="-50"/>
                    <w:jc w:val="center"/>
                    <w:rPr>
                      <w:sz w:val="18"/>
                      <w:szCs w:val="18"/>
                    </w:rPr>
                  </w:pPr>
                  <w:r>
                    <w:rPr>
                      <w:sz w:val="18"/>
                      <w:szCs w:val="18"/>
                    </w:rPr>
                    <w:t>排放</w:t>
                  </w: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HCL</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0.5732</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0.5521</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0.0211</w:t>
                  </w:r>
                </w:p>
              </w:tc>
              <w:tc>
                <w:tcPr>
                  <w:tcW w:w="1971" w:type="dxa"/>
                  <w:vMerge w:val="restart"/>
                  <w:tcBorders>
                    <w:top w:val="single" w:color="auto" w:sz="6" w:space="0"/>
                    <w:left w:val="single" w:color="auto" w:sz="6" w:space="0"/>
                    <w:right w:val="single" w:color="auto" w:sz="4" w:space="0"/>
                  </w:tcBorders>
                  <w:vAlign w:val="center"/>
                </w:tcPr>
                <w:p>
                  <w:pPr>
                    <w:spacing w:line="300" w:lineRule="exact"/>
                    <w:jc w:val="center"/>
                    <w:rPr>
                      <w:sz w:val="18"/>
                      <w:szCs w:val="18"/>
                    </w:rPr>
                  </w:pPr>
                  <w:r>
                    <w:rPr>
                      <w:sz w:val="18"/>
                      <w:szCs w:val="18"/>
                    </w:rPr>
                    <w:t>符合GB16297-1996</w:t>
                  </w:r>
                </w:p>
                <w:p>
                  <w:pPr>
                    <w:spacing w:line="300" w:lineRule="exact"/>
                    <w:jc w:val="center"/>
                    <w:rPr>
                      <w:rFonts w:hint="eastAsia"/>
                      <w:sz w:val="18"/>
                      <w:szCs w:val="18"/>
                    </w:rPr>
                  </w:pPr>
                  <w:r>
                    <w:rPr>
                      <w:sz w:val="18"/>
                      <w:szCs w:val="18"/>
                    </w:rPr>
                    <w:t>表2二级标准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N</w:t>
                  </w:r>
                  <w:r>
                    <w:rPr>
                      <w:rFonts w:hint="eastAsia" w:hAnsi="宋体"/>
                      <w:sz w:val="18"/>
                      <w:szCs w:val="18"/>
                      <w:vertAlign w:val="subscript"/>
                    </w:rPr>
                    <w:t>2</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62.0770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0.0000</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62.0770</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甲苯</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19.2100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18.6967</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0.5133</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甲醇</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7.4486</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7.2287</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0.2198</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H</w:t>
                  </w:r>
                  <w:r>
                    <w:rPr>
                      <w:rFonts w:hint="eastAsia" w:hAnsi="宋体"/>
                      <w:color w:val="000000" w:themeColor="text1"/>
                      <w:sz w:val="18"/>
                      <w:szCs w:val="18"/>
                      <w:vertAlign w:val="subscript"/>
                      <w14:textFill>
                        <w14:solidFill>
                          <w14:schemeClr w14:val="tx1"/>
                        </w14:solidFill>
                      </w14:textFill>
                    </w:rPr>
                    <w:t>2</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0.1540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0.0000</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0.1540</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NO</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0.7400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0.4782</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0.2618</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NO</w:t>
                  </w:r>
                  <w:r>
                    <w:rPr>
                      <w:rFonts w:hint="eastAsia" w:hAnsi="宋体"/>
                      <w:color w:val="000000" w:themeColor="text1"/>
                      <w:sz w:val="18"/>
                      <w:szCs w:val="18"/>
                      <w:vertAlign w:val="subscript"/>
                      <w14:textFill>
                        <w14:solidFill>
                          <w14:schemeClr w14:val="tx1"/>
                        </w14:solidFill>
                      </w14:textFill>
                    </w:rPr>
                    <w:t>2</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0.7040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0.3143</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0.3897</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氨气</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0.0620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0.0372</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0.0248</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对特辛基苯酚</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0.0060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0.0054</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0.0006</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二丙胺</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0.0310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0.0293</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0.0017</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粉尘</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0.0780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0.0741</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0.0039</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硫化氢</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0.0060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0.0036</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0.0024</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硫酸雾</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0.2027</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0.1217</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0.0810</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三氯氧磷</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0.0065</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0.0064</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0.0001</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三乙胺</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0.0980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0.0855</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0.0125</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十二烯</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0.2970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0.2962</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0.0008</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水</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0.9102</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0.8890</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0.0212</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水合肼</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0.4224</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0.4110</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0.0114</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异丙醇</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0.0134</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0.0134</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0.000032</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异辛醇</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0.1370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0.1366</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0.000384</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杂质</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0.0020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0.0020</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0.000040</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正庚烷</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0.5728</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0.5668</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0.0060</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bottom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int="eastAsia" w:hAnsi="宋体"/>
                      <w:sz w:val="18"/>
                      <w:szCs w:val="18"/>
                    </w:rPr>
                  </w:pPr>
                  <w:r>
                    <w:rPr>
                      <w:rFonts w:hint="eastAsia" w:hAnsi="宋体"/>
                      <w:sz w:val="18"/>
                      <w:szCs w:val="18"/>
                    </w:rPr>
                    <w:t>VOCs</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rFonts w:hint="eastAsia" w:eastAsiaTheme="minorEastAsia"/>
                      <w:sz w:val="18"/>
                      <w:szCs w:val="18"/>
                      <w:lang w:val="en-US" w:eastAsia="zh-CN"/>
                    </w:rPr>
                  </w:pPr>
                  <w:r>
                    <w:rPr>
                      <w:rFonts w:hint="eastAsia"/>
                      <w:sz w:val="18"/>
                      <w:szCs w:val="18"/>
                      <w:lang w:val="en-US" w:eastAsia="zh-CN"/>
                    </w:rPr>
                    <w:t>27.6072</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rFonts w:hint="eastAsia" w:eastAsiaTheme="minorEastAsia"/>
                      <w:sz w:val="18"/>
                      <w:szCs w:val="18"/>
                      <w:lang w:val="en-US" w:eastAsia="zh-CN"/>
                    </w:rPr>
                  </w:pPr>
                  <w:r>
                    <w:rPr>
                      <w:rFonts w:hint="eastAsia"/>
                      <w:sz w:val="18"/>
                      <w:szCs w:val="18"/>
                      <w:lang w:val="en-US" w:eastAsia="zh-CN"/>
                    </w:rPr>
                    <w:t>26.8424</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rFonts w:hint="eastAsia" w:eastAsiaTheme="minorEastAsia"/>
                      <w:sz w:val="18"/>
                      <w:szCs w:val="18"/>
                      <w:lang w:val="en-US" w:eastAsia="zh-CN"/>
                    </w:rPr>
                  </w:pPr>
                  <w:r>
                    <w:rPr>
                      <w:rFonts w:hint="eastAsia"/>
                      <w:sz w:val="18"/>
                      <w:szCs w:val="18"/>
                      <w:lang w:val="en-US" w:eastAsia="zh-CN"/>
                    </w:rPr>
                    <w:t>0.7648</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restart"/>
                  <w:tcBorders>
                    <w:left w:val="single" w:color="auto" w:sz="6" w:space="0"/>
                    <w:right w:val="single" w:color="auto" w:sz="6" w:space="0"/>
                  </w:tcBorders>
                  <w:vAlign w:val="center"/>
                </w:tcPr>
                <w:p>
                  <w:pPr>
                    <w:adjustRightInd w:val="0"/>
                    <w:snapToGrid w:val="0"/>
                    <w:spacing w:line="300" w:lineRule="exact"/>
                    <w:jc w:val="center"/>
                    <w:rPr>
                      <w:sz w:val="18"/>
                      <w:szCs w:val="18"/>
                    </w:rPr>
                  </w:pPr>
                  <w:r>
                    <w:rPr>
                      <w:sz w:val="18"/>
                      <w:szCs w:val="18"/>
                    </w:rPr>
                    <w:t>无组织</w:t>
                  </w:r>
                </w:p>
                <w:p>
                  <w:pPr>
                    <w:adjustRightInd w:val="0"/>
                    <w:snapToGrid w:val="0"/>
                    <w:spacing w:line="300" w:lineRule="exact"/>
                    <w:jc w:val="center"/>
                    <w:rPr>
                      <w:rFonts w:hint="eastAsia"/>
                      <w:sz w:val="18"/>
                      <w:szCs w:val="18"/>
                    </w:rPr>
                  </w:pPr>
                  <w:r>
                    <w:rPr>
                      <w:sz w:val="18"/>
                      <w:szCs w:val="18"/>
                    </w:rPr>
                    <w:t>排放</w:t>
                  </w:r>
                </w:p>
              </w:tc>
              <w:tc>
                <w:tcPr>
                  <w:tcW w:w="143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sz w:val="18"/>
                      <w:szCs w:val="18"/>
                    </w:rPr>
                  </w:pPr>
                  <w:r>
                    <w:rPr>
                      <w:rFonts w:hAnsi="宋体"/>
                      <w:sz w:val="18"/>
                      <w:szCs w:val="18"/>
                    </w:rPr>
                    <w:t>甲醇</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sz w:val="18"/>
                      <w:szCs w:val="18"/>
                    </w:rPr>
                  </w:pPr>
                  <w:r>
                    <w:rPr>
                      <w:rFonts w:hint="eastAsia" w:hAnsi="宋体"/>
                      <w:sz w:val="18"/>
                      <w:szCs w:val="18"/>
                    </w:rPr>
                    <w:t>0.127</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hAnsi="宋体"/>
                      <w:sz w:val="18"/>
                      <w:szCs w:val="18"/>
                    </w:rPr>
                  </w:pPr>
                  <w:r>
                    <w:rPr>
                      <w:rFonts w:hint="eastAsia" w:hAnsi="宋体"/>
                      <w:sz w:val="18"/>
                      <w:szCs w:val="18"/>
                    </w:rPr>
                    <w:t>0</w:t>
                  </w:r>
                </w:p>
              </w:tc>
              <w:tc>
                <w:tcPr>
                  <w:tcW w:w="102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sz w:val="18"/>
                      <w:szCs w:val="18"/>
                    </w:rPr>
                  </w:pPr>
                  <w:r>
                    <w:rPr>
                      <w:rFonts w:hint="eastAsia" w:hAnsi="宋体"/>
                      <w:sz w:val="18"/>
                      <w:szCs w:val="18"/>
                    </w:rPr>
                    <w:t>0.127</w:t>
                  </w:r>
                </w:p>
              </w:tc>
              <w:tc>
                <w:tcPr>
                  <w:tcW w:w="1971" w:type="dxa"/>
                  <w:vMerge w:val="restart"/>
                  <w:tcBorders>
                    <w:top w:val="single" w:color="auto" w:sz="4" w:space="0"/>
                    <w:left w:val="single" w:color="auto" w:sz="6" w:space="0"/>
                    <w:right w:val="single" w:color="auto" w:sz="4" w:space="0"/>
                  </w:tcBorders>
                  <w:vAlign w:val="center"/>
                </w:tcPr>
                <w:p>
                  <w:pPr>
                    <w:spacing w:line="300" w:lineRule="exact"/>
                    <w:jc w:val="center"/>
                    <w:rPr>
                      <w:sz w:val="18"/>
                      <w:szCs w:val="18"/>
                    </w:rPr>
                  </w:pPr>
                  <w:r>
                    <w:rPr>
                      <w:rFonts w:hint="eastAsia"/>
                      <w:sz w:val="18"/>
                      <w:szCs w:val="18"/>
                    </w:rPr>
                    <w:t>厂界符合GB16297-1996无组织排放标准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sz w:val="18"/>
                      <w:szCs w:val="18"/>
                    </w:rPr>
                  </w:pPr>
                  <w:r>
                    <w:rPr>
                      <w:rFonts w:hAnsi="宋体"/>
                      <w:sz w:val="18"/>
                      <w:szCs w:val="18"/>
                    </w:rPr>
                    <w:t>甲苯</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sz w:val="18"/>
                      <w:szCs w:val="18"/>
                    </w:rPr>
                  </w:pPr>
                  <w:r>
                    <w:rPr>
                      <w:rFonts w:hint="eastAsia" w:hAnsi="宋体"/>
                      <w:sz w:val="18"/>
                      <w:szCs w:val="18"/>
                    </w:rPr>
                    <w:t>0.080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hAnsi="宋体"/>
                      <w:sz w:val="18"/>
                      <w:szCs w:val="18"/>
                    </w:rPr>
                  </w:pPr>
                  <w:r>
                    <w:rPr>
                      <w:rFonts w:hint="eastAsia" w:hAnsi="宋体"/>
                      <w:sz w:val="18"/>
                      <w:szCs w:val="18"/>
                    </w:rPr>
                    <w:t>0</w:t>
                  </w:r>
                </w:p>
              </w:tc>
              <w:tc>
                <w:tcPr>
                  <w:tcW w:w="102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sz w:val="18"/>
                      <w:szCs w:val="18"/>
                    </w:rPr>
                  </w:pPr>
                  <w:r>
                    <w:rPr>
                      <w:rFonts w:hint="eastAsia" w:hAnsi="宋体"/>
                      <w:sz w:val="18"/>
                      <w:szCs w:val="18"/>
                    </w:rPr>
                    <w:t>0.080</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sz w:val="18"/>
                      <w:szCs w:val="18"/>
                    </w:rPr>
                  </w:pPr>
                  <w:r>
                    <w:rPr>
                      <w:rFonts w:hAnsi="宋体"/>
                      <w:sz w:val="18"/>
                      <w:szCs w:val="18"/>
                    </w:rPr>
                    <w:t>氯化氢</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sz w:val="18"/>
                      <w:szCs w:val="18"/>
                    </w:rPr>
                  </w:pPr>
                  <w:r>
                    <w:rPr>
                      <w:rFonts w:hint="eastAsia" w:hAnsi="宋体"/>
                      <w:sz w:val="18"/>
                      <w:szCs w:val="18"/>
                    </w:rPr>
                    <w:t>0.0013</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hAnsi="宋体"/>
                      <w:sz w:val="18"/>
                      <w:szCs w:val="18"/>
                    </w:rPr>
                  </w:pPr>
                  <w:r>
                    <w:rPr>
                      <w:rFonts w:hint="eastAsia" w:hAnsi="宋体"/>
                      <w:sz w:val="18"/>
                      <w:szCs w:val="18"/>
                    </w:rPr>
                    <w:t>0</w:t>
                  </w:r>
                </w:p>
              </w:tc>
              <w:tc>
                <w:tcPr>
                  <w:tcW w:w="102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sz w:val="18"/>
                      <w:szCs w:val="18"/>
                    </w:rPr>
                  </w:pPr>
                  <w:r>
                    <w:rPr>
                      <w:rFonts w:hint="eastAsia" w:hAnsi="宋体"/>
                      <w:sz w:val="18"/>
                      <w:szCs w:val="18"/>
                    </w:rPr>
                    <w:t>0.0013</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sz w:val="18"/>
                      <w:szCs w:val="18"/>
                    </w:rPr>
                  </w:pPr>
                  <w:r>
                    <w:rPr>
                      <w:rFonts w:hAnsi="宋体"/>
                      <w:sz w:val="18"/>
                      <w:szCs w:val="18"/>
                    </w:rPr>
                    <w:t>硫酸雾</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sz w:val="18"/>
                      <w:szCs w:val="18"/>
                    </w:rPr>
                  </w:pPr>
                  <w:r>
                    <w:rPr>
                      <w:rFonts w:hint="eastAsia" w:hAnsi="宋体"/>
                      <w:sz w:val="18"/>
                      <w:szCs w:val="18"/>
                    </w:rPr>
                    <w:t>0.051</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hAnsi="宋体"/>
                      <w:sz w:val="18"/>
                      <w:szCs w:val="18"/>
                    </w:rPr>
                  </w:pPr>
                  <w:r>
                    <w:rPr>
                      <w:rFonts w:hint="eastAsia" w:hAnsi="宋体"/>
                      <w:sz w:val="18"/>
                      <w:szCs w:val="18"/>
                    </w:rPr>
                    <w:t>0</w:t>
                  </w:r>
                </w:p>
              </w:tc>
              <w:tc>
                <w:tcPr>
                  <w:tcW w:w="102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sz w:val="18"/>
                      <w:szCs w:val="18"/>
                    </w:rPr>
                  </w:pPr>
                  <w:r>
                    <w:rPr>
                      <w:rFonts w:hint="eastAsia" w:hAnsi="宋体"/>
                      <w:sz w:val="18"/>
                      <w:szCs w:val="18"/>
                    </w:rPr>
                    <w:t>0.051</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hAnsi="宋体"/>
                      <w:sz w:val="18"/>
                      <w:szCs w:val="18"/>
                    </w:rPr>
                  </w:pPr>
                  <w:r>
                    <w:rPr>
                      <w:rFonts w:hint="eastAsia" w:hAnsi="宋体"/>
                      <w:sz w:val="18"/>
                      <w:szCs w:val="18"/>
                    </w:rPr>
                    <w:t>VOCs</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hAnsi="宋体" w:eastAsiaTheme="minorEastAsia"/>
                      <w:sz w:val="18"/>
                      <w:szCs w:val="18"/>
                      <w:lang w:val="en-US" w:eastAsia="zh-CN"/>
                    </w:rPr>
                  </w:pPr>
                  <w:r>
                    <w:rPr>
                      <w:rFonts w:hint="eastAsia" w:hAnsi="宋体"/>
                      <w:sz w:val="18"/>
                      <w:szCs w:val="18"/>
                      <w:lang w:val="en-US" w:eastAsia="zh-CN"/>
                    </w:rPr>
                    <w:t>0.197</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hAnsi="宋体" w:eastAsiaTheme="minorEastAsia"/>
                      <w:sz w:val="18"/>
                      <w:szCs w:val="18"/>
                      <w:lang w:val="en-US" w:eastAsia="zh-CN"/>
                    </w:rPr>
                  </w:pPr>
                  <w:r>
                    <w:rPr>
                      <w:rFonts w:hint="eastAsia" w:hAnsi="宋体"/>
                      <w:sz w:val="18"/>
                      <w:szCs w:val="18"/>
                      <w:lang w:val="en-US" w:eastAsia="zh-CN"/>
                    </w:rPr>
                    <w:t>0</w:t>
                  </w:r>
                </w:p>
              </w:tc>
              <w:tc>
                <w:tcPr>
                  <w:tcW w:w="102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hAnsi="宋体" w:eastAsiaTheme="minorEastAsia"/>
                      <w:sz w:val="18"/>
                      <w:szCs w:val="18"/>
                      <w:lang w:val="en-US" w:eastAsia="zh-CN"/>
                    </w:rPr>
                  </w:pPr>
                  <w:r>
                    <w:rPr>
                      <w:rFonts w:hint="eastAsia" w:hAnsi="宋体"/>
                      <w:sz w:val="18"/>
                      <w:szCs w:val="18"/>
                      <w:lang w:val="en-US" w:eastAsia="zh-CN"/>
                    </w:rPr>
                    <w:t>0.197</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restart"/>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r>
                    <w:rPr>
                      <w:sz w:val="18"/>
                      <w:szCs w:val="18"/>
                    </w:rPr>
                    <w:t>固体废弃物</w:t>
                  </w: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sz w:val="18"/>
                      <w:szCs w:val="18"/>
                    </w:rPr>
                    <w:t>S</w:t>
                  </w:r>
                  <w:r>
                    <w:rPr>
                      <w:sz w:val="18"/>
                      <w:szCs w:val="18"/>
                      <w:vertAlign w:val="subscript"/>
                    </w:rPr>
                    <w:t>1-1</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rFonts w:hint="eastAsia"/>
                      <w:kern w:val="0"/>
                      <w:sz w:val="18"/>
                      <w:szCs w:val="18"/>
                    </w:rPr>
                  </w:pPr>
                  <w:r>
                    <w:rPr>
                      <w:rFonts w:hint="eastAsia"/>
                      <w:kern w:val="0"/>
                      <w:sz w:val="18"/>
                      <w:szCs w:val="18"/>
                    </w:rPr>
                    <w:t>61.475</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rFonts w:hint="eastAsia"/>
                      <w:kern w:val="0"/>
                      <w:sz w:val="18"/>
                      <w:szCs w:val="18"/>
                    </w:rPr>
                  </w:pPr>
                  <w:r>
                    <w:rPr>
                      <w:rFonts w:hint="eastAsia"/>
                      <w:kern w:val="0"/>
                      <w:sz w:val="18"/>
                      <w:szCs w:val="18"/>
                    </w:rPr>
                    <w:t>61.475</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hint="eastAsia"/>
                      <w:sz w:val="18"/>
                      <w:szCs w:val="18"/>
                    </w:rPr>
                  </w:pPr>
                  <w:r>
                    <w:rPr>
                      <w:rFonts w:hint="eastAsia"/>
                      <w:sz w:val="18"/>
                      <w:szCs w:val="18"/>
                    </w:rPr>
                    <w:t>0</w:t>
                  </w:r>
                </w:p>
              </w:tc>
              <w:tc>
                <w:tcPr>
                  <w:tcW w:w="1971" w:type="dxa"/>
                  <w:vMerge w:val="restart"/>
                  <w:tcBorders>
                    <w:top w:val="single" w:color="auto" w:sz="4" w:space="0"/>
                    <w:left w:val="single" w:color="auto" w:sz="6" w:space="0"/>
                    <w:right w:val="single" w:color="auto" w:sz="4" w:space="0"/>
                  </w:tcBorders>
                  <w:vAlign w:val="center"/>
                </w:tcPr>
                <w:p>
                  <w:pPr>
                    <w:spacing w:line="300" w:lineRule="exact"/>
                    <w:jc w:val="center"/>
                    <w:rPr>
                      <w:rFonts w:hint="eastAsia"/>
                      <w:sz w:val="18"/>
                      <w:szCs w:val="18"/>
                    </w:rPr>
                  </w:pPr>
                  <w:r>
                    <w:rPr>
                      <w:rFonts w:hint="eastAsia"/>
                      <w:sz w:val="18"/>
                      <w:szCs w:val="18"/>
                    </w:rPr>
                    <w:t>泰兴市福昌环保科技有限公司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sz w:val="18"/>
                      <w:szCs w:val="18"/>
                    </w:rPr>
                    <w:t>S</w:t>
                  </w:r>
                  <w:r>
                    <w:rPr>
                      <w:sz w:val="18"/>
                      <w:szCs w:val="18"/>
                      <w:vertAlign w:val="subscript"/>
                    </w:rPr>
                    <w:t>2-2</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rFonts w:hint="eastAsia"/>
                      <w:kern w:val="0"/>
                      <w:sz w:val="18"/>
                      <w:szCs w:val="18"/>
                    </w:rPr>
                    <w:t>74.1</w:t>
                  </w:r>
                  <w:r>
                    <w:rPr>
                      <w:kern w:val="0"/>
                      <w:sz w:val="18"/>
                      <w:szCs w:val="18"/>
                    </w:rPr>
                    <w:t>13</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rFonts w:hint="eastAsia"/>
                      <w:kern w:val="0"/>
                      <w:sz w:val="18"/>
                      <w:szCs w:val="18"/>
                    </w:rPr>
                    <w:t>74.1</w:t>
                  </w:r>
                  <w:r>
                    <w:rPr>
                      <w:kern w:val="0"/>
                      <w:sz w:val="18"/>
                      <w:szCs w:val="18"/>
                    </w:rPr>
                    <w:t>13</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kern w:val="0"/>
                      <w:sz w:val="18"/>
                      <w:szCs w:val="18"/>
                    </w:rPr>
                    <w:t>S</w:t>
                  </w:r>
                  <w:r>
                    <w:rPr>
                      <w:kern w:val="0"/>
                      <w:sz w:val="18"/>
                      <w:szCs w:val="18"/>
                      <w:vertAlign w:val="subscript"/>
                    </w:rPr>
                    <w:t>3-3</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rFonts w:hint="eastAsia"/>
                      <w:kern w:val="0"/>
                      <w:sz w:val="18"/>
                      <w:szCs w:val="18"/>
                    </w:rPr>
                  </w:pPr>
                  <w:r>
                    <w:rPr>
                      <w:rFonts w:hint="eastAsia"/>
                      <w:kern w:val="0"/>
                      <w:sz w:val="18"/>
                      <w:szCs w:val="18"/>
                    </w:rPr>
                    <w:t>88.011</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rFonts w:hint="eastAsia"/>
                      <w:kern w:val="0"/>
                      <w:sz w:val="18"/>
                      <w:szCs w:val="18"/>
                    </w:rPr>
                  </w:pPr>
                  <w:r>
                    <w:rPr>
                      <w:rFonts w:hint="eastAsia"/>
                      <w:kern w:val="0"/>
                      <w:sz w:val="18"/>
                      <w:szCs w:val="18"/>
                    </w:rPr>
                    <w:t>88.011</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kern w:val="0"/>
                      <w:sz w:val="18"/>
                      <w:szCs w:val="18"/>
                    </w:rPr>
                    <w:t>S</w:t>
                  </w:r>
                  <w:r>
                    <w:rPr>
                      <w:kern w:val="0"/>
                      <w:sz w:val="18"/>
                      <w:szCs w:val="18"/>
                      <w:vertAlign w:val="subscript"/>
                    </w:rPr>
                    <w:t>4-1</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rFonts w:hint="eastAsia"/>
                      <w:kern w:val="0"/>
                      <w:sz w:val="18"/>
                      <w:szCs w:val="18"/>
                    </w:rPr>
                    <w:t>11</w:t>
                  </w:r>
                  <w:r>
                    <w:rPr>
                      <w:kern w:val="0"/>
                      <w:sz w:val="18"/>
                      <w:szCs w:val="18"/>
                    </w:rPr>
                    <w:t>.57</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rFonts w:hint="eastAsia"/>
                      <w:kern w:val="0"/>
                      <w:sz w:val="18"/>
                      <w:szCs w:val="18"/>
                    </w:rPr>
                    <w:t>11</w:t>
                  </w:r>
                  <w:r>
                    <w:rPr>
                      <w:kern w:val="0"/>
                      <w:sz w:val="18"/>
                      <w:szCs w:val="18"/>
                    </w:rPr>
                    <w:t>.57</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kern w:val="0"/>
                      <w:sz w:val="18"/>
                      <w:szCs w:val="18"/>
                    </w:rPr>
                    <w:t>S</w:t>
                  </w:r>
                  <w:r>
                    <w:rPr>
                      <w:kern w:val="0"/>
                      <w:sz w:val="18"/>
                      <w:szCs w:val="18"/>
                      <w:vertAlign w:val="subscript"/>
                    </w:rPr>
                    <w:t>5-2</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rFonts w:hint="eastAsia"/>
                      <w:kern w:val="0"/>
                      <w:sz w:val="18"/>
                      <w:szCs w:val="18"/>
                    </w:rPr>
                    <w:t>35</w:t>
                  </w:r>
                  <w:r>
                    <w:rPr>
                      <w:kern w:val="0"/>
                      <w:sz w:val="18"/>
                      <w:szCs w:val="18"/>
                    </w:rPr>
                    <w:t>.7</w:t>
                  </w:r>
                  <w:r>
                    <w:rPr>
                      <w:rFonts w:hint="eastAsia"/>
                      <w:kern w:val="0"/>
                      <w:sz w:val="18"/>
                      <w:szCs w:val="18"/>
                    </w:rPr>
                    <w:t>82</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rFonts w:hint="eastAsia"/>
                      <w:kern w:val="0"/>
                      <w:sz w:val="18"/>
                      <w:szCs w:val="18"/>
                    </w:rPr>
                    <w:t>35</w:t>
                  </w:r>
                  <w:r>
                    <w:rPr>
                      <w:kern w:val="0"/>
                      <w:sz w:val="18"/>
                      <w:szCs w:val="18"/>
                    </w:rPr>
                    <w:t>.7</w:t>
                  </w:r>
                  <w:r>
                    <w:rPr>
                      <w:rFonts w:hint="eastAsia"/>
                      <w:kern w:val="0"/>
                      <w:sz w:val="18"/>
                      <w:szCs w:val="18"/>
                    </w:rPr>
                    <w:t>82</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kern w:val="0"/>
                      <w:sz w:val="18"/>
                      <w:szCs w:val="18"/>
                    </w:rPr>
                    <w:t>S</w:t>
                  </w:r>
                  <w:r>
                    <w:rPr>
                      <w:kern w:val="0"/>
                      <w:sz w:val="18"/>
                      <w:szCs w:val="18"/>
                      <w:vertAlign w:val="subscript"/>
                    </w:rPr>
                    <w:t>7-1</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rFonts w:hint="eastAsia"/>
                      <w:kern w:val="0"/>
                      <w:sz w:val="18"/>
                      <w:szCs w:val="18"/>
                    </w:rPr>
                    <w:t>31.834</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rFonts w:hint="eastAsia"/>
                      <w:kern w:val="0"/>
                      <w:sz w:val="18"/>
                      <w:szCs w:val="18"/>
                    </w:rPr>
                    <w:t>31.834</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kern w:val="0"/>
                      <w:sz w:val="18"/>
                      <w:szCs w:val="18"/>
                    </w:rPr>
                    <w:t>S</w:t>
                  </w:r>
                  <w:r>
                    <w:rPr>
                      <w:kern w:val="0"/>
                      <w:sz w:val="18"/>
                      <w:szCs w:val="18"/>
                      <w:vertAlign w:val="subscript"/>
                    </w:rPr>
                    <w:t>8-1</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rFonts w:hint="eastAsia"/>
                      <w:kern w:val="0"/>
                      <w:sz w:val="18"/>
                      <w:szCs w:val="18"/>
                    </w:rPr>
                    <w:t>4</w:t>
                  </w:r>
                  <w:r>
                    <w:rPr>
                      <w:kern w:val="0"/>
                      <w:sz w:val="18"/>
                      <w:szCs w:val="18"/>
                    </w:rPr>
                    <w:t>.7871</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rFonts w:hint="eastAsia"/>
                      <w:kern w:val="0"/>
                      <w:sz w:val="18"/>
                      <w:szCs w:val="18"/>
                    </w:rPr>
                    <w:t>4</w:t>
                  </w:r>
                  <w:r>
                    <w:rPr>
                      <w:kern w:val="0"/>
                      <w:sz w:val="18"/>
                      <w:szCs w:val="18"/>
                    </w:rPr>
                    <w:t>.7871</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sz w:val="18"/>
                      <w:szCs w:val="18"/>
                    </w:rPr>
                    <w:t>S</w:t>
                  </w:r>
                  <w:r>
                    <w:rPr>
                      <w:sz w:val="18"/>
                      <w:szCs w:val="18"/>
                      <w:vertAlign w:val="subscript"/>
                    </w:rPr>
                    <w:t>1-2</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0.6</w:t>
                  </w:r>
                  <w:r>
                    <w:rPr>
                      <w:rFonts w:hint="eastAsia"/>
                      <w:kern w:val="0"/>
                      <w:sz w:val="18"/>
                      <w:szCs w:val="18"/>
                    </w:rPr>
                    <w:t>83</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0.6</w:t>
                  </w:r>
                  <w:r>
                    <w:rPr>
                      <w:rFonts w:hint="eastAsia"/>
                      <w:kern w:val="0"/>
                      <w:sz w:val="18"/>
                      <w:szCs w:val="18"/>
                    </w:rPr>
                    <w:t>83</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sz w:val="18"/>
                      <w:szCs w:val="18"/>
                    </w:rPr>
                    <w:t>S</w:t>
                  </w:r>
                  <w:r>
                    <w:rPr>
                      <w:sz w:val="18"/>
                      <w:szCs w:val="18"/>
                      <w:vertAlign w:val="subscript"/>
                    </w:rPr>
                    <w:t>1-3</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23.711</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23.711</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sz w:val="18"/>
                      <w:szCs w:val="18"/>
                    </w:rPr>
                    <w:t>S</w:t>
                  </w:r>
                  <w:r>
                    <w:rPr>
                      <w:sz w:val="18"/>
                      <w:szCs w:val="18"/>
                      <w:vertAlign w:val="subscript"/>
                    </w:rPr>
                    <w:t>1-4</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7.189</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7.189</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sz w:val="18"/>
                      <w:szCs w:val="18"/>
                    </w:rPr>
                    <w:t>S</w:t>
                  </w:r>
                  <w:r>
                    <w:rPr>
                      <w:sz w:val="18"/>
                      <w:szCs w:val="18"/>
                      <w:vertAlign w:val="subscript"/>
                    </w:rPr>
                    <w:t>2-1</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23.244</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23.244</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2-3</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39.503</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39.503</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2-4</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44.114</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44.114</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3-1</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9.346</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9.346</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3-2</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10.463</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10.463</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3-4</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37.16</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37.16</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3-5</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13.579</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13.579</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4-2</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4.4022</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4.4022</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4-3</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14.0174</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14.0174</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5-1</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2.7208</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2.7208</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6-1</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20.067</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20.067</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7-2</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1.3914</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1.3914</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7-3</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8.69</w:t>
                  </w:r>
                  <w:r>
                    <w:rPr>
                      <w:rFonts w:hint="eastAsia"/>
                      <w:kern w:val="0"/>
                      <w:sz w:val="18"/>
                      <w:szCs w:val="18"/>
                    </w:rPr>
                    <w:t>4</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8.69</w:t>
                  </w:r>
                  <w:r>
                    <w:rPr>
                      <w:rFonts w:hint="eastAsia"/>
                      <w:kern w:val="0"/>
                      <w:sz w:val="18"/>
                      <w:szCs w:val="18"/>
                    </w:rPr>
                    <w:t>4</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8-2</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w:t>
                  </w:r>
                  <w:r>
                    <w:rPr>
                      <w:rFonts w:hint="eastAsia"/>
                      <w:kern w:val="0"/>
                      <w:sz w:val="18"/>
                      <w:szCs w:val="18"/>
                    </w:rPr>
                    <w:t>221</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w:t>
                  </w:r>
                  <w:r>
                    <w:rPr>
                      <w:rFonts w:hint="eastAsia"/>
                      <w:kern w:val="0"/>
                      <w:sz w:val="18"/>
                      <w:szCs w:val="18"/>
                    </w:rPr>
                    <w:t>221</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8-3</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10.0385</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10.0385</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10-1</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12.6066</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12.6066</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11-1</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6.25</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6.25</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11-2</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19.093</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19.093</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rFonts w:hAnsi="宋体"/>
                      <w:sz w:val="18"/>
                      <w:szCs w:val="18"/>
                    </w:rPr>
                    <w:t>污水处理污泥</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rFonts w:hint="eastAsia"/>
                      <w:kern w:val="0"/>
                      <w:sz w:val="18"/>
                      <w:szCs w:val="18"/>
                    </w:rPr>
                  </w:pPr>
                  <w:r>
                    <w:rPr>
                      <w:rFonts w:hint="eastAsia"/>
                      <w:sz w:val="18"/>
                      <w:szCs w:val="18"/>
                    </w:rPr>
                    <w:t>260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rFonts w:hint="eastAsia"/>
                      <w:kern w:val="0"/>
                      <w:sz w:val="18"/>
                      <w:szCs w:val="18"/>
                    </w:rPr>
                  </w:pPr>
                  <w:r>
                    <w:rPr>
                      <w:rFonts w:hint="eastAsia"/>
                      <w:sz w:val="18"/>
                      <w:szCs w:val="18"/>
                    </w:rPr>
                    <w:t>260</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color w:val="000000" w:themeColor="text1"/>
                      <w:kern w:val="0"/>
                      <w:sz w:val="18"/>
                      <w:szCs w:val="18"/>
                      <w14:textFill>
                        <w14:solidFill>
                          <w14:schemeClr w14:val="tx1"/>
                        </w14:solidFill>
                      </w14:textFill>
                    </w:rPr>
                  </w:pPr>
                  <w:r>
                    <w:rPr>
                      <w:rFonts w:hAnsi="宋体"/>
                      <w:color w:val="000000" w:themeColor="text1"/>
                      <w:sz w:val="18"/>
                      <w:szCs w:val="18"/>
                      <w14:textFill>
                        <w14:solidFill>
                          <w14:schemeClr w14:val="tx1"/>
                        </w14:solidFill>
                      </w14:textFill>
                    </w:rPr>
                    <w:t>废活性炭</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rFonts w:hint="eastAsia"/>
                      <w:color w:val="000000" w:themeColor="text1"/>
                      <w:kern w:val="0"/>
                      <w:sz w:val="18"/>
                      <w:szCs w:val="18"/>
                      <w14:textFill>
                        <w14:solidFill>
                          <w14:schemeClr w14:val="tx1"/>
                        </w14:solidFill>
                      </w14:textFill>
                    </w:rPr>
                  </w:pPr>
                  <w:r>
                    <w:rPr>
                      <w:rFonts w:hint="eastAsia"/>
                      <w:color w:val="000000" w:themeColor="text1"/>
                      <w:sz w:val="18"/>
                      <w:szCs w:val="18"/>
                      <w14:textFill>
                        <w14:solidFill>
                          <w14:schemeClr w14:val="tx1"/>
                        </w14:solidFill>
                      </w14:textFill>
                    </w:rPr>
                    <w:t>56</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rFonts w:hint="eastAsia"/>
                      <w:color w:val="000000" w:themeColor="text1"/>
                      <w:kern w:val="0"/>
                      <w:sz w:val="18"/>
                      <w:szCs w:val="18"/>
                      <w14:textFill>
                        <w14:solidFill>
                          <w14:schemeClr w14:val="tx1"/>
                        </w14:solidFill>
                      </w14:textFill>
                    </w:rPr>
                  </w:pPr>
                  <w:r>
                    <w:rPr>
                      <w:rFonts w:hint="eastAsia"/>
                      <w:color w:val="000000" w:themeColor="text1"/>
                      <w:sz w:val="18"/>
                      <w:szCs w:val="18"/>
                      <w14:textFill>
                        <w14:solidFill>
                          <w14:schemeClr w14:val="tx1"/>
                        </w14:solidFill>
                      </w14:textFill>
                    </w:rPr>
                    <w:t>56</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rFonts w:hAnsi="宋体"/>
                      <w:sz w:val="18"/>
                      <w:szCs w:val="18"/>
                    </w:rPr>
                    <w:t>废水处理浓缩废渣</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sz w:val="18"/>
                      <w:szCs w:val="18"/>
                    </w:rPr>
                    <w:t>529</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sz w:val="18"/>
                      <w:szCs w:val="18"/>
                    </w:rPr>
                    <w:t>529</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rFonts w:hAnsi="宋体"/>
                      <w:sz w:val="18"/>
                      <w:szCs w:val="18"/>
                    </w:rPr>
                    <w:t>废包装物编织袋（粘附有害物，内袋）</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sz w:val="18"/>
                      <w:szCs w:val="18"/>
                    </w:rPr>
                    <w:t>30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sz w:val="18"/>
                      <w:szCs w:val="18"/>
                    </w:rPr>
                    <w:t>30</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rFonts w:hAnsi="宋体"/>
                      <w:sz w:val="18"/>
                      <w:szCs w:val="18"/>
                    </w:rPr>
                  </w:pPr>
                  <w:r>
                    <w:rPr>
                      <w:rFonts w:hAnsi="宋体"/>
                      <w:sz w:val="18"/>
                      <w:szCs w:val="18"/>
                    </w:rPr>
                    <w:t>废原料包装桶（沾附有害物，</w:t>
                  </w:r>
                  <w:r>
                    <w:rPr>
                      <w:rFonts w:hint="eastAsia" w:hAnsi="宋体"/>
                      <w:sz w:val="18"/>
                      <w:szCs w:val="18"/>
                    </w:rPr>
                    <w:t>无法回用的</w:t>
                  </w:r>
                  <w:r>
                    <w:rPr>
                      <w:rFonts w:hAnsi="宋体"/>
                      <w:sz w:val="18"/>
                      <w:szCs w:val="18"/>
                    </w:rPr>
                    <w:t>）</w:t>
                  </w:r>
                </w:p>
              </w:tc>
              <w:tc>
                <w:tcPr>
                  <w:tcW w:w="1025" w:type="dxa"/>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rFonts w:hint="eastAsia"/>
                      <w:sz w:val="18"/>
                      <w:szCs w:val="18"/>
                    </w:rPr>
                  </w:pPr>
                  <w:r>
                    <w:rPr>
                      <w:rFonts w:hint="eastAsia"/>
                      <w:sz w:val="18"/>
                      <w:szCs w:val="18"/>
                    </w:rPr>
                    <w:t>5</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rFonts w:hint="eastAsia"/>
                      <w:sz w:val="18"/>
                      <w:szCs w:val="18"/>
                    </w:rPr>
                  </w:pPr>
                  <w:r>
                    <w:rPr>
                      <w:rFonts w:hint="eastAsia"/>
                      <w:sz w:val="18"/>
                      <w:szCs w:val="18"/>
                    </w:rPr>
                    <w:t>5</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21"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4" w:space="0"/>
                    <w:right w:val="single" w:color="auto" w:sz="6" w:space="0"/>
                  </w:tcBorders>
                  <w:vAlign w:val="center"/>
                </w:tcPr>
                <w:p>
                  <w:pPr>
                    <w:snapToGrid w:val="0"/>
                    <w:spacing w:line="300" w:lineRule="exact"/>
                    <w:jc w:val="center"/>
                    <w:rPr>
                      <w:sz w:val="18"/>
                      <w:szCs w:val="18"/>
                    </w:rPr>
                  </w:pPr>
                  <w:r>
                    <w:rPr>
                      <w:rFonts w:hAnsi="宋体"/>
                      <w:sz w:val="18"/>
                      <w:szCs w:val="18"/>
                    </w:rPr>
                    <w:t>废原料包装桶（未沾附有害物，外包装）</w:t>
                  </w:r>
                </w:p>
              </w:tc>
              <w:tc>
                <w:tcPr>
                  <w:tcW w:w="1025" w:type="dxa"/>
                  <w:tcBorders>
                    <w:top w:val="single" w:color="auto" w:sz="6" w:space="0"/>
                    <w:left w:val="single" w:color="auto" w:sz="6" w:space="0"/>
                    <w:bottom w:val="single" w:color="auto" w:sz="4" w:space="0"/>
                    <w:right w:val="single" w:color="auto" w:sz="6" w:space="0"/>
                  </w:tcBorders>
                  <w:vAlign w:val="center"/>
                </w:tcPr>
                <w:p>
                  <w:pPr>
                    <w:snapToGrid w:val="0"/>
                    <w:spacing w:line="300" w:lineRule="exact"/>
                    <w:jc w:val="center"/>
                    <w:rPr>
                      <w:rFonts w:hint="eastAsia"/>
                      <w:sz w:val="18"/>
                      <w:szCs w:val="18"/>
                    </w:rPr>
                  </w:pPr>
                  <w:r>
                    <w:rPr>
                      <w:rFonts w:hint="eastAsia"/>
                      <w:sz w:val="18"/>
                      <w:szCs w:val="18"/>
                    </w:rPr>
                    <w:t>5</w:t>
                  </w:r>
                </w:p>
              </w:tc>
              <w:tc>
                <w:tcPr>
                  <w:tcW w:w="2049" w:type="dxa"/>
                  <w:gridSpan w:val="2"/>
                  <w:tcBorders>
                    <w:top w:val="single" w:color="auto" w:sz="6" w:space="0"/>
                    <w:left w:val="single" w:color="auto" w:sz="6" w:space="0"/>
                    <w:bottom w:val="single" w:color="auto" w:sz="4" w:space="0"/>
                    <w:right w:val="single" w:color="auto" w:sz="6" w:space="0"/>
                  </w:tcBorders>
                  <w:vAlign w:val="center"/>
                </w:tcPr>
                <w:p>
                  <w:pPr>
                    <w:snapToGrid w:val="0"/>
                    <w:spacing w:line="300" w:lineRule="exact"/>
                    <w:jc w:val="center"/>
                    <w:rPr>
                      <w:rFonts w:hint="eastAsia"/>
                      <w:sz w:val="18"/>
                      <w:szCs w:val="18"/>
                    </w:rPr>
                  </w:pPr>
                  <w:r>
                    <w:rPr>
                      <w:rFonts w:hint="eastAsia"/>
                      <w:sz w:val="18"/>
                      <w:szCs w:val="18"/>
                    </w:rPr>
                    <w:t>5</w:t>
                  </w:r>
                </w:p>
              </w:tc>
              <w:tc>
                <w:tcPr>
                  <w:tcW w:w="1026" w:type="dxa"/>
                  <w:tcBorders>
                    <w:top w:val="single" w:color="auto" w:sz="6" w:space="0"/>
                    <w:left w:val="single" w:color="auto" w:sz="6" w:space="0"/>
                    <w:bottom w:val="single" w:color="auto" w:sz="4"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tcBorders>
                    <w:left w:val="single" w:color="auto" w:sz="6" w:space="0"/>
                    <w:bottom w:val="single" w:color="auto" w:sz="4" w:space="0"/>
                    <w:right w:val="single" w:color="auto" w:sz="4" w:space="0"/>
                  </w:tcBorders>
                  <w:vAlign w:val="center"/>
                </w:tcPr>
                <w:p>
                  <w:pPr>
                    <w:spacing w:line="300" w:lineRule="exact"/>
                    <w:jc w:val="center"/>
                    <w:rPr>
                      <w:rFonts w:hint="eastAsia"/>
                      <w:sz w:val="18"/>
                      <w:szCs w:val="18"/>
                    </w:rPr>
                  </w:pPr>
                  <w:r>
                    <w:rPr>
                      <w:rFonts w:hint="eastAsia"/>
                      <w:sz w:val="18"/>
                      <w:szCs w:val="18"/>
                    </w:rPr>
                    <w:t>厂内清水清洗后，水回用至生产工艺，相应的原料桶子由供应商回收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left w:val="single" w:color="auto" w:sz="4" w:space="0"/>
                    <w:bottom w:val="single" w:color="auto" w:sz="6"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300" w:lineRule="exact"/>
                    <w:jc w:val="center"/>
                    <w:rPr>
                      <w:kern w:val="0"/>
                      <w:sz w:val="18"/>
                      <w:szCs w:val="18"/>
                    </w:rPr>
                  </w:pPr>
                  <w:r>
                    <w:rPr>
                      <w:rFonts w:hAnsi="宋体"/>
                      <w:kern w:val="0"/>
                      <w:sz w:val="18"/>
                      <w:szCs w:val="18"/>
                    </w:rPr>
                    <w:t>生活垃圾</w:t>
                  </w:r>
                </w:p>
              </w:tc>
              <w:tc>
                <w:tcPr>
                  <w:tcW w:w="1025" w:type="dxa"/>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sz w:val="18"/>
                      <w:szCs w:val="18"/>
                    </w:rPr>
                    <w:t>10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sz w:val="18"/>
                      <w:szCs w:val="18"/>
                    </w:rPr>
                    <w:t>10</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tcBorders>
                    <w:left w:val="single" w:color="auto" w:sz="6" w:space="0"/>
                    <w:bottom w:val="single" w:color="auto" w:sz="6" w:space="0"/>
                    <w:right w:val="single" w:color="auto" w:sz="4" w:space="0"/>
                  </w:tcBorders>
                  <w:vAlign w:val="center"/>
                </w:tcPr>
                <w:p>
                  <w:pPr>
                    <w:spacing w:line="300" w:lineRule="exact"/>
                    <w:jc w:val="center"/>
                    <w:rPr>
                      <w:rFonts w:hint="eastAsia"/>
                      <w:sz w:val="18"/>
                      <w:szCs w:val="18"/>
                    </w:rPr>
                  </w:pPr>
                  <w:r>
                    <w:rPr>
                      <w:rFonts w:hint="eastAsia"/>
                      <w:sz w:val="18"/>
                      <w:szCs w:val="18"/>
                    </w:rPr>
                    <w:t>环卫部门</w:t>
                  </w:r>
                </w:p>
              </w:tc>
            </w:tr>
          </w:tbl>
          <w:p>
            <w:pPr>
              <w:snapToGrid w:val="0"/>
              <w:spacing w:line="360" w:lineRule="auto"/>
              <w:rPr>
                <w:rFonts w:hint="eastAsia"/>
                <w:b/>
                <w:color w:val="auto"/>
                <w:sz w:val="24"/>
              </w:rPr>
            </w:pPr>
          </w:p>
          <w:p>
            <w:pPr>
              <w:snapToGrid w:val="0"/>
              <w:spacing w:line="360" w:lineRule="auto"/>
              <w:rPr>
                <w:b/>
                <w:color w:val="auto"/>
                <w:sz w:val="24"/>
              </w:rPr>
            </w:pPr>
            <w:r>
              <w:rPr>
                <w:rFonts w:hint="eastAsia"/>
                <w:b/>
                <w:color w:val="auto"/>
                <w:sz w:val="24"/>
              </w:rPr>
              <w:t>2.6、现有项目存在的问题</w:t>
            </w:r>
          </w:p>
          <w:p>
            <w:pPr>
              <w:autoSpaceDE w:val="0"/>
              <w:autoSpaceDN w:val="0"/>
              <w:adjustRightInd w:val="0"/>
              <w:snapToGrid w:val="0"/>
              <w:spacing w:line="324" w:lineRule="auto"/>
              <w:ind w:firstLine="480" w:firstLineChars="200"/>
              <w:jc w:val="left"/>
              <w:rPr>
                <w:rFonts w:hint="eastAsia" w:ascii="宋体" w:hAnsi="宋体"/>
                <w:bCs/>
                <w:color w:val="000000"/>
                <w:sz w:val="24"/>
                <w:lang w:eastAsia="zh-CN"/>
              </w:rPr>
            </w:pPr>
            <w:r>
              <w:rPr>
                <w:rFonts w:hint="eastAsia" w:ascii="宋体" w:hAnsi="宋体"/>
                <w:bCs/>
                <w:color w:val="000000"/>
                <w:sz w:val="24"/>
                <w:lang w:eastAsia="zh-CN"/>
              </w:rPr>
              <w:t>现有项目</w:t>
            </w:r>
            <w:r>
              <w:rPr>
                <w:rFonts w:hint="eastAsia" w:ascii="宋体" w:hAnsi="宋体"/>
                <w:bCs/>
                <w:color w:val="000000"/>
                <w:sz w:val="24"/>
              </w:rPr>
              <w:t>废气经过集气系统收集后进入预混箱，生产系统和回收系统</w:t>
            </w:r>
            <w:r>
              <w:rPr>
                <w:rFonts w:hint="eastAsia" w:ascii="宋体" w:hAnsi="宋体"/>
                <w:bCs/>
                <w:color w:val="000000"/>
                <w:sz w:val="24"/>
                <w:lang w:eastAsia="zh-CN"/>
              </w:rPr>
              <w:t>没有分隔开。</w:t>
            </w:r>
          </w:p>
          <w:p>
            <w:pPr>
              <w:autoSpaceDE w:val="0"/>
              <w:autoSpaceDN w:val="0"/>
              <w:adjustRightInd w:val="0"/>
              <w:snapToGrid w:val="0"/>
              <w:spacing w:line="324" w:lineRule="auto"/>
              <w:ind w:firstLine="480" w:firstLineChars="200"/>
              <w:jc w:val="left"/>
              <w:rPr>
                <w:color w:val="auto"/>
                <w:sz w:val="24"/>
              </w:rPr>
            </w:pPr>
            <w:r>
              <w:rPr>
                <w:bCs/>
                <w:color w:val="auto"/>
                <w:sz w:val="24"/>
              </w:rPr>
              <w:t>根据现场踏勘结果来看，</w:t>
            </w:r>
            <w:r>
              <w:rPr>
                <w:rFonts w:hint="eastAsia"/>
                <w:sz w:val="24"/>
              </w:rPr>
              <w:t>双键化工（泰兴）有限公司</w:t>
            </w:r>
            <w:r>
              <w:rPr>
                <w:bCs/>
                <w:color w:val="auto"/>
                <w:sz w:val="24"/>
              </w:rPr>
              <w:t>目前环保工作积极有序开展，除</w:t>
            </w:r>
            <w:r>
              <w:rPr>
                <w:rFonts w:hint="eastAsia"/>
                <w:bCs/>
                <w:color w:val="auto"/>
                <w:sz w:val="24"/>
              </w:rPr>
              <w:t>以上环境问题</w:t>
            </w:r>
            <w:r>
              <w:rPr>
                <w:bCs/>
                <w:color w:val="auto"/>
                <w:sz w:val="24"/>
              </w:rPr>
              <w:t>外，暂未发现其它环境问题</w:t>
            </w:r>
            <w:r>
              <w:rPr>
                <w:color w:val="auto"/>
                <w:sz w:val="24"/>
              </w:rPr>
              <w:t>。</w:t>
            </w:r>
          </w:p>
          <w:p>
            <w:pPr>
              <w:snapToGrid w:val="0"/>
              <w:spacing w:line="360" w:lineRule="auto"/>
              <w:rPr>
                <w:b/>
                <w:color w:val="auto"/>
                <w:sz w:val="24"/>
              </w:rPr>
            </w:pPr>
            <w:r>
              <w:rPr>
                <w:rFonts w:hint="eastAsia"/>
                <w:b/>
                <w:color w:val="auto"/>
                <w:sz w:val="24"/>
              </w:rPr>
              <w:t>2.7、以新带老措施</w:t>
            </w:r>
          </w:p>
          <w:p>
            <w:pPr>
              <w:spacing w:line="360" w:lineRule="auto"/>
              <w:ind w:firstLine="480" w:firstLineChars="200"/>
              <w:rPr>
                <w:rFonts w:ascii="Times New Roman" w:hAnsi="Times New Roman"/>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为保证生产系统和回收系统的安全隔开，</w:t>
            </w:r>
            <w:r>
              <w:rPr>
                <w:rFonts w:hint="eastAsia" w:ascii="宋体" w:hAnsi="宋体"/>
                <w:bCs/>
                <w:color w:val="000000" w:themeColor="text1"/>
                <w:sz w:val="24"/>
                <w:lang w:eastAsia="zh-CN"/>
                <w14:textFill>
                  <w14:solidFill>
                    <w14:schemeClr w14:val="tx1"/>
                  </w14:solidFill>
                </w14:textFill>
              </w:rPr>
              <w:t>原排放口</w:t>
            </w:r>
            <w:r>
              <w:rPr>
                <w:rFonts w:hint="eastAsia" w:ascii="宋体" w:hAnsi="宋体"/>
                <w:bCs/>
                <w:color w:val="000000" w:themeColor="text1"/>
                <w:sz w:val="24"/>
                <w14:textFill>
                  <w14:solidFill>
                    <w14:schemeClr w14:val="tx1"/>
                  </w14:solidFill>
                </w14:textFill>
              </w:rPr>
              <w:t>在进系统前的管上安装阻火器并设置一路旁通，旁路上</w:t>
            </w:r>
            <w:r>
              <w:rPr>
                <w:rFonts w:hint="eastAsia" w:ascii="宋体" w:hAnsi="宋体"/>
                <w:bCs/>
                <w:color w:val="000000" w:themeColor="text1"/>
                <w:sz w:val="24"/>
                <w:lang w:eastAsia="zh-CN"/>
                <w14:textFill>
                  <w14:solidFill>
                    <w14:schemeClr w14:val="tx1"/>
                  </w14:solidFill>
                </w14:textFill>
              </w:rPr>
              <w:t>利用原有</w:t>
            </w:r>
            <w:r>
              <w:rPr>
                <w:rFonts w:hint="eastAsia" w:ascii="宋体" w:hAnsi="宋体"/>
                <w:bCs/>
                <w:color w:val="000000" w:themeColor="text1"/>
                <w:sz w:val="24"/>
                <w14:textFill>
                  <w14:solidFill>
                    <w14:schemeClr w14:val="tx1"/>
                  </w14:solidFill>
                </w14:textFill>
              </w:rPr>
              <w:t>活性炭吸附装置。在遇紧急情况下或设备检修时，关闭系统主风管阀门，开启旁路阀门，废气通过旁路管道经过活性炭吸附箱吸附后洁净排放。</w:t>
            </w:r>
          </w:p>
          <w:p>
            <w:pPr>
              <w:adjustRightInd w:val="0"/>
              <w:snapToGrid w:val="0"/>
              <w:spacing w:line="324" w:lineRule="auto"/>
              <w:ind w:firstLine="480" w:firstLineChars="200"/>
              <w:rPr>
                <w:bCs/>
                <w:color w:val="000000" w:themeColor="text1"/>
                <w:sz w:val="24"/>
                <w14:textFill>
                  <w14:solidFill>
                    <w14:schemeClr w14:val="tx1"/>
                  </w14:solidFill>
                </w14:textFill>
              </w:rPr>
            </w:pPr>
          </w:p>
          <w:p>
            <w:pPr>
              <w:rPr>
                <w:rFonts w:cs="宋体"/>
                <w:b/>
                <w:bCs/>
                <w:color w:val="auto"/>
                <w:spacing w:val="30"/>
                <w:sz w:val="28"/>
                <w:szCs w:val="28"/>
              </w:rPr>
            </w:pPr>
          </w:p>
        </w:tc>
      </w:tr>
    </w:tbl>
    <w:p>
      <w:pPr>
        <w:rPr>
          <w:rFonts w:cs="宋体"/>
          <w:b/>
          <w:bCs/>
          <w:spacing w:val="30"/>
          <w:sz w:val="28"/>
          <w:szCs w:val="28"/>
        </w:rPr>
        <w:sectPr>
          <w:pgSz w:w="11906" w:h="16838"/>
          <w:pgMar w:top="1440" w:right="1644" w:bottom="1440" w:left="1644"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rPr>
          <w:rFonts w:cs="宋体"/>
          <w:b/>
          <w:bCs/>
          <w:spacing w:val="30"/>
          <w:sz w:val="28"/>
          <w:szCs w:val="28"/>
        </w:rPr>
      </w:pPr>
      <w:r>
        <w:rPr>
          <w:rFonts w:hint="eastAsia" w:cs="宋体"/>
          <w:b/>
          <w:bCs/>
          <w:spacing w:val="30"/>
          <w:sz w:val="28"/>
          <w:szCs w:val="28"/>
        </w:rPr>
        <w:t>三、建设项目所在地自然环境社会环境简况</w:t>
      </w:r>
    </w:p>
    <w:tbl>
      <w:tblPr>
        <w:tblStyle w:val="19"/>
        <w:tblW w:w="94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07" w:hRule="atLeast"/>
          <w:jc w:val="center"/>
        </w:trPr>
        <w:tc>
          <w:tcPr>
            <w:tcW w:w="9420" w:type="dxa"/>
            <w:tcBorders>
              <w:top w:val="single" w:color="auto" w:sz="4" w:space="0"/>
              <w:left w:val="single" w:color="auto" w:sz="4" w:space="0"/>
              <w:bottom w:val="single" w:color="auto" w:sz="4" w:space="0"/>
              <w:right w:val="single" w:color="auto" w:sz="4" w:space="0"/>
            </w:tcBorders>
          </w:tcPr>
          <w:p>
            <w:pPr>
              <w:adjustRightInd w:val="0"/>
              <w:snapToGrid w:val="0"/>
              <w:spacing w:line="420" w:lineRule="exact"/>
              <w:rPr>
                <w:b/>
                <w:sz w:val="28"/>
              </w:rPr>
            </w:pPr>
            <w:r>
              <w:rPr>
                <w:rFonts w:hint="eastAsia"/>
                <w:b/>
                <w:sz w:val="28"/>
              </w:rPr>
              <w:t>自然环境简况（地形、地貌、地址、气象、水文、植被、生物多样性等）：</w:t>
            </w:r>
          </w:p>
          <w:p>
            <w:pPr>
              <w:adjustRightInd w:val="0"/>
              <w:snapToGrid w:val="0"/>
              <w:spacing w:line="420" w:lineRule="exact"/>
              <w:rPr>
                <w:b/>
                <w:bCs/>
                <w:sz w:val="24"/>
              </w:rPr>
            </w:pPr>
            <w:r>
              <w:rPr>
                <w:rFonts w:hint="eastAsia"/>
                <w:b/>
                <w:bCs/>
                <w:sz w:val="24"/>
              </w:rPr>
              <w:t>1.地理位置</w:t>
            </w:r>
          </w:p>
          <w:p>
            <w:pPr>
              <w:pStyle w:val="35"/>
              <w:snapToGrid w:val="0"/>
              <w:spacing w:line="360" w:lineRule="auto"/>
            </w:pPr>
            <w:r>
              <w:rPr>
                <w:rFonts w:hint="eastAsia"/>
              </w:rPr>
              <w:t>泰兴市位于江苏省中部，长江下游北岸。东接如皋市，南接靖江市，西濒长江，北邻姜堰市，东北与海安县接壤，西北与泰州市高港区毗连。全市总面积1253.9 km</w:t>
            </w:r>
            <w:r>
              <w:rPr>
                <w:rFonts w:hint="eastAsia"/>
                <w:vertAlign w:val="superscript"/>
              </w:rPr>
              <w:t>2</w:t>
            </w:r>
            <w:r>
              <w:rPr>
                <w:rFonts w:hint="eastAsia"/>
              </w:rPr>
              <w:t>，其中水域面积230.3 km</w:t>
            </w:r>
            <w:r>
              <w:rPr>
                <w:rFonts w:hint="eastAsia"/>
                <w:vertAlign w:val="superscript"/>
              </w:rPr>
              <w:t>2</w:t>
            </w:r>
            <w:r>
              <w:rPr>
                <w:rFonts w:hint="eastAsia"/>
              </w:rPr>
              <w:t>。泰兴市</w:t>
            </w:r>
            <w:r>
              <w:rPr>
                <w:rFonts w:hint="eastAsia"/>
                <w:szCs w:val="28"/>
              </w:rPr>
              <w:t>下辖1个街道办事处、14个镇和1个乡</w:t>
            </w:r>
            <w:r>
              <w:rPr>
                <w:rFonts w:hint="eastAsia"/>
              </w:rPr>
              <w:t>，1个省级经济开发区（即江苏省泰兴经济开发区），总人口128.8 万，人口密度为1027 人/km</w:t>
            </w:r>
            <w:r>
              <w:rPr>
                <w:rFonts w:hint="eastAsia"/>
                <w:vertAlign w:val="superscript"/>
              </w:rPr>
              <w:t>2</w:t>
            </w:r>
            <w:r>
              <w:rPr>
                <w:rFonts w:hint="eastAsia"/>
              </w:rPr>
              <w:t>。</w:t>
            </w:r>
          </w:p>
          <w:p>
            <w:pPr>
              <w:pStyle w:val="35"/>
              <w:snapToGrid w:val="0"/>
              <w:spacing w:line="360" w:lineRule="auto"/>
            </w:pPr>
            <w:r>
              <w:rPr>
                <w:rFonts w:hint="eastAsia"/>
              </w:rPr>
              <w:t>江苏省泰兴经济开发区位于泰兴市区以西约7 km处，总面积16.90 km</w:t>
            </w:r>
            <w:r>
              <w:rPr>
                <w:rFonts w:hint="eastAsia"/>
                <w:vertAlign w:val="superscript"/>
              </w:rPr>
              <w:t>2</w:t>
            </w:r>
            <w:r>
              <w:rPr>
                <w:rFonts w:hint="eastAsia"/>
              </w:rPr>
              <w:t>。开发区作为泰兴市的沿江工业组团，依江而建，以港口为依托，以化工为主导，以发展氯碱化工、医药、染化及其中间体的精细化工产品为主体，生产、科研、营销、金融及各类服务行业相配套的化工园区。</w:t>
            </w:r>
          </w:p>
          <w:p>
            <w:pPr>
              <w:adjustRightInd w:val="0"/>
              <w:snapToGrid w:val="0"/>
              <w:spacing w:line="420" w:lineRule="exact"/>
              <w:rPr>
                <w:b/>
                <w:bCs/>
                <w:sz w:val="24"/>
              </w:rPr>
            </w:pPr>
            <w:r>
              <w:rPr>
                <w:rFonts w:hint="eastAsia"/>
                <w:b/>
                <w:bCs/>
                <w:sz w:val="24"/>
              </w:rPr>
              <w:t>2.地形、地貌</w:t>
            </w:r>
          </w:p>
          <w:p>
            <w:pPr>
              <w:pStyle w:val="35"/>
              <w:snapToGrid w:val="0"/>
              <w:spacing w:line="360" w:lineRule="auto"/>
              <w:rPr>
                <w:szCs w:val="28"/>
              </w:rPr>
            </w:pPr>
            <w:r>
              <w:rPr>
                <w:rFonts w:hint="eastAsia"/>
                <w:szCs w:val="28"/>
              </w:rPr>
              <w:t>本地区位于苏中平原南部，为长江冲积平原的河漫滩地，属第四纪全新统冲积层，具有典型三角洲河相冲淤地貌特点，江滩浅平，江流曲缓。地势开阔平坦，略呈东北向西南倾斜，一般高程3.5 米左右。沿江筑有填土大堤，堤顶高程一般7.3 米，堤外芦苇丛生，堤内为农田。土壤系长江冲积母岩逐渐发育而成，表层为亚粘土，厚约1-2米，第二层为淤积亚粘土，厚约2-3 米，第三层为粉沙土，厚约15米。本地区地震烈度为6 度。区内无影响项目建设的采空区、崩塌、滑坡、泥石流、冻土等特殊地形、地貌。</w:t>
            </w:r>
          </w:p>
          <w:p>
            <w:pPr>
              <w:adjustRightInd w:val="0"/>
              <w:snapToGrid w:val="0"/>
              <w:spacing w:line="420" w:lineRule="exact"/>
              <w:rPr>
                <w:b/>
                <w:bCs/>
                <w:color w:val="000000"/>
                <w:sz w:val="24"/>
              </w:rPr>
            </w:pPr>
            <w:r>
              <w:rPr>
                <w:rFonts w:hint="eastAsia"/>
                <w:b/>
                <w:bCs/>
                <w:color w:val="000000"/>
                <w:sz w:val="24"/>
              </w:rPr>
              <w:t>3.气候、气象特征</w:t>
            </w:r>
          </w:p>
          <w:p>
            <w:pPr>
              <w:pStyle w:val="35"/>
              <w:snapToGrid w:val="0"/>
              <w:spacing w:line="360" w:lineRule="auto"/>
              <w:rPr>
                <w:szCs w:val="28"/>
              </w:rPr>
            </w:pPr>
            <w:r>
              <w:rPr>
                <w:rFonts w:hint="eastAsia"/>
                <w:szCs w:val="28"/>
              </w:rPr>
              <w:t>本地区属北亚热带季风气候区，四季分明，雨量充沛、气候温和、无霜期长。根据泰兴市气象站近30年的观测、统计，本地区气象特征如下。</w:t>
            </w:r>
          </w:p>
          <w:p>
            <w:pPr>
              <w:pStyle w:val="35"/>
              <w:snapToGrid w:val="0"/>
              <w:spacing w:line="360" w:lineRule="auto"/>
              <w:rPr>
                <w:szCs w:val="28"/>
              </w:rPr>
            </w:pPr>
            <w:r>
              <w:rPr>
                <w:rFonts w:hint="eastAsia"/>
                <w:szCs w:val="28"/>
              </w:rPr>
              <w:t>（1）气温：常年平均气温14.9℃，历年最高气温38.8℃，历年最低气温-11.7℃。</w:t>
            </w:r>
          </w:p>
          <w:p>
            <w:pPr>
              <w:pStyle w:val="35"/>
              <w:snapToGrid w:val="0"/>
              <w:spacing w:line="360" w:lineRule="auto"/>
              <w:rPr>
                <w:szCs w:val="28"/>
              </w:rPr>
            </w:pPr>
            <w:r>
              <w:rPr>
                <w:rFonts w:hint="eastAsia"/>
                <w:szCs w:val="28"/>
              </w:rPr>
              <w:t>（2）降水：年均降水量1030.6mm，年均蒸发量1420.3mm，平均相对湿度80%。</w:t>
            </w:r>
          </w:p>
          <w:p>
            <w:pPr>
              <w:pStyle w:val="35"/>
              <w:snapToGrid w:val="0"/>
              <w:spacing w:line="360" w:lineRule="auto"/>
              <w:rPr>
                <w:szCs w:val="28"/>
              </w:rPr>
            </w:pPr>
            <w:r>
              <w:rPr>
                <w:rFonts w:hint="eastAsia"/>
                <w:szCs w:val="28"/>
              </w:rPr>
              <w:t>（3）风：本地区年均风速3.1m/s，夏季盛行东南风，冬季多西北风，全年常风向为东南风；强风向为西北风，风速可达17m/s；夏季间有龙卷风袭击，全年大于6级风的天数为8.8天。</w:t>
            </w:r>
          </w:p>
          <w:p>
            <w:pPr>
              <w:adjustRightInd w:val="0"/>
              <w:snapToGrid w:val="0"/>
              <w:spacing w:line="420" w:lineRule="exact"/>
              <w:rPr>
                <w:b/>
                <w:bCs/>
                <w:sz w:val="24"/>
              </w:rPr>
            </w:pPr>
            <w:r>
              <w:rPr>
                <w:rFonts w:hint="eastAsia"/>
                <w:b/>
                <w:bCs/>
                <w:sz w:val="24"/>
              </w:rPr>
              <w:t>4.水文特征</w:t>
            </w:r>
          </w:p>
          <w:p>
            <w:pPr>
              <w:adjustRightInd w:val="0"/>
              <w:snapToGrid w:val="0"/>
              <w:spacing w:line="420" w:lineRule="exact"/>
              <w:ind w:firstLine="480" w:firstLineChars="200"/>
              <w:rPr>
                <w:rFonts w:cs="宋体"/>
                <w:sz w:val="24"/>
                <w:szCs w:val="28"/>
              </w:rPr>
            </w:pPr>
            <w:r>
              <w:rPr>
                <w:rFonts w:hint="eastAsia" w:cs="宋体"/>
                <w:sz w:val="24"/>
                <w:szCs w:val="28"/>
              </w:rPr>
              <w:t>本地区境内河流以人工河渠为主，统属长江水系。内河水位的变化，均受长江潮水的影响。本项目附近主要河流为如泰运河，如泰运河系通南地区灌、排、航骨干河道之一，设计灌溉面积83万亩，流域面积149.39平方公里，在泰兴境内全长44.33公里，由过船港、老龙河、分黄河3条河流改造、拓浚连接而成。西至江口，东至如泰界河沈巷，过船港段由江口至泰兴城，长10公里，历史上系境内通江八大港之一，沿线弯道多，底宽10-30米，底高-1米。全年引水日数占18.9%，排水日数占3.7%，引排双向流日数占28.5%，具有通航、引水、排涝等功能。</w:t>
            </w:r>
          </w:p>
          <w:p>
            <w:pPr>
              <w:adjustRightInd w:val="0"/>
              <w:snapToGrid w:val="0"/>
              <w:spacing w:line="420" w:lineRule="exact"/>
              <w:rPr>
                <w:b/>
                <w:bCs/>
                <w:sz w:val="24"/>
              </w:rPr>
            </w:pPr>
            <w:r>
              <w:rPr>
                <w:b/>
                <w:bCs/>
                <w:sz w:val="24"/>
              </w:rPr>
              <w:t>5.生态环境</w:t>
            </w:r>
          </w:p>
          <w:p>
            <w:pPr>
              <w:pStyle w:val="35"/>
              <w:snapToGrid w:val="0"/>
              <w:spacing w:line="360" w:lineRule="auto"/>
              <w:rPr>
                <w:szCs w:val="28"/>
              </w:rPr>
            </w:pPr>
            <w:r>
              <w:rPr>
                <w:rFonts w:hint="eastAsia"/>
                <w:szCs w:val="28"/>
              </w:rPr>
              <w:t>地带性植被属长绿阔叶与落叶阔叶混交林带，由于长期的农业生产活动，自然植被已残留无几。现有林木以农田林网和四旁种植为主，人工栽培的植物主要有银杏、水杉、柳、桑等，林木覆盖率为10.87%。野生植物种类较多，其中可供药用的有皂荚刺、半夏、石菖蒲等200多种。现有动物资源中，人工养殖的动物品种主要有鲫鱼、鲤鱼等鱼类；虾、蟹等甲壳类动物；野生动物有狗獾、刺猬、野兔、蝙蝠、地鳖虫、蛇和麻雀、白头翁等鸟类。</w:t>
            </w:r>
          </w:p>
          <w:p>
            <w:pPr>
              <w:pStyle w:val="35"/>
              <w:snapToGrid w:val="0"/>
              <w:spacing w:line="360" w:lineRule="auto"/>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50" w:hRule="atLeast"/>
          <w:jc w:val="center"/>
        </w:trPr>
        <w:tc>
          <w:tcPr>
            <w:tcW w:w="9420" w:type="dxa"/>
            <w:tcBorders>
              <w:top w:val="single" w:color="auto" w:sz="4" w:space="0"/>
              <w:left w:val="single" w:color="auto" w:sz="4" w:space="0"/>
              <w:bottom w:val="single" w:color="auto" w:sz="4" w:space="0"/>
              <w:right w:val="single" w:color="auto" w:sz="4" w:space="0"/>
            </w:tcBorders>
          </w:tcPr>
          <w:p>
            <w:pPr>
              <w:pStyle w:val="15"/>
              <w:adjustRightInd w:val="0"/>
              <w:snapToGrid w:val="0"/>
              <w:spacing w:line="360" w:lineRule="auto"/>
              <w:rPr>
                <w:rFonts w:ascii="宋体" w:hAnsi="宋体" w:eastAsia="宋体"/>
              </w:rPr>
            </w:pPr>
            <w:bookmarkStart w:id="6" w:name="_Toc211742562"/>
            <w:r>
              <w:rPr>
                <w:rFonts w:hint="eastAsia" w:ascii="宋体" w:hAnsi="宋体" w:eastAsia="宋体"/>
              </w:rPr>
              <w:t>江苏省泰兴经济开发区概况</w:t>
            </w:r>
            <w:bookmarkEnd w:id="6"/>
          </w:p>
          <w:p>
            <w:pPr>
              <w:adjustRightInd w:val="0"/>
              <w:snapToGrid w:val="0"/>
              <w:spacing w:line="360" w:lineRule="auto"/>
              <w:ind w:firstLine="482" w:firstLineChars="200"/>
              <w:rPr>
                <w:rFonts w:cs="宋体"/>
                <w:b/>
                <w:bCs/>
                <w:sz w:val="24"/>
                <w:szCs w:val="28"/>
              </w:rPr>
            </w:pPr>
            <w:bookmarkStart w:id="7" w:name="_Toc211742563"/>
            <w:r>
              <w:rPr>
                <w:rFonts w:hint="eastAsia" w:cs="宋体"/>
                <w:b/>
                <w:bCs/>
                <w:sz w:val="24"/>
                <w:szCs w:val="28"/>
              </w:rPr>
              <w:t>1 规划范围和产业定位</w:t>
            </w:r>
            <w:bookmarkEnd w:id="7"/>
          </w:p>
          <w:p>
            <w:pPr>
              <w:adjustRightInd w:val="0"/>
              <w:snapToGrid w:val="0"/>
              <w:spacing w:line="360" w:lineRule="auto"/>
              <w:ind w:firstLine="480" w:firstLineChars="200"/>
              <w:rPr>
                <w:rFonts w:cs="宋体"/>
                <w:sz w:val="24"/>
                <w:szCs w:val="28"/>
              </w:rPr>
            </w:pPr>
            <w:r>
              <w:rPr>
                <w:rFonts w:hint="eastAsia" w:cs="宋体"/>
                <w:sz w:val="24"/>
                <w:szCs w:val="28"/>
              </w:rPr>
              <w:t>江苏省泰兴经济开发区位于泰兴市区以西约7km 处，至2010 年规划总面积为16.90km2，规划范围为：北起北二环西延线、南至洋思港、西以长江为界、东至朝阳路。开发区作为泰兴市的沿江工业组团，依江而建，以港口为依托，以化工为主导,以发展氯碱化工、医药、染化及其中间体的精细化工产品为主体，拟建成集生产、科研、营销、金融及各类服务行业相配套的化工园区。</w:t>
            </w:r>
          </w:p>
          <w:p>
            <w:pPr>
              <w:adjustRightInd w:val="0"/>
              <w:snapToGrid w:val="0"/>
              <w:spacing w:line="360" w:lineRule="auto"/>
              <w:ind w:firstLine="482" w:firstLineChars="200"/>
              <w:rPr>
                <w:rFonts w:cs="宋体"/>
                <w:b/>
                <w:bCs/>
                <w:sz w:val="24"/>
                <w:szCs w:val="28"/>
              </w:rPr>
            </w:pPr>
            <w:bookmarkStart w:id="8" w:name="_Toc211742564"/>
            <w:r>
              <w:rPr>
                <w:rFonts w:hint="eastAsia" w:cs="宋体"/>
                <w:b/>
                <w:bCs/>
                <w:sz w:val="24"/>
                <w:szCs w:val="28"/>
              </w:rPr>
              <w:t>2 用地规划和用地现状</w:t>
            </w:r>
            <w:bookmarkEnd w:id="8"/>
          </w:p>
          <w:p>
            <w:pPr>
              <w:adjustRightInd w:val="0"/>
              <w:snapToGrid w:val="0"/>
              <w:spacing w:line="360" w:lineRule="auto"/>
              <w:ind w:firstLine="480" w:firstLineChars="200"/>
              <w:rPr>
                <w:rFonts w:cs="宋体"/>
                <w:sz w:val="24"/>
                <w:szCs w:val="28"/>
              </w:rPr>
            </w:pPr>
            <w:r>
              <w:rPr>
                <w:rFonts w:hint="eastAsia" w:cs="宋体"/>
                <w:sz w:val="24"/>
                <w:szCs w:val="28"/>
              </w:rPr>
              <w:t xml:space="preserve">  开发区规划工业用地面积为842.7ha，占总规划面积的49.86%，并设置仓储物流用地、市政设施用地、道路用地和绿地，并规划在园区的南、北片区分别设置一个小型的“工业邻里中心”，内设行政管理、商业金融服务等配套设施，工业用地内不设生活和服务设施。</w:t>
            </w:r>
            <w:bookmarkStart w:id="9" w:name="_Toc211742565"/>
          </w:p>
          <w:p>
            <w:pPr>
              <w:adjustRightInd w:val="0"/>
              <w:snapToGrid w:val="0"/>
              <w:spacing w:line="360" w:lineRule="auto"/>
              <w:ind w:firstLine="482" w:firstLineChars="200"/>
              <w:rPr>
                <w:rFonts w:cs="宋体"/>
                <w:b/>
                <w:bCs/>
                <w:sz w:val="24"/>
                <w:szCs w:val="28"/>
              </w:rPr>
            </w:pPr>
            <w:r>
              <w:rPr>
                <w:rFonts w:hint="eastAsia" w:cs="宋体"/>
                <w:b/>
                <w:bCs/>
                <w:sz w:val="24"/>
                <w:szCs w:val="28"/>
              </w:rPr>
              <w:t>3 区域环境功能划分</w:t>
            </w:r>
            <w:bookmarkEnd w:id="9"/>
          </w:p>
          <w:p>
            <w:pPr>
              <w:adjustRightInd w:val="0"/>
              <w:snapToGrid w:val="0"/>
              <w:spacing w:line="360" w:lineRule="auto"/>
              <w:ind w:firstLine="480" w:firstLineChars="200"/>
              <w:rPr>
                <w:rFonts w:cs="宋体"/>
                <w:sz w:val="24"/>
                <w:szCs w:val="28"/>
              </w:rPr>
            </w:pPr>
            <w:r>
              <w:rPr>
                <w:rFonts w:hint="eastAsia" w:cs="宋体"/>
                <w:sz w:val="24"/>
                <w:szCs w:val="28"/>
              </w:rPr>
              <w:t>环境空气：根据泰兴经济开发区规划环评中的环境功能区划分，开发区及其周边地区大气环境功能为《环境空气质量标准》二类区，执行GB3095-96 中的二级标准。</w:t>
            </w:r>
          </w:p>
          <w:p>
            <w:pPr>
              <w:adjustRightInd w:val="0"/>
              <w:snapToGrid w:val="0"/>
              <w:spacing w:line="360" w:lineRule="auto"/>
              <w:ind w:firstLine="480" w:firstLineChars="200"/>
              <w:rPr>
                <w:rFonts w:cs="宋体"/>
                <w:sz w:val="24"/>
                <w:szCs w:val="28"/>
              </w:rPr>
            </w:pPr>
            <w:r>
              <w:rPr>
                <w:rFonts w:hint="eastAsia" w:cs="宋体"/>
                <w:sz w:val="24"/>
                <w:szCs w:val="28"/>
              </w:rPr>
              <w:t>地表水：长江泰兴段执行《地表水环境质量标准》（GB3838-2002）中Ⅱ类标准；如泰运河自长江口至泰兴镇杨园段（包括园区段）为Ⅳ类水质功能区，执行GB3838-2002Ⅳ类水质标准；洋思港、新段港、团结港均为Ⅲ类水质功能区。</w:t>
            </w:r>
          </w:p>
          <w:p>
            <w:pPr>
              <w:adjustRightInd w:val="0"/>
              <w:snapToGrid w:val="0"/>
              <w:spacing w:line="360" w:lineRule="auto"/>
              <w:ind w:firstLine="480" w:firstLineChars="200"/>
              <w:rPr>
                <w:rFonts w:cs="宋体"/>
                <w:sz w:val="24"/>
                <w:szCs w:val="28"/>
              </w:rPr>
            </w:pPr>
            <w:r>
              <w:rPr>
                <w:rFonts w:hint="eastAsia" w:cs="宋体"/>
                <w:sz w:val="24"/>
                <w:szCs w:val="28"/>
              </w:rPr>
              <w:t>根据开发区声环境功能区划，开发区内除居民用地为2 类区、交通干线两侧40米范围内为4 类区外，其它均为3 类区，本项目拟建地为工业区，执行《城市区建设地区域环境概况域环境噪声标准》（GB3096-93）中的3 类区标准。</w:t>
            </w:r>
          </w:p>
          <w:p>
            <w:pPr>
              <w:adjustRightInd w:val="0"/>
              <w:snapToGrid w:val="0"/>
              <w:spacing w:line="360" w:lineRule="auto"/>
              <w:ind w:firstLine="482" w:firstLineChars="200"/>
              <w:rPr>
                <w:rFonts w:cs="宋体"/>
                <w:sz w:val="24"/>
                <w:szCs w:val="28"/>
              </w:rPr>
            </w:pPr>
            <w:bookmarkStart w:id="10" w:name="_Toc211742566"/>
            <w:r>
              <w:rPr>
                <w:rFonts w:hint="eastAsia" w:cs="宋体"/>
                <w:b/>
                <w:bCs/>
                <w:sz w:val="24"/>
                <w:szCs w:val="28"/>
              </w:rPr>
              <w:t>4 公用工程和基础配套设施建设</w:t>
            </w:r>
            <w:bookmarkEnd w:id="10"/>
          </w:p>
          <w:p>
            <w:pPr>
              <w:adjustRightInd w:val="0"/>
              <w:snapToGrid w:val="0"/>
              <w:spacing w:line="360" w:lineRule="auto"/>
              <w:ind w:firstLine="480" w:firstLineChars="200"/>
              <w:rPr>
                <w:rFonts w:cs="宋体"/>
                <w:sz w:val="24"/>
                <w:szCs w:val="28"/>
              </w:rPr>
            </w:pPr>
            <w:r>
              <w:rPr>
                <w:rFonts w:hint="eastAsia" w:cs="宋体"/>
                <w:sz w:val="24"/>
                <w:szCs w:val="28"/>
              </w:rPr>
              <w:t>经过多年建设，泰兴经济开发区基础配套设施已逐步完善：</w:t>
            </w:r>
          </w:p>
          <w:p>
            <w:pPr>
              <w:adjustRightInd w:val="0"/>
              <w:snapToGrid w:val="0"/>
              <w:spacing w:line="360" w:lineRule="auto"/>
              <w:ind w:firstLine="480" w:firstLineChars="200"/>
              <w:rPr>
                <w:rFonts w:cs="宋体"/>
                <w:sz w:val="24"/>
                <w:szCs w:val="28"/>
              </w:rPr>
            </w:pPr>
            <w:r>
              <w:rPr>
                <w:rFonts w:hint="eastAsia" w:cs="宋体"/>
                <w:sz w:val="24"/>
                <w:szCs w:val="28"/>
              </w:rPr>
              <w:t>江苏省泰兴经济开发区位于泰兴市区以西约7km处，总面积16.90km2。开发区作为泰兴市的沿江工业组团，依江而建，以港口为依托，以化工为主导,以发展氯碱化工、医药、染化及其中间体的精细化工产品为主体，生产、科研、营销、金融及各类服务行业相配套的化工园区。</w:t>
            </w:r>
          </w:p>
          <w:p>
            <w:pPr>
              <w:adjustRightInd w:val="0"/>
              <w:snapToGrid w:val="0"/>
              <w:spacing w:line="360" w:lineRule="auto"/>
              <w:ind w:firstLine="480" w:firstLineChars="200"/>
              <w:rPr>
                <w:rFonts w:cs="宋体"/>
                <w:sz w:val="24"/>
                <w:szCs w:val="28"/>
              </w:rPr>
            </w:pPr>
            <w:r>
              <w:rPr>
                <w:rFonts w:hint="eastAsia" w:cs="宋体"/>
                <w:sz w:val="24"/>
                <w:szCs w:val="28"/>
              </w:rPr>
              <w:t>经过多年建设，开发区已初具规模：</w:t>
            </w:r>
          </w:p>
          <w:p>
            <w:pPr>
              <w:adjustRightInd w:val="0"/>
              <w:snapToGrid w:val="0"/>
              <w:spacing w:line="360" w:lineRule="auto"/>
              <w:ind w:firstLine="482" w:firstLineChars="200"/>
              <w:rPr>
                <w:rFonts w:cs="宋体"/>
                <w:b/>
                <w:bCs/>
                <w:sz w:val="24"/>
                <w:szCs w:val="28"/>
              </w:rPr>
            </w:pPr>
            <w:r>
              <w:rPr>
                <w:rFonts w:hint="eastAsia" w:cs="宋体"/>
                <w:b/>
                <w:bCs/>
                <w:sz w:val="24"/>
                <w:szCs w:val="28"/>
              </w:rPr>
              <w:t>（1）供电</w:t>
            </w:r>
          </w:p>
          <w:p>
            <w:pPr>
              <w:adjustRightInd w:val="0"/>
              <w:snapToGrid w:val="0"/>
              <w:spacing w:line="360" w:lineRule="auto"/>
              <w:ind w:firstLine="480" w:firstLineChars="200"/>
              <w:rPr>
                <w:rFonts w:cs="宋体"/>
                <w:sz w:val="24"/>
                <w:szCs w:val="28"/>
              </w:rPr>
            </w:pPr>
            <w:r>
              <w:rPr>
                <w:rFonts w:hint="eastAsia" w:cs="宋体"/>
                <w:sz w:val="24"/>
                <w:szCs w:val="28"/>
              </w:rPr>
              <w:t>由国电网直接供电，区内设两座110KV变电所，过船变电所和沿江变电所。</w:t>
            </w:r>
          </w:p>
          <w:p>
            <w:pPr>
              <w:adjustRightInd w:val="0"/>
              <w:snapToGrid w:val="0"/>
              <w:spacing w:line="360" w:lineRule="auto"/>
              <w:ind w:firstLine="482" w:firstLineChars="200"/>
              <w:rPr>
                <w:rFonts w:cs="宋体"/>
                <w:sz w:val="24"/>
                <w:szCs w:val="28"/>
              </w:rPr>
            </w:pPr>
            <w:r>
              <w:rPr>
                <w:rFonts w:hint="eastAsia" w:cs="宋体"/>
                <w:b/>
                <w:bCs/>
                <w:sz w:val="24"/>
                <w:szCs w:val="28"/>
              </w:rPr>
              <w:t>（2）供热</w:t>
            </w:r>
          </w:p>
          <w:p>
            <w:pPr>
              <w:adjustRightInd w:val="0"/>
              <w:snapToGrid w:val="0"/>
              <w:spacing w:line="360" w:lineRule="auto"/>
              <w:ind w:firstLine="480" w:firstLineChars="200"/>
              <w:rPr>
                <w:rFonts w:cs="宋体"/>
                <w:sz w:val="24"/>
                <w:szCs w:val="28"/>
              </w:rPr>
            </w:pPr>
            <w:r>
              <w:rPr>
                <w:rFonts w:hint="eastAsia" w:cs="宋体"/>
                <w:sz w:val="24"/>
                <w:szCs w:val="28"/>
              </w:rPr>
              <w:t>园区实行集中供热，目前南片区现有欧格登热电有限公司（6炉4机），蒸汽供应能力230吨/小时。该热电厂集中供应如泰运河南岸企业蒸汽，主次蒸汽管线遍布园区内的工业地带。主管线以热电厂为中心，西至煤运码头，沿通江路东至朝阳路，北至阿克苏诺贝尔氯乙酸有限公司，沿新港路南至污水处理厂。</w:t>
            </w:r>
          </w:p>
          <w:p>
            <w:pPr>
              <w:adjustRightInd w:val="0"/>
              <w:snapToGrid w:val="0"/>
              <w:spacing w:line="360" w:lineRule="auto"/>
              <w:ind w:firstLine="482" w:firstLineChars="200"/>
              <w:rPr>
                <w:rFonts w:cs="宋体"/>
                <w:sz w:val="24"/>
                <w:szCs w:val="28"/>
              </w:rPr>
            </w:pPr>
            <w:r>
              <w:rPr>
                <w:rFonts w:hint="eastAsia" w:cs="宋体"/>
                <w:b/>
                <w:bCs/>
                <w:sz w:val="24"/>
                <w:szCs w:val="28"/>
              </w:rPr>
              <w:t>（3）供水</w:t>
            </w:r>
          </w:p>
          <w:p>
            <w:pPr>
              <w:adjustRightInd w:val="0"/>
              <w:snapToGrid w:val="0"/>
              <w:spacing w:line="360" w:lineRule="auto"/>
              <w:ind w:firstLine="480" w:firstLineChars="200"/>
              <w:rPr>
                <w:rFonts w:cs="宋体"/>
                <w:sz w:val="24"/>
                <w:szCs w:val="28"/>
              </w:rPr>
            </w:pPr>
            <w:r>
              <w:rPr>
                <w:rFonts w:hint="eastAsia" w:cs="宋体"/>
                <w:sz w:val="24"/>
                <w:szCs w:val="28"/>
              </w:rPr>
              <w:t>由泰兴城区自来水厂供应生活用水。开发区水厂（位于通江路南，长江岸边）主要供应工业生产用水，供水能力5万t/d。</w:t>
            </w:r>
          </w:p>
          <w:p>
            <w:pPr>
              <w:adjustRightInd w:val="0"/>
              <w:snapToGrid w:val="0"/>
              <w:spacing w:line="360" w:lineRule="auto"/>
              <w:ind w:firstLine="482" w:firstLineChars="200"/>
              <w:rPr>
                <w:rFonts w:cs="宋体"/>
                <w:b/>
                <w:bCs/>
                <w:sz w:val="24"/>
                <w:szCs w:val="28"/>
              </w:rPr>
            </w:pPr>
            <w:r>
              <w:rPr>
                <w:rFonts w:hint="eastAsia" w:cs="宋体"/>
                <w:b/>
                <w:bCs/>
                <w:sz w:val="24"/>
                <w:szCs w:val="28"/>
              </w:rPr>
              <w:t>（4）污水处理厂</w:t>
            </w:r>
          </w:p>
          <w:p>
            <w:pPr>
              <w:adjustRightInd w:val="0"/>
              <w:snapToGrid w:val="0"/>
              <w:spacing w:line="360" w:lineRule="auto"/>
              <w:ind w:firstLine="480" w:firstLineChars="200"/>
              <w:rPr>
                <w:rFonts w:cs="宋体"/>
                <w:sz w:val="24"/>
                <w:szCs w:val="28"/>
              </w:rPr>
            </w:pPr>
            <w:r>
              <w:rPr>
                <w:rFonts w:hint="eastAsia" w:cs="宋体"/>
                <w:sz w:val="24"/>
                <w:szCs w:val="28"/>
              </w:rPr>
              <w:t>泰兴市滨江污水处理厂（位于园区西南洋思港北、长江岸边）现有处理规模为3万t/d（设计初期为2万吨/日生活污水、1万吨/日工业废水），该污水处理厂1999年投资近1亿元人民币，占地面积44372m2，采用A2/O-PACT处理技术。园区内各企业的工业废水，经各自处理达到接管标准后，送至污水处理厂处理，尾水排入长江。目前污水处理厂已完成了工艺优化和改扩建，处理能力仍为3万吨/日（其中2万吨/日工业废水、1万吨/日生活污水），采用水解酸化、好氧、膜分离（MP-MBR）工艺。泰兴市滨江污水处理厂二期扩建工程（7万吨/日污水处理设施——5万吨/日泰兴城区生活污水+2万吨/日园区工业废水）正在实施，其中一期4万吨/日污水处理设施已经投入试运行。</w:t>
            </w:r>
          </w:p>
          <w:p>
            <w:pPr>
              <w:adjustRightInd w:val="0"/>
              <w:snapToGrid w:val="0"/>
              <w:spacing w:line="360" w:lineRule="auto"/>
              <w:ind w:firstLine="482" w:firstLineChars="200"/>
              <w:rPr>
                <w:rFonts w:cs="宋体"/>
                <w:sz w:val="24"/>
                <w:szCs w:val="28"/>
              </w:rPr>
            </w:pPr>
            <w:r>
              <w:rPr>
                <w:rFonts w:hint="eastAsia" w:cs="宋体"/>
                <w:b/>
                <w:bCs/>
                <w:sz w:val="24"/>
                <w:szCs w:val="28"/>
              </w:rPr>
              <w:t>（5）港口</w:t>
            </w:r>
          </w:p>
          <w:p>
            <w:pPr>
              <w:adjustRightInd w:val="0"/>
              <w:snapToGrid w:val="0"/>
              <w:spacing w:line="360" w:lineRule="auto"/>
              <w:ind w:firstLine="480" w:firstLineChars="200"/>
              <w:rPr>
                <w:rFonts w:cs="宋体"/>
                <w:sz w:val="24"/>
                <w:szCs w:val="28"/>
              </w:rPr>
            </w:pPr>
            <w:r>
              <w:rPr>
                <w:rFonts w:hint="eastAsia" w:cs="宋体"/>
                <w:sz w:val="24"/>
                <w:szCs w:val="28"/>
              </w:rPr>
              <w:t>在园区的沿江岸线由北至南先后建成了过船港区通用码头、三木码头、新浦2#化工码头、新浦1#化工码头、过船港万吨级杂货码头、热电厂煤码头、建材码头、液化气码头等水工设施。</w:t>
            </w:r>
          </w:p>
          <w:p>
            <w:pPr>
              <w:adjustRightInd w:val="0"/>
              <w:snapToGrid w:val="0"/>
              <w:spacing w:line="360" w:lineRule="auto"/>
              <w:ind w:firstLine="482" w:firstLineChars="200"/>
              <w:rPr>
                <w:rFonts w:cs="宋体"/>
                <w:sz w:val="24"/>
                <w:szCs w:val="28"/>
              </w:rPr>
            </w:pPr>
            <w:r>
              <w:rPr>
                <w:rFonts w:hint="eastAsia" w:cs="宋体"/>
                <w:b/>
                <w:bCs/>
                <w:sz w:val="24"/>
                <w:szCs w:val="28"/>
              </w:rPr>
              <w:t>（6）道路</w:t>
            </w:r>
            <w:r>
              <w:rPr>
                <w:rFonts w:hint="eastAsia" w:cs="宋体"/>
                <w:sz w:val="24"/>
                <w:szCs w:val="28"/>
              </w:rPr>
              <w:t xml:space="preserve">  </w:t>
            </w:r>
          </w:p>
          <w:p>
            <w:pPr>
              <w:adjustRightInd w:val="0"/>
              <w:snapToGrid w:val="0"/>
              <w:spacing w:line="360" w:lineRule="auto"/>
              <w:ind w:firstLine="480" w:firstLineChars="200"/>
              <w:rPr>
                <w:rFonts w:cs="宋体"/>
                <w:sz w:val="24"/>
                <w:szCs w:val="28"/>
              </w:rPr>
            </w:pPr>
            <w:r>
              <w:rPr>
                <w:rFonts w:hint="eastAsia" w:cs="宋体"/>
                <w:sz w:val="24"/>
                <w:szCs w:val="28"/>
              </w:rPr>
              <w:t>园区内方格网状的道路系统基本成形，设置“一横一纵”两条主干道和“三横一纵”四条次干道，可沟通开发区各功能区和泰兴市城区及省内外各地。</w:t>
            </w:r>
          </w:p>
          <w:p>
            <w:pPr>
              <w:adjustRightInd w:val="0"/>
              <w:snapToGrid w:val="0"/>
              <w:spacing w:line="360" w:lineRule="auto"/>
              <w:ind w:firstLine="482" w:firstLineChars="200"/>
              <w:rPr>
                <w:rFonts w:cs="宋体"/>
                <w:b/>
                <w:bCs/>
                <w:sz w:val="24"/>
                <w:szCs w:val="28"/>
              </w:rPr>
            </w:pPr>
            <w:r>
              <w:rPr>
                <w:rFonts w:hint="eastAsia" w:cs="宋体"/>
                <w:b/>
                <w:bCs/>
                <w:sz w:val="24"/>
                <w:szCs w:val="28"/>
              </w:rPr>
              <w:t>（7）循环经济</w:t>
            </w:r>
          </w:p>
          <w:p>
            <w:pPr>
              <w:adjustRightInd w:val="0"/>
              <w:snapToGrid w:val="0"/>
              <w:spacing w:line="360" w:lineRule="auto"/>
              <w:ind w:firstLine="480" w:firstLineChars="200"/>
              <w:rPr>
                <w:rFonts w:cs="宋体"/>
                <w:sz w:val="24"/>
                <w:szCs w:val="28"/>
              </w:rPr>
            </w:pPr>
            <w:r>
              <w:rPr>
                <w:rFonts w:hint="eastAsia" w:cs="宋体"/>
                <w:sz w:val="24"/>
                <w:szCs w:val="28"/>
              </w:rPr>
              <w:t>江苏省泰兴经济开发区定位于发展精细化工，现有企业生产有机氯、医药、染料等20多个系列200多个品种。开发区以新浦、爱森等一批外资企业和中丹等一批国内企业为主体，以氯气、烧碱为基础原料，发展了氯乙酸、三氯化磷等系列产品和数十种下游产品。目前，泰兴经济开发区已成为ISO14001环境管理体系省级示范区。</w:t>
            </w:r>
          </w:p>
          <w:p>
            <w:pPr>
              <w:adjustRightInd w:val="0"/>
              <w:snapToGrid w:val="0"/>
              <w:spacing w:line="360" w:lineRule="auto"/>
              <w:ind w:firstLine="482" w:firstLineChars="200"/>
              <w:rPr>
                <w:rFonts w:cs="宋体"/>
                <w:b/>
                <w:bCs/>
                <w:sz w:val="24"/>
                <w:szCs w:val="28"/>
              </w:rPr>
            </w:pPr>
            <w:r>
              <w:rPr>
                <w:rFonts w:hint="eastAsia" w:cs="宋体"/>
                <w:b/>
                <w:bCs/>
                <w:sz w:val="24"/>
                <w:szCs w:val="28"/>
              </w:rPr>
              <w:t>（8）泰兴经济开发区环境管理状况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cs="宋体"/>
                <w:sz w:val="24"/>
                <w:szCs w:val="28"/>
              </w:rPr>
            </w:pPr>
            <w:r>
              <w:rPr>
                <w:rFonts w:hint="eastAsia" w:cs="宋体"/>
                <w:sz w:val="24"/>
                <w:szCs w:val="28"/>
              </w:rPr>
              <w:t>在管理上，泰兴经济开发区严格执行项目环评和“三同时”制度，园区内企业均按照《江苏省排污口设置及规范化整治管理办法》设置了各类排污口和标识，重点污染源均安装了在线监控仪器并联入市环保局远程监控网络，实行污染源远程在线监控。各企业事故风险应急预案均在环保局备案。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9"/>
              <w:rPr>
                <w:rFonts w:hint="eastAsia"/>
                <w:b/>
                <w:color w:val="auto"/>
                <w:sz w:val="28"/>
              </w:rPr>
            </w:pPr>
            <w:r>
              <w:rPr>
                <w:rFonts w:hint="eastAsia"/>
                <w:b/>
                <w:color w:val="auto"/>
                <w:sz w:val="28"/>
              </w:rPr>
              <w:t>与《江苏省生态红线区域保护规划》相符性分析</w:t>
            </w:r>
          </w:p>
          <w:p>
            <w:pPr>
              <w:adjustRightInd w:val="0"/>
              <w:snapToGrid w:val="0"/>
              <w:spacing w:line="360" w:lineRule="auto"/>
              <w:ind w:firstLine="480" w:firstLineChars="200"/>
              <w:rPr>
                <w:rFonts w:hAnsi="宋体"/>
                <w:color w:val="auto"/>
                <w:sz w:val="24"/>
              </w:rPr>
            </w:pPr>
            <w:r>
              <w:rPr>
                <w:rFonts w:hint="eastAsia" w:hAnsi="宋体"/>
                <w:color w:val="auto"/>
                <w:sz w:val="24"/>
              </w:rPr>
              <w:t>根据《省政府关于印发江苏省生态红线区域保护规划的通知》（苏政发[2013]113 号），泰兴市辖区包括宜堡镇古银杏群落省级森林公园、古溪镇风景名胜区、泰兴市生态公益林、黄桥古镇风景名胜区、黄桥镇祁巷风景名胜区、张桥镇西桥古银杏种质资源保护区、如泰运河清水通道维护区、西姜黄河—一季黄河清水通道维护区、天星洲重要9个重要生态功能保护区。</w:t>
            </w:r>
            <w:r>
              <w:rPr>
                <w:rFonts w:hAnsi="宋体"/>
                <w:color w:val="auto"/>
                <w:sz w:val="24"/>
              </w:rPr>
              <w:t>江苏省生态红线区域保护规划的是根据全省生态环境调查、生态功能区划，在分析生态特征、生态系统服务功能与生态敏感性空间分异规律的基础上，确定不同地域单元的主导生态功能，提出全省重要生态功能保护区名录、范围及保护措施。该规划对于指导全省产业合理布局、资源有序开发具有重要意义。</w:t>
            </w:r>
          </w:p>
          <w:p>
            <w:pPr>
              <w:adjustRightInd w:val="0"/>
              <w:snapToGrid w:val="0"/>
              <w:spacing w:line="360" w:lineRule="auto"/>
              <w:ind w:firstLine="480" w:firstLineChars="200"/>
              <w:rPr>
                <w:rFonts w:hint="eastAsia" w:hAnsi="宋体"/>
                <w:color w:val="auto"/>
                <w:sz w:val="24"/>
              </w:rPr>
            </w:pPr>
            <w:r>
              <w:rPr>
                <w:rFonts w:hAnsi="宋体"/>
                <w:color w:val="auto"/>
                <w:sz w:val="24"/>
              </w:rPr>
              <w:t>对照苏政发[2013]113号文件，二级管控区内未经许可禁止下列活动：排放污水、倾倒工业废渣、垃圾、粪便及其他废弃物；从事网箱、网围渔业养殖；使用不符合国家规定防污条件的运载工具；新建、扩建可能污染水环境的设施和项目，已建成的设施和项目，其污染物排放超过国家和地方规定排放标准的，应当限期治理或搬迁。</w:t>
            </w:r>
          </w:p>
          <w:p>
            <w:pPr>
              <w:adjustRightInd w:val="0"/>
              <w:snapToGrid w:val="0"/>
              <w:spacing w:line="360" w:lineRule="auto"/>
              <w:ind w:firstLine="480" w:firstLineChars="200"/>
              <w:rPr>
                <w:rFonts w:hint="eastAsia" w:hAnsi="宋体"/>
                <w:color w:val="auto"/>
                <w:sz w:val="24"/>
              </w:rPr>
            </w:pPr>
            <w:r>
              <w:rPr>
                <w:rFonts w:hint="eastAsia" w:hAnsi="宋体"/>
                <w:color w:val="auto"/>
                <w:sz w:val="24"/>
              </w:rPr>
              <w:t>对照泰兴市生态红线区域名录，结合项目地理位置和区域水系，本项目距天星洲重要湿地约</w:t>
            </w:r>
            <w:r>
              <w:rPr>
                <w:rFonts w:hint="eastAsia" w:hAnsi="宋体"/>
                <w:color w:val="auto"/>
                <w:sz w:val="24"/>
                <w:lang w:val="en-US" w:eastAsia="zh-CN"/>
              </w:rPr>
              <w:t>1790</w:t>
            </w:r>
            <w:r>
              <w:rPr>
                <w:rFonts w:hint="eastAsia" w:hAnsi="宋体"/>
                <w:color w:val="auto"/>
                <w:sz w:val="24"/>
              </w:rPr>
              <w:t>m，距如泰运河清水通道维护区约</w:t>
            </w:r>
            <w:r>
              <w:rPr>
                <w:rFonts w:hint="eastAsia" w:hAnsi="宋体"/>
                <w:color w:val="auto"/>
                <w:sz w:val="24"/>
                <w:lang w:val="en-US" w:eastAsia="zh-CN"/>
              </w:rPr>
              <w:t>600</w:t>
            </w:r>
            <w:r>
              <w:rPr>
                <w:rFonts w:hint="eastAsia" w:hAnsi="宋体"/>
                <w:color w:val="auto"/>
                <w:sz w:val="24"/>
              </w:rPr>
              <w:t>m</w:t>
            </w:r>
            <w:r>
              <w:rPr>
                <w:rFonts w:hint="eastAsia" w:hAnsi="宋体"/>
                <w:color w:val="auto"/>
                <w:sz w:val="24"/>
                <w:lang w:eastAsia="zh-CN"/>
              </w:rPr>
              <w:t>，</w:t>
            </w:r>
            <w:r>
              <w:rPr>
                <w:rFonts w:hint="eastAsia" w:hAnsi="宋体"/>
                <w:color w:val="auto"/>
                <w:sz w:val="24"/>
              </w:rPr>
              <w:t>不在二级管控区范围内，可见，本项目所在地不在泰兴市生态红线区域范围内。项目地红线生态区域详见表</w:t>
            </w:r>
            <w:r>
              <w:rPr>
                <w:rFonts w:hint="eastAsia" w:hAnsi="宋体"/>
                <w:color w:val="auto"/>
                <w:sz w:val="24"/>
                <w:lang w:val="en-US" w:eastAsia="zh-CN"/>
              </w:rPr>
              <w:t>2-4</w:t>
            </w:r>
            <w:r>
              <w:rPr>
                <w:rFonts w:hint="eastAsia" w:hAnsi="宋体"/>
                <w:color w:val="auto"/>
                <w:sz w:val="24"/>
              </w:rPr>
              <w:t>。</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outlineLvl w:val="9"/>
              <w:rPr>
                <w:b/>
                <w:color w:val="auto"/>
                <w:sz w:val="24"/>
                <w:szCs w:val="24"/>
              </w:rPr>
            </w:pPr>
            <w:r>
              <w:rPr>
                <w:rFonts w:hint="eastAsia" w:hAnsi="宋体"/>
                <w:color w:val="auto"/>
                <w:sz w:val="24"/>
              </w:rPr>
              <w:t>因此</w:t>
            </w:r>
            <w:r>
              <w:rPr>
                <w:rFonts w:hAnsi="宋体"/>
                <w:color w:val="auto"/>
                <w:sz w:val="24"/>
              </w:rPr>
              <w:t>：本项目不会导致泰兴辖区内生态红线区域生态服务功能</w:t>
            </w:r>
            <w:r>
              <w:rPr>
                <w:rFonts w:hint="eastAsia" w:hAnsi="宋体"/>
                <w:color w:val="auto"/>
                <w:sz w:val="24"/>
              </w:rPr>
              <w:t>下降。</w:t>
            </w:r>
          </w:p>
          <w:p>
            <w:pPr>
              <w:keepNext w:val="0"/>
              <w:keepLines w:val="0"/>
              <w:pageBreakBefore w:val="0"/>
              <w:widowControl w:val="0"/>
              <w:tabs>
                <w:tab w:val="left" w:pos="1222"/>
              </w:tabs>
              <w:kinsoku/>
              <w:wordWrap/>
              <w:overflowPunct/>
              <w:topLinePunct w:val="0"/>
              <w:autoSpaceDE/>
              <w:autoSpaceDN/>
              <w:bidi w:val="0"/>
              <w:adjustRightInd w:val="0"/>
              <w:snapToGrid w:val="0"/>
              <w:spacing w:line="240" w:lineRule="auto"/>
              <w:ind w:left="0" w:leftChars="0" w:right="0" w:rightChars="0" w:firstLine="482" w:firstLineChars="0"/>
              <w:jc w:val="center"/>
              <w:textAlignment w:val="auto"/>
              <w:outlineLvl w:val="9"/>
              <w:rPr>
                <w:rFonts w:hint="eastAsia" w:ascii="Times New Roman" w:hAnsi="Times New Roman" w:cs="Times New Roman"/>
                <w:b/>
                <w:color w:val="auto"/>
                <w:sz w:val="24"/>
                <w:szCs w:val="24"/>
                <w:lang w:val="zh-CN"/>
              </w:rPr>
            </w:pPr>
            <w:r>
              <w:rPr>
                <w:rFonts w:hint="eastAsia" w:ascii="Times New Roman" w:hAnsi="Times New Roman" w:cs="Times New Roman"/>
                <w:b/>
                <w:color w:val="auto"/>
                <w:sz w:val="24"/>
                <w:szCs w:val="24"/>
                <w:lang w:val="zh-CN"/>
              </w:rPr>
              <w:t>表</w:t>
            </w:r>
            <w:r>
              <w:rPr>
                <w:rFonts w:hint="eastAsia" w:ascii="Times New Roman" w:hAnsi="Times New Roman" w:cs="Times New Roman"/>
                <w:b/>
                <w:color w:val="auto"/>
                <w:sz w:val="24"/>
                <w:szCs w:val="24"/>
                <w:lang w:val="en-US" w:eastAsia="zh-CN"/>
              </w:rPr>
              <w:t>2-4</w:t>
            </w:r>
            <w:r>
              <w:rPr>
                <w:rFonts w:hint="eastAsia" w:ascii="Times New Roman" w:hAnsi="Times New Roman" w:cs="Times New Roman"/>
                <w:b/>
                <w:color w:val="auto"/>
                <w:sz w:val="24"/>
                <w:szCs w:val="24"/>
                <w:lang w:val="zh-CN"/>
              </w:rPr>
              <w:t xml:space="preserve"> </w:t>
            </w:r>
            <w:r>
              <w:rPr>
                <w:rFonts w:hint="eastAsia" w:ascii="Times New Roman" w:hAnsi="Times New Roman" w:cs="Times New Roman"/>
                <w:b/>
                <w:color w:val="auto"/>
                <w:sz w:val="24"/>
                <w:szCs w:val="24"/>
                <w:lang w:val="en-US" w:eastAsia="zh-CN"/>
              </w:rPr>
              <w:t xml:space="preserve"> </w:t>
            </w:r>
            <w:r>
              <w:rPr>
                <w:rFonts w:hint="eastAsia" w:ascii="Times New Roman" w:hAnsi="Times New Roman" w:cs="Times New Roman"/>
                <w:b/>
                <w:color w:val="auto"/>
                <w:sz w:val="24"/>
                <w:szCs w:val="24"/>
                <w:lang w:val="zh-CN"/>
              </w:rPr>
              <w:t>项目地附近红线生态区域</w:t>
            </w:r>
          </w:p>
          <w:tbl>
            <w:tblPr>
              <w:tblStyle w:val="19"/>
              <w:tblW w:w="8940"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2"/>
              <w:gridCol w:w="1848"/>
              <w:gridCol w:w="1320"/>
              <w:gridCol w:w="684"/>
              <w:gridCol w:w="2556"/>
              <w:gridCol w:w="816"/>
              <w:gridCol w:w="611"/>
              <w:gridCol w:w="6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tblHeader/>
                <w:jc w:val="center"/>
              </w:trPr>
              <w:tc>
                <w:tcPr>
                  <w:tcW w:w="43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地</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区</w:t>
                  </w:r>
                </w:p>
              </w:tc>
              <w:tc>
                <w:tcPr>
                  <w:tcW w:w="184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红线区域</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名称</w:t>
                  </w:r>
                </w:p>
              </w:tc>
              <w:tc>
                <w:tcPr>
                  <w:tcW w:w="132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Cs/>
                      <w:color w:val="auto"/>
                      <w:szCs w:val="21"/>
                    </w:rPr>
                  </w:pPr>
                  <w:r>
                    <w:rPr>
                      <w:bCs/>
                      <w:color w:val="auto"/>
                      <w:szCs w:val="21"/>
                    </w:rPr>
                    <w:t>主导</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Cs/>
                      <w:color w:val="auto"/>
                      <w:szCs w:val="21"/>
                    </w:rPr>
                  </w:pPr>
                  <w:r>
                    <w:rPr>
                      <w:bCs/>
                      <w:color w:val="auto"/>
                      <w:szCs w:val="21"/>
                    </w:rPr>
                    <w:t>生态功能</w:t>
                  </w:r>
                </w:p>
              </w:tc>
              <w:tc>
                <w:tcPr>
                  <w:tcW w:w="324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Cs/>
                      <w:color w:val="auto"/>
                      <w:szCs w:val="21"/>
                    </w:rPr>
                  </w:pPr>
                  <w:r>
                    <w:rPr>
                      <w:color w:val="auto"/>
                      <w:szCs w:val="21"/>
                    </w:rPr>
                    <w:t>红线区域</w:t>
                  </w:r>
                  <w:r>
                    <w:rPr>
                      <w:bCs/>
                      <w:color w:val="auto"/>
                      <w:szCs w:val="21"/>
                    </w:rPr>
                    <w:t>范围</w:t>
                  </w:r>
                </w:p>
              </w:tc>
              <w:tc>
                <w:tcPr>
                  <w:tcW w:w="2100" w:type="dxa"/>
                  <w:gridSpan w:val="3"/>
                  <w:tcBorders>
                    <w:tl2br w:val="nil"/>
                    <w:tr2bl w:val="nil"/>
                  </w:tcBorders>
                  <w:tcMar>
                    <w:left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Cs/>
                      <w:color w:val="auto"/>
                      <w:szCs w:val="21"/>
                    </w:rPr>
                  </w:pPr>
                  <w:r>
                    <w:rPr>
                      <w:bCs/>
                      <w:color w:val="auto"/>
                      <w:szCs w:val="21"/>
                    </w:rPr>
                    <w:t>面积（平方公里）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tblHeader/>
                <w:jc w:val="center"/>
              </w:trPr>
              <w:tc>
                <w:tcPr>
                  <w:tcW w:w="43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Cs/>
                      <w:color w:val="auto"/>
                      <w:szCs w:val="21"/>
                    </w:rPr>
                  </w:pPr>
                </w:p>
              </w:tc>
              <w:tc>
                <w:tcPr>
                  <w:tcW w:w="184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
                      <w:bCs/>
                      <w:color w:val="auto"/>
                      <w:szCs w:val="21"/>
                    </w:rPr>
                  </w:pPr>
                </w:p>
              </w:tc>
              <w:tc>
                <w:tcPr>
                  <w:tcW w:w="13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
                      <w:bCs/>
                      <w:color w:val="auto"/>
                      <w:szCs w:val="21"/>
                    </w:rPr>
                  </w:pPr>
                </w:p>
              </w:tc>
              <w:tc>
                <w:tcPr>
                  <w:tcW w:w="6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Cs/>
                      <w:color w:val="auto"/>
                      <w:szCs w:val="21"/>
                    </w:rPr>
                  </w:pPr>
                  <w:r>
                    <w:rPr>
                      <w:bCs/>
                      <w:color w:val="auto"/>
                      <w:szCs w:val="21"/>
                    </w:rPr>
                    <w:t>一级管控区</w:t>
                  </w:r>
                </w:p>
              </w:tc>
              <w:tc>
                <w:tcPr>
                  <w:tcW w:w="25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Cs/>
                      <w:color w:val="auto"/>
                      <w:szCs w:val="21"/>
                    </w:rPr>
                  </w:pPr>
                  <w:r>
                    <w:rPr>
                      <w:bCs/>
                      <w:color w:val="auto"/>
                      <w:szCs w:val="21"/>
                    </w:rPr>
                    <w:t>二级管控区</w:t>
                  </w:r>
                </w:p>
              </w:tc>
              <w:tc>
                <w:tcPr>
                  <w:tcW w:w="816" w:type="dxa"/>
                  <w:tcBorders>
                    <w:tl2br w:val="nil"/>
                    <w:tr2bl w:val="nil"/>
                  </w:tcBorders>
                  <w:tcMar>
                    <w:left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Cs/>
                      <w:color w:val="auto"/>
                      <w:szCs w:val="21"/>
                    </w:rPr>
                  </w:pPr>
                  <w:r>
                    <w:rPr>
                      <w:bCs/>
                      <w:color w:val="auto"/>
                      <w:szCs w:val="21"/>
                    </w:rPr>
                    <w:t>总面积</w:t>
                  </w:r>
                </w:p>
              </w:tc>
              <w:tc>
                <w:tcPr>
                  <w:tcW w:w="611" w:type="dxa"/>
                  <w:tcBorders>
                    <w:tl2br w:val="nil"/>
                    <w:tr2bl w:val="nil"/>
                  </w:tcBorders>
                  <w:tcMar>
                    <w:left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Cs/>
                      <w:color w:val="auto"/>
                      <w:szCs w:val="21"/>
                    </w:rPr>
                  </w:pPr>
                  <w:r>
                    <w:rPr>
                      <w:bCs/>
                      <w:color w:val="auto"/>
                      <w:szCs w:val="21"/>
                    </w:rPr>
                    <w:t>一级</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Cs/>
                      <w:color w:val="auto"/>
                      <w:szCs w:val="21"/>
                    </w:rPr>
                  </w:pPr>
                  <w:r>
                    <w:rPr>
                      <w:bCs/>
                      <w:color w:val="auto"/>
                      <w:szCs w:val="21"/>
                    </w:rPr>
                    <w:t>管控区</w:t>
                  </w:r>
                </w:p>
              </w:tc>
              <w:tc>
                <w:tcPr>
                  <w:tcW w:w="673" w:type="dxa"/>
                  <w:tcBorders>
                    <w:tl2br w:val="nil"/>
                    <w:tr2bl w:val="nil"/>
                  </w:tcBorders>
                  <w:tcMar>
                    <w:left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Cs/>
                      <w:color w:val="auto"/>
                      <w:szCs w:val="21"/>
                    </w:rPr>
                  </w:pPr>
                  <w:r>
                    <w:rPr>
                      <w:bCs/>
                      <w:color w:val="auto"/>
                      <w:szCs w:val="21"/>
                    </w:rPr>
                    <w:t>二级</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Cs/>
                      <w:color w:val="auto"/>
                      <w:szCs w:val="21"/>
                    </w:rPr>
                  </w:pPr>
                  <w:r>
                    <w:rPr>
                      <w:bCs/>
                      <w:color w:val="auto"/>
                      <w:szCs w:val="21"/>
                    </w:rPr>
                    <w:t>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432"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泰</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兴</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市</w:t>
                  </w:r>
                </w:p>
              </w:tc>
              <w:tc>
                <w:tcPr>
                  <w:tcW w:w="184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宣堡镇古银杏群落省级森林公园</w:t>
                  </w:r>
                </w:p>
              </w:tc>
              <w:tc>
                <w:tcPr>
                  <w:tcW w:w="13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古银杏种质资源保护</w:t>
                  </w:r>
                </w:p>
              </w:tc>
              <w:tc>
                <w:tcPr>
                  <w:tcW w:w="6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p>
              </w:tc>
              <w:tc>
                <w:tcPr>
                  <w:tcW w:w="255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包括整个宣堡镇</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（镇区建成区除外）</w:t>
                  </w:r>
                </w:p>
              </w:tc>
              <w:tc>
                <w:tcPr>
                  <w:tcW w:w="816"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28.68</w:t>
                  </w:r>
                </w:p>
              </w:tc>
              <w:tc>
                <w:tcPr>
                  <w:tcW w:w="611"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p>
              </w:tc>
              <w:tc>
                <w:tcPr>
                  <w:tcW w:w="67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28.68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43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color w:val="auto"/>
                      <w:szCs w:val="21"/>
                    </w:rPr>
                  </w:pPr>
                </w:p>
              </w:tc>
              <w:tc>
                <w:tcPr>
                  <w:tcW w:w="184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古溪镇风景名胜区</w:t>
                  </w:r>
                </w:p>
              </w:tc>
              <w:tc>
                <w:tcPr>
                  <w:tcW w:w="13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自然与人文景观保护</w:t>
                  </w:r>
                </w:p>
              </w:tc>
              <w:tc>
                <w:tcPr>
                  <w:tcW w:w="6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p>
              </w:tc>
              <w:tc>
                <w:tcPr>
                  <w:tcW w:w="255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北至古马干河，南至古溪镇南部镇界，包括曙光、野芹、刁网和官垛等地区</w:t>
                  </w:r>
                </w:p>
              </w:tc>
              <w:tc>
                <w:tcPr>
                  <w:tcW w:w="816"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13.92</w:t>
                  </w:r>
                </w:p>
              </w:tc>
              <w:tc>
                <w:tcPr>
                  <w:tcW w:w="611"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p>
              </w:tc>
              <w:tc>
                <w:tcPr>
                  <w:tcW w:w="67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13.92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43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color w:val="auto"/>
                      <w:szCs w:val="21"/>
                    </w:rPr>
                  </w:pPr>
                </w:p>
              </w:tc>
              <w:tc>
                <w:tcPr>
                  <w:tcW w:w="184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泰兴市生态公益林</w:t>
                  </w:r>
                </w:p>
              </w:tc>
              <w:tc>
                <w:tcPr>
                  <w:tcW w:w="13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水土保持</w:t>
                  </w:r>
                </w:p>
              </w:tc>
              <w:tc>
                <w:tcPr>
                  <w:tcW w:w="6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p>
              </w:tc>
              <w:tc>
                <w:tcPr>
                  <w:tcW w:w="255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北至古马干河，南至蔡港河，西至宁通高速公路，东至根思乡镇界</w:t>
                  </w:r>
                </w:p>
              </w:tc>
              <w:tc>
                <w:tcPr>
                  <w:tcW w:w="816"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37.6</w:t>
                  </w:r>
                </w:p>
              </w:tc>
              <w:tc>
                <w:tcPr>
                  <w:tcW w:w="611"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p>
              </w:tc>
              <w:tc>
                <w:tcPr>
                  <w:tcW w:w="67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37.6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43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color w:val="auto"/>
                      <w:szCs w:val="21"/>
                    </w:rPr>
                  </w:pPr>
                </w:p>
              </w:tc>
              <w:tc>
                <w:tcPr>
                  <w:tcW w:w="184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黄桥古镇风景名胜区</w:t>
                  </w:r>
                </w:p>
              </w:tc>
              <w:tc>
                <w:tcPr>
                  <w:tcW w:w="13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自然与人文景观保护</w:t>
                  </w:r>
                </w:p>
              </w:tc>
              <w:tc>
                <w:tcPr>
                  <w:tcW w:w="6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p>
              </w:tc>
              <w:tc>
                <w:tcPr>
                  <w:tcW w:w="255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北至如泰运河，东至姜八线，南至泰如公路，</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西至西姜黄河</w:t>
                  </w:r>
                </w:p>
              </w:tc>
              <w:tc>
                <w:tcPr>
                  <w:tcW w:w="816"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5</w:t>
                  </w:r>
                </w:p>
              </w:tc>
              <w:tc>
                <w:tcPr>
                  <w:tcW w:w="611"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p>
              </w:tc>
              <w:tc>
                <w:tcPr>
                  <w:tcW w:w="67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43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color w:val="auto"/>
                      <w:szCs w:val="21"/>
                    </w:rPr>
                  </w:pPr>
                </w:p>
              </w:tc>
              <w:tc>
                <w:tcPr>
                  <w:tcW w:w="184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黄桥镇祁巷风景名胜区</w:t>
                  </w:r>
                </w:p>
              </w:tc>
              <w:tc>
                <w:tcPr>
                  <w:tcW w:w="13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自然与人文景观保护</w:t>
                  </w:r>
                </w:p>
              </w:tc>
              <w:tc>
                <w:tcPr>
                  <w:tcW w:w="6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p>
              </w:tc>
              <w:tc>
                <w:tcPr>
                  <w:tcW w:w="255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新常铁路与黄桥镇</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东部镇界之间</w:t>
                  </w:r>
                </w:p>
              </w:tc>
              <w:tc>
                <w:tcPr>
                  <w:tcW w:w="816"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5.9</w:t>
                  </w:r>
                </w:p>
              </w:tc>
              <w:tc>
                <w:tcPr>
                  <w:tcW w:w="611"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p>
              </w:tc>
              <w:tc>
                <w:tcPr>
                  <w:tcW w:w="67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43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color w:val="auto"/>
                      <w:szCs w:val="21"/>
                    </w:rPr>
                  </w:pPr>
                </w:p>
              </w:tc>
              <w:tc>
                <w:tcPr>
                  <w:tcW w:w="184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张桥镇西桥古银杏种质资源保护区</w:t>
                  </w:r>
                </w:p>
              </w:tc>
              <w:tc>
                <w:tcPr>
                  <w:tcW w:w="13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古银杏种质资源保护</w:t>
                  </w:r>
                </w:p>
              </w:tc>
              <w:tc>
                <w:tcPr>
                  <w:tcW w:w="6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p>
              </w:tc>
              <w:tc>
                <w:tcPr>
                  <w:tcW w:w="255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西至江平公路向南至南部镇界，沿南部镇界向东至西焦中沟，沿西焦中沟向</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北至天星港</w:t>
                  </w:r>
                </w:p>
              </w:tc>
              <w:tc>
                <w:tcPr>
                  <w:tcW w:w="816"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9.5</w:t>
                  </w:r>
                </w:p>
              </w:tc>
              <w:tc>
                <w:tcPr>
                  <w:tcW w:w="611"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p>
              </w:tc>
              <w:tc>
                <w:tcPr>
                  <w:tcW w:w="67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43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color w:val="auto"/>
                      <w:szCs w:val="21"/>
                    </w:rPr>
                  </w:pPr>
                </w:p>
              </w:tc>
              <w:tc>
                <w:tcPr>
                  <w:tcW w:w="184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如泰运河清水通道维护区</w:t>
                  </w:r>
                </w:p>
              </w:tc>
              <w:tc>
                <w:tcPr>
                  <w:tcW w:w="13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水源水质</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保护</w:t>
                  </w:r>
                </w:p>
              </w:tc>
              <w:tc>
                <w:tcPr>
                  <w:tcW w:w="6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p>
              </w:tc>
              <w:tc>
                <w:tcPr>
                  <w:tcW w:w="255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如泰运河及两岸</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各100米范围</w:t>
                  </w:r>
                </w:p>
              </w:tc>
              <w:tc>
                <w:tcPr>
                  <w:tcW w:w="816"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21.92</w:t>
                  </w:r>
                </w:p>
              </w:tc>
              <w:tc>
                <w:tcPr>
                  <w:tcW w:w="611"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p>
              </w:tc>
              <w:tc>
                <w:tcPr>
                  <w:tcW w:w="67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21.92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43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color w:val="auto"/>
                      <w:szCs w:val="21"/>
                    </w:rPr>
                  </w:pPr>
                </w:p>
              </w:tc>
              <w:tc>
                <w:tcPr>
                  <w:tcW w:w="184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西姜黄河－季黄河清水通道维护区</w:t>
                  </w:r>
                </w:p>
              </w:tc>
              <w:tc>
                <w:tcPr>
                  <w:tcW w:w="13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水源水质</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保护</w:t>
                  </w:r>
                </w:p>
              </w:tc>
              <w:tc>
                <w:tcPr>
                  <w:tcW w:w="6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p>
              </w:tc>
              <w:tc>
                <w:tcPr>
                  <w:tcW w:w="255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西姜黄河-季黄河及两岸</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各200米范围</w:t>
                  </w:r>
                </w:p>
              </w:tc>
              <w:tc>
                <w:tcPr>
                  <w:tcW w:w="816"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6.17</w:t>
                  </w:r>
                </w:p>
              </w:tc>
              <w:tc>
                <w:tcPr>
                  <w:tcW w:w="611"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p>
              </w:tc>
              <w:tc>
                <w:tcPr>
                  <w:tcW w:w="67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6.17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43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color w:val="auto"/>
                      <w:szCs w:val="21"/>
                    </w:rPr>
                  </w:pPr>
                </w:p>
              </w:tc>
              <w:tc>
                <w:tcPr>
                  <w:tcW w:w="184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天星洲重要湿地</w:t>
                  </w:r>
                </w:p>
              </w:tc>
              <w:tc>
                <w:tcPr>
                  <w:tcW w:w="13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湿地生态系统保护</w:t>
                  </w:r>
                </w:p>
              </w:tc>
              <w:tc>
                <w:tcPr>
                  <w:tcW w:w="6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p>
              </w:tc>
              <w:tc>
                <w:tcPr>
                  <w:tcW w:w="255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天星洲南部长江滩地</w:t>
                  </w:r>
                </w:p>
              </w:tc>
              <w:tc>
                <w:tcPr>
                  <w:tcW w:w="816"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1.79</w:t>
                  </w:r>
                </w:p>
              </w:tc>
              <w:tc>
                <w:tcPr>
                  <w:tcW w:w="611"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p>
              </w:tc>
              <w:tc>
                <w:tcPr>
                  <w:tcW w:w="67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1.79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43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color w:val="auto"/>
                      <w:szCs w:val="21"/>
                    </w:rPr>
                  </w:pPr>
                </w:p>
              </w:tc>
              <w:tc>
                <w:tcPr>
                  <w:tcW w:w="6408"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小计</w:t>
                  </w:r>
                </w:p>
              </w:tc>
              <w:tc>
                <w:tcPr>
                  <w:tcW w:w="816"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130.48</w:t>
                  </w:r>
                </w:p>
              </w:tc>
              <w:tc>
                <w:tcPr>
                  <w:tcW w:w="611"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p>
              </w:tc>
              <w:tc>
                <w:tcPr>
                  <w:tcW w:w="67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auto"/>
                      <w:szCs w:val="21"/>
                    </w:rPr>
                  </w:pPr>
                  <w:r>
                    <w:rPr>
                      <w:color w:val="auto"/>
                      <w:szCs w:val="21"/>
                    </w:rPr>
                    <w:t>130.48</w:t>
                  </w:r>
                </w:p>
              </w:tc>
            </w:tr>
          </w:tbl>
          <w:p>
            <w:pPr>
              <w:adjustRightInd w:val="0"/>
              <w:snapToGrid w:val="0"/>
              <w:spacing w:line="360" w:lineRule="auto"/>
              <w:ind w:firstLine="480" w:firstLineChars="200"/>
              <w:rPr>
                <w:rFonts w:ascii="宋体" w:hAnsi="宋体"/>
                <w:sz w:val="24"/>
              </w:rPr>
            </w:pPr>
          </w:p>
        </w:tc>
      </w:tr>
    </w:tbl>
    <w:p>
      <w:pPr>
        <w:adjustRightInd w:val="0"/>
        <w:snapToGrid w:val="0"/>
        <w:outlineLvl w:val="0"/>
        <w:rPr>
          <w:rFonts w:cs="宋体"/>
          <w:b/>
          <w:bCs/>
          <w:spacing w:val="30"/>
          <w:sz w:val="28"/>
          <w:szCs w:val="28"/>
        </w:rPr>
        <w:sectPr>
          <w:pgSz w:w="11906" w:h="16838"/>
          <w:pgMar w:top="1440" w:right="1644" w:bottom="1440" w:left="1644"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adjustRightInd w:val="0"/>
        <w:snapToGrid w:val="0"/>
        <w:outlineLvl w:val="0"/>
        <w:rPr>
          <w:b/>
          <w:bCs/>
          <w:spacing w:val="30"/>
          <w:sz w:val="28"/>
          <w:szCs w:val="28"/>
        </w:rPr>
      </w:pPr>
      <w:r>
        <w:rPr>
          <w:rFonts w:hint="eastAsia" w:cs="宋体"/>
          <w:b/>
          <w:bCs/>
          <w:spacing w:val="30"/>
          <w:sz w:val="28"/>
          <w:szCs w:val="28"/>
        </w:rPr>
        <w:t>四、环境质量状况</w:t>
      </w:r>
    </w:p>
    <w:tbl>
      <w:tblPr>
        <w:tblStyle w:val="19"/>
        <w:tblW w:w="99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71" w:hRule="atLeast"/>
          <w:jc w:val="center"/>
        </w:trPr>
        <w:tc>
          <w:tcPr>
            <w:tcW w:w="9931" w:type="dxa"/>
          </w:tcPr>
          <w:p>
            <w:pPr>
              <w:pStyle w:val="15"/>
              <w:adjustRightInd w:val="0"/>
              <w:snapToGrid w:val="0"/>
              <w:spacing w:line="360" w:lineRule="auto"/>
              <w:rPr>
                <w:rFonts w:ascii="Times New Roman" w:eastAsia="宋体"/>
              </w:rPr>
            </w:pPr>
            <w:r>
              <w:rPr>
                <w:rFonts w:hint="eastAsia" w:ascii="Times New Roman" w:eastAsia="宋体"/>
              </w:rPr>
              <w:t>建设项目所在地区环境质量现状及主要环境问题（环境空气、地面水、地下水、声环境、辐射环境、生态环境等）:</w:t>
            </w:r>
          </w:p>
          <w:p>
            <w:pPr>
              <w:adjustRightInd w:val="0"/>
              <w:snapToGrid w:val="0"/>
              <w:spacing w:line="360" w:lineRule="auto"/>
              <w:rPr>
                <w:b/>
                <w:color w:val="000000"/>
                <w:sz w:val="24"/>
              </w:rPr>
            </w:pPr>
            <w:r>
              <w:rPr>
                <w:rFonts w:hint="eastAsia"/>
                <w:b/>
                <w:color w:val="000000"/>
                <w:sz w:val="24"/>
              </w:rPr>
              <w:t>环境空气：</w:t>
            </w:r>
          </w:p>
          <w:p>
            <w:pPr>
              <w:adjustRightInd w:val="0"/>
              <w:snapToGrid w:val="0"/>
              <w:spacing w:line="360" w:lineRule="auto"/>
              <w:ind w:firstLine="480" w:firstLineChars="200"/>
              <w:rPr>
                <w:color w:val="000000"/>
                <w:sz w:val="24"/>
              </w:rPr>
            </w:pPr>
            <w:r>
              <w:rPr>
                <w:rFonts w:hint="eastAsia"/>
                <w:color w:val="000000"/>
                <w:sz w:val="24"/>
              </w:rPr>
              <w:t>根据本项目所在地环境功能区划及泰兴市环境监测站环境质量监测资料表明，</w:t>
            </w:r>
            <w:r>
              <w:rPr>
                <w:rFonts w:hint="eastAsia"/>
                <w:bCs/>
                <w:sz w:val="24"/>
              </w:rPr>
              <w:t>该区环境空气中主要污染物SO</w:t>
            </w:r>
            <w:r>
              <w:rPr>
                <w:rFonts w:hint="eastAsia"/>
                <w:bCs/>
                <w:sz w:val="24"/>
                <w:vertAlign w:val="subscript"/>
              </w:rPr>
              <w:t>2</w:t>
            </w:r>
            <w:r>
              <w:rPr>
                <w:rFonts w:hint="eastAsia"/>
                <w:bCs/>
                <w:sz w:val="24"/>
              </w:rPr>
              <w:t>、NO</w:t>
            </w:r>
            <w:r>
              <w:rPr>
                <w:bCs/>
                <w:sz w:val="24"/>
                <w:vertAlign w:val="subscript"/>
              </w:rPr>
              <w:t>2</w:t>
            </w:r>
            <w:r>
              <w:rPr>
                <w:rFonts w:hint="eastAsia"/>
                <w:bCs/>
                <w:sz w:val="24"/>
              </w:rPr>
              <w:t>等指标一小时平均浓度、日均浓度及PM</w:t>
            </w:r>
            <w:r>
              <w:rPr>
                <w:rFonts w:hint="eastAsia"/>
                <w:bCs/>
                <w:sz w:val="24"/>
                <w:vertAlign w:val="subscript"/>
              </w:rPr>
              <w:t>10</w:t>
            </w:r>
            <w:r>
              <w:rPr>
                <w:rFonts w:hint="eastAsia"/>
                <w:bCs/>
                <w:sz w:val="24"/>
              </w:rPr>
              <w:t>日均浓度均符合《环境空气质量标准》（GB3095-2012）二级标准要求</w:t>
            </w:r>
            <w:r>
              <w:rPr>
                <w:rFonts w:hint="eastAsia"/>
                <w:color w:val="000000"/>
                <w:sz w:val="24"/>
              </w:rPr>
              <w:t>。</w:t>
            </w:r>
          </w:p>
          <w:p>
            <w:pPr>
              <w:adjustRightInd w:val="0"/>
              <w:snapToGrid w:val="0"/>
              <w:spacing w:line="360" w:lineRule="auto"/>
              <w:rPr>
                <w:b/>
                <w:bCs/>
                <w:spacing w:val="8"/>
                <w:position w:val="2"/>
                <w:sz w:val="24"/>
              </w:rPr>
            </w:pPr>
            <w:r>
              <w:rPr>
                <w:rFonts w:hint="eastAsia"/>
                <w:b/>
                <w:bCs/>
                <w:spacing w:val="8"/>
                <w:position w:val="2"/>
                <w:sz w:val="24"/>
              </w:rPr>
              <w:t>地表水：</w:t>
            </w:r>
          </w:p>
          <w:p>
            <w:pPr>
              <w:adjustRightInd w:val="0"/>
              <w:snapToGrid w:val="0"/>
              <w:spacing w:line="360" w:lineRule="auto"/>
              <w:ind w:firstLine="480" w:firstLineChars="200"/>
              <w:rPr>
                <w:sz w:val="24"/>
              </w:rPr>
            </w:pPr>
            <w:r>
              <w:rPr>
                <w:color w:val="000000"/>
                <w:sz w:val="24"/>
              </w:rPr>
              <w:t>项目建设所在地主要河流为</w:t>
            </w:r>
            <w:r>
              <w:rPr>
                <w:rFonts w:hint="eastAsia"/>
                <w:color w:val="000000"/>
                <w:sz w:val="24"/>
              </w:rPr>
              <w:t>长江</w:t>
            </w:r>
            <w:r>
              <w:rPr>
                <w:rFonts w:hint="eastAsia"/>
                <w:sz w:val="24"/>
              </w:rPr>
              <w:t>、如泰运河</w:t>
            </w:r>
            <w:r>
              <w:rPr>
                <w:rFonts w:hint="eastAsia"/>
                <w:color w:val="000000"/>
                <w:sz w:val="24"/>
              </w:rPr>
              <w:t>，</w:t>
            </w:r>
            <w:r>
              <w:rPr>
                <w:rFonts w:hint="eastAsia"/>
                <w:sz w:val="24"/>
              </w:rPr>
              <w:t>地表水功能类别分别为《地表水环境质量标准》（GB3838-2002）Ⅱ、Ⅳ类水体。</w:t>
            </w:r>
            <w:r>
              <w:rPr>
                <w:sz w:val="24"/>
              </w:rPr>
              <w:t>根据泰兴市环境监测站环境质量监测资料：</w:t>
            </w:r>
            <w:r>
              <w:rPr>
                <w:rFonts w:hint="eastAsia"/>
                <w:color w:val="000000"/>
                <w:sz w:val="24"/>
              </w:rPr>
              <w:t>长江</w:t>
            </w:r>
            <w:r>
              <w:rPr>
                <w:rFonts w:hint="eastAsia"/>
                <w:sz w:val="24"/>
              </w:rPr>
              <w:t>、如泰运河</w:t>
            </w:r>
            <w:r>
              <w:rPr>
                <w:sz w:val="24"/>
              </w:rPr>
              <w:t>各项主要</w:t>
            </w:r>
            <w:r>
              <w:rPr>
                <w:color w:val="000000"/>
                <w:sz w:val="24"/>
              </w:rPr>
              <w:t>水质指标均符合</w:t>
            </w:r>
            <w:r>
              <w:rPr>
                <w:sz w:val="24"/>
              </w:rPr>
              <w:t>《地表水环境质量标准》（</w:t>
            </w:r>
            <w:r>
              <w:rPr>
                <w:color w:val="000000"/>
                <w:sz w:val="24"/>
              </w:rPr>
              <w:t>GB3838-2002）</w:t>
            </w:r>
            <w:r>
              <w:rPr>
                <w:rFonts w:hint="eastAsia"/>
                <w:sz w:val="24"/>
              </w:rPr>
              <w:t>Ⅱ、Ⅳ类</w:t>
            </w:r>
            <w:r>
              <w:rPr>
                <w:color w:val="000000"/>
                <w:sz w:val="24"/>
              </w:rPr>
              <w:t>水标准</w:t>
            </w:r>
            <w:r>
              <w:rPr>
                <w:rFonts w:hint="eastAsia"/>
                <w:color w:val="000000"/>
                <w:sz w:val="24"/>
              </w:rPr>
              <w:t>。</w:t>
            </w:r>
          </w:p>
          <w:p>
            <w:pPr>
              <w:adjustRightInd w:val="0"/>
              <w:snapToGrid w:val="0"/>
              <w:spacing w:line="360" w:lineRule="auto"/>
              <w:rPr>
                <w:b/>
                <w:bCs/>
                <w:spacing w:val="8"/>
                <w:position w:val="2"/>
                <w:sz w:val="24"/>
              </w:rPr>
            </w:pPr>
            <w:r>
              <w:rPr>
                <w:rFonts w:hint="eastAsia"/>
                <w:b/>
                <w:bCs/>
                <w:spacing w:val="8"/>
                <w:position w:val="2"/>
                <w:sz w:val="24"/>
              </w:rPr>
              <w:t xml:space="preserve">环境噪声： </w:t>
            </w:r>
          </w:p>
          <w:p>
            <w:pPr>
              <w:adjustRightInd w:val="0"/>
              <w:snapToGrid w:val="0"/>
              <w:spacing w:line="360" w:lineRule="auto"/>
              <w:ind w:firstLine="480" w:firstLineChars="200"/>
              <w:rPr>
                <w:color w:val="000000"/>
                <w:sz w:val="24"/>
              </w:rPr>
            </w:pPr>
            <w:r>
              <w:rPr>
                <w:rFonts w:hint="eastAsia"/>
                <w:sz w:val="24"/>
              </w:rPr>
              <w:t>本</w:t>
            </w:r>
            <w:r>
              <w:rPr>
                <w:sz w:val="24"/>
              </w:rPr>
              <w:t>项目建设</w:t>
            </w:r>
            <w:r>
              <w:rPr>
                <w:rFonts w:hint="eastAsia"/>
                <w:sz w:val="24"/>
              </w:rPr>
              <w:t>地点位于</w:t>
            </w:r>
            <w:r>
              <w:rPr>
                <w:rFonts w:hint="eastAsia" w:hAnsi="宋体"/>
                <w:sz w:val="24"/>
              </w:rPr>
              <w:t>泰兴市经济开发区内</w:t>
            </w:r>
            <w:r>
              <w:rPr>
                <w:rFonts w:hint="eastAsia"/>
                <w:sz w:val="24"/>
              </w:rPr>
              <w:t>，根据泰兴市环境监测站2016年3月1日～3月2日监测数据，本</w:t>
            </w:r>
            <w:r>
              <w:rPr>
                <w:color w:val="000000"/>
                <w:sz w:val="24"/>
              </w:rPr>
              <w:t>项目</w:t>
            </w:r>
            <w:r>
              <w:rPr>
                <w:rFonts w:hint="eastAsia"/>
                <w:sz w:val="24"/>
              </w:rPr>
              <w:t>厂界四周各测点昼夜间噪声值均符合</w:t>
            </w:r>
            <w:r>
              <w:rPr>
                <w:color w:val="000000"/>
                <w:sz w:val="24"/>
              </w:rPr>
              <w:t>《声环境质量标准》（GB3096-2008）</w:t>
            </w:r>
            <w:r>
              <w:rPr>
                <w:rFonts w:hint="eastAsia"/>
                <w:color w:val="000000"/>
                <w:sz w:val="24"/>
              </w:rPr>
              <w:t>3类区</w:t>
            </w:r>
            <w:r>
              <w:rPr>
                <w:color w:val="000000"/>
                <w:sz w:val="24"/>
              </w:rPr>
              <w:t>相应标准要求</w:t>
            </w:r>
            <w:r>
              <w:rPr>
                <w:rFonts w:hint="eastAsia"/>
                <w:color w:val="000000"/>
                <w:sz w:val="24"/>
              </w:rPr>
              <w:t>。</w:t>
            </w:r>
          </w:p>
          <w:p>
            <w:pPr>
              <w:adjustRightInd w:val="0"/>
              <w:snapToGrid w:val="0"/>
              <w:ind w:firstLine="482" w:firstLineChars="200"/>
              <w:jc w:val="center"/>
              <w:rPr>
                <w:rFonts w:ascii="Times New Roman" w:hAnsi="Times New Roman" w:cs="Times New Roman"/>
                <w:b/>
                <w:bCs/>
                <w:color w:val="000000"/>
                <w:sz w:val="24"/>
              </w:rPr>
            </w:pPr>
            <w:r>
              <w:rPr>
                <w:rFonts w:ascii="Times New Roman" w:hAnsi="Times New Roman" w:cs="Times New Roman"/>
                <w:b/>
                <w:bCs/>
                <w:color w:val="000000"/>
                <w:sz w:val="24"/>
              </w:rPr>
              <w:t>表4-1  噪声现状监测结果  dB(A)</w:t>
            </w:r>
          </w:p>
          <w:tbl>
            <w:tblPr>
              <w:tblStyle w:val="19"/>
              <w:tblW w:w="89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504"/>
              <w:gridCol w:w="1749"/>
              <w:gridCol w:w="2031"/>
              <w:gridCol w:w="1440"/>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jc w:val="center"/>
              </w:trPr>
              <w:tc>
                <w:tcPr>
                  <w:tcW w:w="2534" w:type="dxa"/>
                  <w:gridSpan w:val="2"/>
                  <w:vMerge w:val="restart"/>
                  <w:vAlign w:val="center"/>
                </w:tcPr>
                <w:p>
                  <w:pPr>
                    <w:jc w:val="center"/>
                  </w:pPr>
                  <w:r>
                    <w:t>测点编号</w:t>
                  </w:r>
                </w:p>
              </w:tc>
              <w:tc>
                <w:tcPr>
                  <w:tcW w:w="3780" w:type="dxa"/>
                  <w:gridSpan w:val="2"/>
                  <w:vAlign w:val="center"/>
                </w:tcPr>
                <w:p>
                  <w:pPr>
                    <w:jc w:val="center"/>
                  </w:pPr>
                  <w:r>
                    <w:t>昼/夜</w:t>
                  </w:r>
                </w:p>
              </w:tc>
              <w:tc>
                <w:tcPr>
                  <w:tcW w:w="1440" w:type="dxa"/>
                  <w:vMerge w:val="restart"/>
                  <w:vAlign w:val="center"/>
                </w:tcPr>
                <w:p>
                  <w:pPr>
                    <w:jc w:val="center"/>
                  </w:pPr>
                  <w:r>
                    <w:t>达标状况</w:t>
                  </w:r>
                </w:p>
              </w:tc>
              <w:tc>
                <w:tcPr>
                  <w:tcW w:w="1172" w:type="dxa"/>
                  <w:vMerge w:val="restart"/>
                  <w:vAlign w:val="center"/>
                </w:tcPr>
                <w:p>
                  <w:pPr>
                    <w:jc w:val="center"/>
                  </w:pPr>
                  <w: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5" w:hRule="atLeast"/>
                <w:jc w:val="center"/>
              </w:trPr>
              <w:tc>
                <w:tcPr>
                  <w:tcW w:w="2534" w:type="dxa"/>
                  <w:gridSpan w:val="2"/>
                  <w:vMerge w:val="continue"/>
                  <w:vAlign w:val="center"/>
                </w:tcPr>
                <w:p>
                  <w:pPr>
                    <w:jc w:val="center"/>
                  </w:pPr>
                </w:p>
              </w:tc>
              <w:tc>
                <w:tcPr>
                  <w:tcW w:w="1749" w:type="dxa"/>
                  <w:vAlign w:val="center"/>
                </w:tcPr>
                <w:p>
                  <w:pPr>
                    <w:jc w:val="center"/>
                  </w:pPr>
                  <w:r>
                    <w:rPr>
                      <w:rFonts w:hint="eastAsia"/>
                    </w:rPr>
                    <w:t>3月1日</w:t>
                  </w:r>
                </w:p>
              </w:tc>
              <w:tc>
                <w:tcPr>
                  <w:tcW w:w="2031" w:type="dxa"/>
                  <w:vAlign w:val="center"/>
                </w:tcPr>
                <w:p>
                  <w:pPr>
                    <w:jc w:val="center"/>
                  </w:pPr>
                  <w:r>
                    <w:rPr>
                      <w:rFonts w:hint="eastAsia"/>
                    </w:rPr>
                    <w:t>3月2日</w:t>
                  </w:r>
                </w:p>
              </w:tc>
              <w:tc>
                <w:tcPr>
                  <w:tcW w:w="1440" w:type="dxa"/>
                  <w:vMerge w:val="continue"/>
                  <w:vAlign w:val="center"/>
                </w:tcPr>
                <w:p>
                  <w:pPr>
                    <w:jc w:val="center"/>
                  </w:pPr>
                </w:p>
              </w:tc>
              <w:tc>
                <w:tcPr>
                  <w:tcW w:w="1172"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8" w:hRule="atLeast"/>
                <w:jc w:val="center"/>
              </w:trPr>
              <w:tc>
                <w:tcPr>
                  <w:tcW w:w="1030" w:type="dxa"/>
                  <w:vMerge w:val="restart"/>
                  <w:vAlign w:val="center"/>
                </w:tcPr>
                <w:p>
                  <w:pPr>
                    <w:jc w:val="center"/>
                  </w:pPr>
                  <w:r>
                    <w:t>厂界</w:t>
                  </w:r>
                  <w:r>
                    <w:rPr>
                      <w:rFonts w:hint="eastAsia"/>
                    </w:rPr>
                    <w:t>噪声</w:t>
                  </w:r>
                </w:p>
              </w:tc>
              <w:tc>
                <w:tcPr>
                  <w:tcW w:w="1504" w:type="dxa"/>
                  <w:vAlign w:val="center"/>
                </w:tcPr>
                <w:p>
                  <w:pPr>
                    <w:jc w:val="center"/>
                  </w:pPr>
                  <w:r>
                    <w:t>N1厂</w:t>
                  </w:r>
                  <w:r>
                    <w:rPr>
                      <w:rFonts w:hint="eastAsia"/>
                    </w:rPr>
                    <w:t>东</w:t>
                  </w:r>
                  <w:r>
                    <w:t>界</w:t>
                  </w:r>
                </w:p>
              </w:tc>
              <w:tc>
                <w:tcPr>
                  <w:tcW w:w="1749" w:type="dxa"/>
                  <w:vAlign w:val="center"/>
                </w:tcPr>
                <w:p>
                  <w:pPr>
                    <w:jc w:val="center"/>
                    <w:rPr>
                      <w:rFonts w:hint="eastAsia"/>
                    </w:rPr>
                  </w:pPr>
                  <w:r>
                    <w:rPr>
                      <w:rFonts w:hint="eastAsia"/>
                    </w:rPr>
                    <w:t>57.8/48.9</w:t>
                  </w:r>
                </w:p>
              </w:tc>
              <w:tc>
                <w:tcPr>
                  <w:tcW w:w="2031" w:type="dxa"/>
                  <w:vAlign w:val="center"/>
                </w:tcPr>
                <w:p>
                  <w:pPr>
                    <w:jc w:val="center"/>
                    <w:rPr>
                      <w:rFonts w:hint="eastAsia"/>
                    </w:rPr>
                  </w:pPr>
                  <w:r>
                    <w:rPr>
                      <w:rFonts w:hint="eastAsia"/>
                    </w:rPr>
                    <w:t>58.1/47.5</w:t>
                  </w:r>
                </w:p>
              </w:tc>
              <w:tc>
                <w:tcPr>
                  <w:tcW w:w="1440" w:type="dxa"/>
                  <w:vAlign w:val="center"/>
                </w:tcPr>
                <w:p>
                  <w:pPr>
                    <w:jc w:val="center"/>
                  </w:pPr>
                  <w:r>
                    <w:t>达标</w:t>
                  </w:r>
                </w:p>
              </w:tc>
              <w:tc>
                <w:tcPr>
                  <w:tcW w:w="1172" w:type="dxa"/>
                  <w:vAlign w:val="center"/>
                </w:tcPr>
                <w:p>
                  <w:pPr>
                    <w:jc w:val="center"/>
                  </w:pPr>
                  <w:r>
                    <w:t>65/55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1" w:hRule="atLeast"/>
                <w:jc w:val="center"/>
              </w:trPr>
              <w:tc>
                <w:tcPr>
                  <w:tcW w:w="1030" w:type="dxa"/>
                  <w:vMerge w:val="continue"/>
                  <w:vAlign w:val="center"/>
                </w:tcPr>
                <w:p>
                  <w:pPr>
                    <w:jc w:val="center"/>
                  </w:pPr>
                </w:p>
              </w:tc>
              <w:tc>
                <w:tcPr>
                  <w:tcW w:w="1504" w:type="dxa"/>
                  <w:vAlign w:val="center"/>
                </w:tcPr>
                <w:p>
                  <w:pPr>
                    <w:jc w:val="center"/>
                  </w:pPr>
                  <w:r>
                    <w:t>N2厂</w:t>
                  </w:r>
                  <w:r>
                    <w:rPr>
                      <w:rFonts w:hint="eastAsia"/>
                    </w:rPr>
                    <w:t>南</w:t>
                  </w:r>
                  <w:r>
                    <w:t>界</w:t>
                  </w:r>
                </w:p>
              </w:tc>
              <w:tc>
                <w:tcPr>
                  <w:tcW w:w="1749" w:type="dxa"/>
                  <w:vAlign w:val="center"/>
                </w:tcPr>
                <w:p>
                  <w:pPr>
                    <w:jc w:val="center"/>
                    <w:rPr>
                      <w:rFonts w:hint="eastAsia"/>
                    </w:rPr>
                  </w:pPr>
                  <w:r>
                    <w:rPr>
                      <w:rFonts w:hint="eastAsia"/>
                    </w:rPr>
                    <w:t>60.3/50.3</w:t>
                  </w:r>
                </w:p>
              </w:tc>
              <w:tc>
                <w:tcPr>
                  <w:tcW w:w="2031" w:type="dxa"/>
                  <w:vAlign w:val="center"/>
                </w:tcPr>
                <w:p>
                  <w:pPr>
                    <w:jc w:val="center"/>
                    <w:rPr>
                      <w:rFonts w:hint="eastAsia"/>
                    </w:rPr>
                  </w:pPr>
                  <w:r>
                    <w:rPr>
                      <w:rFonts w:hint="eastAsia"/>
                    </w:rPr>
                    <w:t>59.5/50.5</w:t>
                  </w:r>
                </w:p>
              </w:tc>
              <w:tc>
                <w:tcPr>
                  <w:tcW w:w="1440" w:type="dxa"/>
                  <w:vAlign w:val="center"/>
                </w:tcPr>
                <w:p>
                  <w:pPr>
                    <w:jc w:val="center"/>
                  </w:pPr>
                  <w:r>
                    <w:t>达标</w:t>
                  </w:r>
                </w:p>
              </w:tc>
              <w:tc>
                <w:tcPr>
                  <w:tcW w:w="1172" w:type="dxa"/>
                  <w:vAlign w:val="center"/>
                </w:tcPr>
                <w:p>
                  <w:pPr>
                    <w:jc w:val="center"/>
                  </w:pPr>
                  <w:r>
                    <w:t>65/55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0" w:hRule="atLeast"/>
                <w:jc w:val="center"/>
              </w:trPr>
              <w:tc>
                <w:tcPr>
                  <w:tcW w:w="1030" w:type="dxa"/>
                  <w:vMerge w:val="continue"/>
                  <w:vAlign w:val="center"/>
                </w:tcPr>
                <w:p>
                  <w:pPr>
                    <w:jc w:val="center"/>
                  </w:pPr>
                </w:p>
              </w:tc>
              <w:tc>
                <w:tcPr>
                  <w:tcW w:w="1504" w:type="dxa"/>
                  <w:vAlign w:val="center"/>
                </w:tcPr>
                <w:p>
                  <w:pPr>
                    <w:jc w:val="center"/>
                  </w:pPr>
                  <w:r>
                    <w:t>N3厂</w:t>
                  </w:r>
                  <w:r>
                    <w:rPr>
                      <w:rFonts w:hint="eastAsia"/>
                    </w:rPr>
                    <w:t>西</w:t>
                  </w:r>
                  <w:r>
                    <w:t>界</w:t>
                  </w:r>
                </w:p>
              </w:tc>
              <w:tc>
                <w:tcPr>
                  <w:tcW w:w="1749" w:type="dxa"/>
                  <w:vAlign w:val="center"/>
                </w:tcPr>
                <w:p>
                  <w:pPr>
                    <w:jc w:val="center"/>
                    <w:rPr>
                      <w:rFonts w:hint="eastAsia"/>
                    </w:rPr>
                  </w:pPr>
                  <w:r>
                    <w:rPr>
                      <w:rFonts w:hint="eastAsia"/>
                    </w:rPr>
                    <w:t>53.6/46.3</w:t>
                  </w:r>
                </w:p>
              </w:tc>
              <w:tc>
                <w:tcPr>
                  <w:tcW w:w="2031" w:type="dxa"/>
                  <w:vAlign w:val="center"/>
                </w:tcPr>
                <w:p>
                  <w:pPr>
                    <w:jc w:val="center"/>
                    <w:rPr>
                      <w:rFonts w:hint="eastAsia"/>
                    </w:rPr>
                  </w:pPr>
                  <w:r>
                    <w:rPr>
                      <w:rFonts w:hint="eastAsia"/>
                    </w:rPr>
                    <w:t>53.0/45.0</w:t>
                  </w:r>
                </w:p>
              </w:tc>
              <w:tc>
                <w:tcPr>
                  <w:tcW w:w="1440" w:type="dxa"/>
                  <w:vAlign w:val="center"/>
                </w:tcPr>
                <w:p>
                  <w:pPr>
                    <w:jc w:val="center"/>
                  </w:pPr>
                  <w:r>
                    <w:t>达标</w:t>
                  </w:r>
                </w:p>
              </w:tc>
              <w:tc>
                <w:tcPr>
                  <w:tcW w:w="1172" w:type="dxa"/>
                  <w:vAlign w:val="center"/>
                </w:tcPr>
                <w:p>
                  <w:pPr>
                    <w:jc w:val="center"/>
                  </w:pPr>
                  <w:r>
                    <w:t>65/55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1" w:hRule="atLeast"/>
                <w:jc w:val="center"/>
              </w:trPr>
              <w:tc>
                <w:tcPr>
                  <w:tcW w:w="1030" w:type="dxa"/>
                  <w:vMerge w:val="continue"/>
                  <w:vAlign w:val="center"/>
                </w:tcPr>
                <w:p>
                  <w:pPr>
                    <w:jc w:val="center"/>
                  </w:pPr>
                </w:p>
              </w:tc>
              <w:tc>
                <w:tcPr>
                  <w:tcW w:w="1504" w:type="dxa"/>
                  <w:vAlign w:val="center"/>
                </w:tcPr>
                <w:p>
                  <w:pPr>
                    <w:jc w:val="center"/>
                  </w:pPr>
                  <w:r>
                    <w:t>N4厂</w:t>
                  </w:r>
                  <w:r>
                    <w:rPr>
                      <w:rFonts w:hint="eastAsia"/>
                    </w:rPr>
                    <w:t>北</w:t>
                  </w:r>
                  <w:r>
                    <w:t>界</w:t>
                  </w:r>
                </w:p>
              </w:tc>
              <w:tc>
                <w:tcPr>
                  <w:tcW w:w="1749" w:type="dxa"/>
                  <w:vAlign w:val="center"/>
                </w:tcPr>
                <w:p>
                  <w:pPr>
                    <w:jc w:val="center"/>
                    <w:rPr>
                      <w:rFonts w:hint="eastAsia"/>
                    </w:rPr>
                  </w:pPr>
                  <w:r>
                    <w:rPr>
                      <w:rFonts w:hint="eastAsia"/>
                    </w:rPr>
                    <w:t>52.3/43.4</w:t>
                  </w:r>
                </w:p>
              </w:tc>
              <w:tc>
                <w:tcPr>
                  <w:tcW w:w="2031" w:type="dxa"/>
                  <w:vAlign w:val="center"/>
                </w:tcPr>
                <w:p>
                  <w:pPr>
                    <w:jc w:val="center"/>
                    <w:rPr>
                      <w:rFonts w:hint="eastAsia"/>
                    </w:rPr>
                  </w:pPr>
                  <w:r>
                    <w:rPr>
                      <w:rFonts w:hint="eastAsia"/>
                    </w:rPr>
                    <w:t>52.4/43.9</w:t>
                  </w:r>
                </w:p>
              </w:tc>
              <w:tc>
                <w:tcPr>
                  <w:tcW w:w="1440" w:type="dxa"/>
                  <w:vAlign w:val="center"/>
                </w:tcPr>
                <w:p>
                  <w:pPr>
                    <w:jc w:val="center"/>
                  </w:pPr>
                  <w:r>
                    <w:t>达标</w:t>
                  </w:r>
                </w:p>
              </w:tc>
              <w:tc>
                <w:tcPr>
                  <w:tcW w:w="1172" w:type="dxa"/>
                  <w:vAlign w:val="center"/>
                </w:tcPr>
                <w:p>
                  <w:pPr>
                    <w:jc w:val="center"/>
                  </w:pPr>
                  <w:r>
                    <w:t>65/55</w:t>
                  </w:r>
                </w:p>
              </w:tc>
            </w:tr>
          </w:tbl>
          <w:p>
            <w:pPr>
              <w:adjustRightInd w:val="0"/>
              <w:snapToGrid w:val="0"/>
              <w:spacing w:line="360" w:lineRule="auto"/>
              <w:ind w:firstLine="482" w:firstLineChars="200"/>
              <w:rPr>
                <w:rFonts w:ascii="Times New Roman" w:hAnsi="Times New Roman" w:cs="Times New Roman"/>
                <w:b/>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6" w:hRule="atLeast"/>
          <w:jc w:val="center"/>
        </w:trPr>
        <w:tc>
          <w:tcPr>
            <w:tcW w:w="9931" w:type="dxa"/>
          </w:tcPr>
          <w:p>
            <w:pPr>
              <w:rPr>
                <w:b/>
                <w:sz w:val="28"/>
              </w:rPr>
            </w:pPr>
            <w:r>
              <w:rPr>
                <w:rFonts w:hint="eastAsia"/>
                <w:b/>
                <w:sz w:val="28"/>
              </w:rPr>
              <w:t>主要环境保护目标（列出名单及保护级别）</w:t>
            </w:r>
          </w:p>
          <w:tbl>
            <w:tblPr>
              <w:tblStyle w:val="19"/>
              <w:tblW w:w="97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2391"/>
              <w:gridCol w:w="1190"/>
              <w:gridCol w:w="1540"/>
              <w:gridCol w:w="1653"/>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77"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类别</w:t>
                  </w:r>
                </w:p>
              </w:tc>
              <w:tc>
                <w:tcPr>
                  <w:tcW w:w="2391"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保护对象名称</w:t>
                  </w:r>
                </w:p>
              </w:tc>
              <w:tc>
                <w:tcPr>
                  <w:tcW w:w="1190"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方位</w:t>
                  </w:r>
                </w:p>
              </w:tc>
              <w:tc>
                <w:tcPr>
                  <w:tcW w:w="1540"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距离（</w:t>
                  </w:r>
                  <w:r>
                    <w:rPr>
                      <w:rFonts w:ascii="Times New Roman" w:hAnsi="Times New Roman"/>
                      <w:bCs/>
                      <w:sz w:val="21"/>
                      <w:szCs w:val="21"/>
                    </w:rPr>
                    <w:t>km</w:t>
                  </w:r>
                  <w:r>
                    <w:rPr>
                      <w:rFonts w:ascii="Times New Roman" w:hAnsi="宋体"/>
                      <w:bCs/>
                      <w:sz w:val="21"/>
                      <w:szCs w:val="21"/>
                    </w:rPr>
                    <w:t>）</w:t>
                  </w:r>
                </w:p>
              </w:tc>
              <w:tc>
                <w:tcPr>
                  <w:tcW w:w="1653" w:type="dxa"/>
                  <w:vAlign w:val="center"/>
                </w:tcPr>
                <w:p>
                  <w:pPr>
                    <w:pStyle w:val="9"/>
                    <w:tabs>
                      <w:tab w:val="left" w:pos="4620"/>
                    </w:tabs>
                    <w:snapToGrid w:val="0"/>
                    <w:spacing w:line="300" w:lineRule="exact"/>
                    <w:ind w:firstLine="0"/>
                    <w:jc w:val="center"/>
                    <w:rPr>
                      <w:rFonts w:hint="eastAsia" w:ascii="Times New Roman" w:hAnsi="Times New Roman"/>
                      <w:bCs/>
                      <w:sz w:val="21"/>
                      <w:szCs w:val="21"/>
                    </w:rPr>
                  </w:pPr>
                  <w:r>
                    <w:rPr>
                      <w:rFonts w:hint="eastAsia" w:ascii="Times New Roman" w:hAnsi="宋体"/>
                      <w:bCs/>
                      <w:sz w:val="21"/>
                      <w:szCs w:val="21"/>
                    </w:rPr>
                    <w:t>户数</w:t>
                  </w:r>
                </w:p>
              </w:tc>
              <w:tc>
                <w:tcPr>
                  <w:tcW w:w="2154"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777" w:type="dxa"/>
                  <w:vMerge w:val="restart"/>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大气</w:t>
                  </w:r>
                </w:p>
              </w:tc>
              <w:tc>
                <w:tcPr>
                  <w:tcW w:w="2391"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滨江镇石桥村</w:t>
                  </w:r>
                </w:p>
              </w:tc>
              <w:tc>
                <w:tcPr>
                  <w:tcW w:w="1190" w:type="dxa"/>
                  <w:vAlign w:val="center"/>
                </w:tcPr>
                <w:p>
                  <w:pPr>
                    <w:pStyle w:val="9"/>
                    <w:tabs>
                      <w:tab w:val="left" w:pos="4620"/>
                    </w:tabs>
                    <w:snapToGrid w:val="0"/>
                    <w:spacing w:line="300" w:lineRule="exact"/>
                    <w:ind w:firstLine="0"/>
                    <w:jc w:val="center"/>
                    <w:rPr>
                      <w:rFonts w:hint="eastAsia" w:ascii="Times New Roman" w:hAnsi="Times New Roman"/>
                      <w:bCs/>
                      <w:sz w:val="21"/>
                      <w:szCs w:val="21"/>
                    </w:rPr>
                  </w:pPr>
                  <w:r>
                    <w:rPr>
                      <w:rFonts w:ascii="Times New Roman" w:hAnsi="Times New Roman"/>
                      <w:bCs/>
                      <w:sz w:val="21"/>
                      <w:szCs w:val="21"/>
                    </w:rPr>
                    <w:t>SE</w:t>
                  </w:r>
                </w:p>
              </w:tc>
              <w:tc>
                <w:tcPr>
                  <w:tcW w:w="1540"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Times New Roman"/>
                      <w:bCs/>
                      <w:sz w:val="21"/>
                      <w:szCs w:val="21"/>
                    </w:rPr>
                    <w:t>1.0～2.6</w:t>
                  </w:r>
                </w:p>
              </w:tc>
              <w:tc>
                <w:tcPr>
                  <w:tcW w:w="1653" w:type="dxa"/>
                  <w:vAlign w:val="center"/>
                </w:tcPr>
                <w:p>
                  <w:pPr>
                    <w:pStyle w:val="9"/>
                    <w:tabs>
                      <w:tab w:val="left" w:pos="4620"/>
                    </w:tabs>
                    <w:snapToGrid w:val="0"/>
                    <w:spacing w:line="300" w:lineRule="exact"/>
                    <w:ind w:firstLine="0"/>
                    <w:jc w:val="center"/>
                    <w:rPr>
                      <w:rFonts w:hint="eastAsia" w:ascii="Times New Roman" w:hAnsi="Times New Roman"/>
                      <w:bCs/>
                      <w:sz w:val="21"/>
                      <w:szCs w:val="21"/>
                    </w:rPr>
                  </w:pPr>
                  <w:r>
                    <w:rPr>
                      <w:rFonts w:hint="eastAsia" w:ascii="Times New Roman" w:hAnsi="Times New Roman"/>
                      <w:bCs/>
                      <w:sz w:val="21"/>
                      <w:szCs w:val="21"/>
                    </w:rPr>
                    <w:t>1200</w:t>
                  </w:r>
                </w:p>
              </w:tc>
              <w:tc>
                <w:tcPr>
                  <w:tcW w:w="2154" w:type="dxa"/>
                  <w:vMerge w:val="restart"/>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居民区</w:t>
                  </w:r>
                </w:p>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jc w:val="center"/>
              </w:trPr>
              <w:tc>
                <w:tcPr>
                  <w:tcW w:w="777" w:type="dxa"/>
                  <w:vMerge w:val="continue"/>
                  <w:vAlign w:val="center"/>
                </w:tcPr>
                <w:p>
                  <w:pPr>
                    <w:pStyle w:val="9"/>
                    <w:tabs>
                      <w:tab w:val="left" w:pos="4620"/>
                    </w:tabs>
                    <w:snapToGrid w:val="0"/>
                    <w:spacing w:line="300" w:lineRule="exact"/>
                    <w:ind w:firstLine="0"/>
                    <w:jc w:val="center"/>
                    <w:rPr>
                      <w:rFonts w:ascii="Times New Roman" w:hAnsi="Times New Roman"/>
                      <w:bCs/>
                      <w:sz w:val="21"/>
                      <w:szCs w:val="21"/>
                    </w:rPr>
                  </w:pPr>
                </w:p>
              </w:tc>
              <w:tc>
                <w:tcPr>
                  <w:tcW w:w="2391"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滨江镇规划居住区</w:t>
                  </w:r>
                </w:p>
              </w:tc>
              <w:tc>
                <w:tcPr>
                  <w:tcW w:w="1190"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Times New Roman"/>
                      <w:bCs/>
                      <w:sz w:val="21"/>
                      <w:szCs w:val="21"/>
                    </w:rPr>
                    <w:t>E</w:t>
                  </w:r>
                </w:p>
              </w:tc>
              <w:tc>
                <w:tcPr>
                  <w:tcW w:w="1540"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Times New Roman"/>
                      <w:bCs/>
                      <w:sz w:val="21"/>
                      <w:szCs w:val="21"/>
                    </w:rPr>
                    <w:t>1.2</w:t>
                  </w:r>
                  <w:r>
                    <w:rPr>
                      <w:rFonts w:ascii="Times New Roman" w:hAnsi="宋体"/>
                      <w:bCs/>
                      <w:sz w:val="21"/>
                      <w:szCs w:val="21"/>
                    </w:rPr>
                    <w:t>～</w:t>
                  </w:r>
                  <w:r>
                    <w:rPr>
                      <w:rFonts w:ascii="Times New Roman" w:hAnsi="Times New Roman"/>
                      <w:bCs/>
                      <w:sz w:val="21"/>
                      <w:szCs w:val="21"/>
                    </w:rPr>
                    <w:t>2.3</w:t>
                  </w:r>
                </w:p>
              </w:tc>
              <w:tc>
                <w:tcPr>
                  <w:tcW w:w="1653" w:type="dxa"/>
                  <w:vAlign w:val="center"/>
                </w:tcPr>
                <w:p>
                  <w:pPr>
                    <w:pStyle w:val="9"/>
                    <w:tabs>
                      <w:tab w:val="left" w:pos="4620"/>
                    </w:tabs>
                    <w:snapToGrid w:val="0"/>
                    <w:spacing w:line="300" w:lineRule="exact"/>
                    <w:ind w:firstLine="0"/>
                    <w:jc w:val="center"/>
                    <w:rPr>
                      <w:rFonts w:hint="eastAsia" w:ascii="Times New Roman" w:hAnsi="Times New Roman"/>
                      <w:bCs/>
                      <w:sz w:val="21"/>
                      <w:szCs w:val="21"/>
                    </w:rPr>
                  </w:pPr>
                  <w:r>
                    <w:rPr>
                      <w:rFonts w:hint="eastAsia" w:ascii="Times New Roman" w:hAnsi="Times New Roman"/>
                      <w:bCs/>
                      <w:sz w:val="21"/>
                      <w:szCs w:val="21"/>
                    </w:rPr>
                    <w:t>1000</w:t>
                  </w:r>
                </w:p>
              </w:tc>
              <w:tc>
                <w:tcPr>
                  <w:tcW w:w="2154" w:type="dxa"/>
                  <w:vMerge w:val="continue"/>
                  <w:vAlign w:val="center"/>
                </w:tcPr>
                <w:p>
                  <w:pPr>
                    <w:pStyle w:val="9"/>
                    <w:tabs>
                      <w:tab w:val="left" w:pos="4620"/>
                    </w:tabs>
                    <w:snapToGrid w:val="0"/>
                    <w:spacing w:line="300" w:lineRule="exact"/>
                    <w:ind w:firstLine="0"/>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jc w:val="center"/>
              </w:trPr>
              <w:tc>
                <w:tcPr>
                  <w:tcW w:w="777" w:type="dxa"/>
                  <w:vMerge w:val="continue"/>
                  <w:vAlign w:val="center"/>
                </w:tcPr>
                <w:p>
                  <w:pPr>
                    <w:pStyle w:val="9"/>
                    <w:tabs>
                      <w:tab w:val="left" w:pos="4620"/>
                    </w:tabs>
                    <w:snapToGrid w:val="0"/>
                    <w:spacing w:line="300" w:lineRule="exact"/>
                    <w:ind w:firstLine="0"/>
                    <w:jc w:val="center"/>
                    <w:rPr>
                      <w:rFonts w:ascii="Times New Roman" w:hAnsi="Times New Roman"/>
                      <w:bCs/>
                      <w:sz w:val="21"/>
                      <w:szCs w:val="21"/>
                    </w:rPr>
                  </w:pPr>
                </w:p>
              </w:tc>
              <w:tc>
                <w:tcPr>
                  <w:tcW w:w="2391"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滨江镇天星村</w:t>
                  </w:r>
                </w:p>
              </w:tc>
              <w:tc>
                <w:tcPr>
                  <w:tcW w:w="1190"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Times New Roman"/>
                      <w:bCs/>
                      <w:sz w:val="21"/>
                      <w:szCs w:val="21"/>
                    </w:rPr>
                    <w:t>SSE</w:t>
                  </w:r>
                </w:p>
              </w:tc>
              <w:tc>
                <w:tcPr>
                  <w:tcW w:w="1540"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Times New Roman"/>
                      <w:bCs/>
                      <w:sz w:val="21"/>
                      <w:szCs w:val="21"/>
                    </w:rPr>
                    <w:t>3.5</w:t>
                  </w:r>
                  <w:r>
                    <w:rPr>
                      <w:rFonts w:ascii="Times New Roman" w:hAnsi="宋体"/>
                      <w:bCs/>
                      <w:sz w:val="21"/>
                      <w:szCs w:val="21"/>
                    </w:rPr>
                    <w:t>～</w:t>
                  </w:r>
                  <w:r>
                    <w:rPr>
                      <w:rFonts w:ascii="Times New Roman" w:hAnsi="Times New Roman"/>
                      <w:bCs/>
                      <w:sz w:val="21"/>
                      <w:szCs w:val="21"/>
                    </w:rPr>
                    <w:t>4.5</w:t>
                  </w:r>
                </w:p>
              </w:tc>
              <w:tc>
                <w:tcPr>
                  <w:tcW w:w="1653" w:type="dxa"/>
                  <w:vAlign w:val="center"/>
                </w:tcPr>
                <w:p>
                  <w:pPr>
                    <w:pStyle w:val="9"/>
                    <w:tabs>
                      <w:tab w:val="left" w:pos="4620"/>
                    </w:tabs>
                    <w:snapToGrid w:val="0"/>
                    <w:spacing w:line="300" w:lineRule="exact"/>
                    <w:ind w:firstLine="0"/>
                    <w:jc w:val="center"/>
                    <w:rPr>
                      <w:rFonts w:hint="eastAsia" w:ascii="Times New Roman" w:hAnsi="Times New Roman"/>
                      <w:bCs/>
                      <w:sz w:val="21"/>
                      <w:szCs w:val="21"/>
                    </w:rPr>
                  </w:pPr>
                  <w:r>
                    <w:rPr>
                      <w:rFonts w:hint="eastAsia" w:ascii="Times New Roman" w:hAnsi="Times New Roman"/>
                      <w:bCs/>
                      <w:sz w:val="21"/>
                      <w:szCs w:val="21"/>
                    </w:rPr>
                    <w:t>800</w:t>
                  </w:r>
                </w:p>
              </w:tc>
              <w:tc>
                <w:tcPr>
                  <w:tcW w:w="2154" w:type="dxa"/>
                  <w:vMerge w:val="continue"/>
                  <w:vAlign w:val="center"/>
                </w:tcPr>
                <w:p>
                  <w:pPr>
                    <w:pStyle w:val="9"/>
                    <w:tabs>
                      <w:tab w:val="left" w:pos="4620"/>
                    </w:tabs>
                    <w:snapToGrid w:val="0"/>
                    <w:spacing w:line="300" w:lineRule="exact"/>
                    <w:ind w:firstLine="0"/>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jc w:val="center"/>
              </w:trPr>
              <w:tc>
                <w:tcPr>
                  <w:tcW w:w="777" w:type="dxa"/>
                  <w:vMerge w:val="continue"/>
                  <w:vAlign w:val="center"/>
                </w:tcPr>
                <w:p>
                  <w:pPr>
                    <w:pStyle w:val="9"/>
                    <w:tabs>
                      <w:tab w:val="left" w:pos="4620"/>
                    </w:tabs>
                    <w:snapToGrid w:val="0"/>
                    <w:spacing w:line="300" w:lineRule="exact"/>
                    <w:ind w:firstLine="0"/>
                    <w:jc w:val="center"/>
                    <w:rPr>
                      <w:rFonts w:ascii="Times New Roman" w:hAnsi="Times New Roman"/>
                      <w:bCs/>
                      <w:sz w:val="21"/>
                      <w:szCs w:val="21"/>
                    </w:rPr>
                  </w:pPr>
                </w:p>
              </w:tc>
              <w:tc>
                <w:tcPr>
                  <w:tcW w:w="2391"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滨江镇印桥小区</w:t>
                  </w:r>
                </w:p>
              </w:tc>
              <w:tc>
                <w:tcPr>
                  <w:tcW w:w="1190"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Times New Roman"/>
                      <w:bCs/>
                      <w:sz w:val="21"/>
                      <w:szCs w:val="21"/>
                    </w:rPr>
                    <w:t>NE</w:t>
                  </w:r>
                </w:p>
              </w:tc>
              <w:tc>
                <w:tcPr>
                  <w:tcW w:w="1540"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Times New Roman"/>
                      <w:bCs/>
                      <w:sz w:val="21"/>
                      <w:szCs w:val="21"/>
                    </w:rPr>
                    <w:t>1.1</w:t>
                  </w:r>
                  <w:r>
                    <w:rPr>
                      <w:rFonts w:ascii="Times New Roman" w:hAnsi="宋体"/>
                      <w:bCs/>
                      <w:sz w:val="21"/>
                      <w:szCs w:val="21"/>
                    </w:rPr>
                    <w:t>～</w:t>
                  </w:r>
                  <w:r>
                    <w:rPr>
                      <w:rFonts w:ascii="Times New Roman" w:hAnsi="Times New Roman"/>
                      <w:bCs/>
                      <w:sz w:val="21"/>
                      <w:szCs w:val="21"/>
                    </w:rPr>
                    <w:t>1.9</w:t>
                  </w:r>
                </w:p>
              </w:tc>
              <w:tc>
                <w:tcPr>
                  <w:tcW w:w="1653" w:type="dxa"/>
                  <w:vAlign w:val="center"/>
                </w:tcPr>
                <w:p>
                  <w:pPr>
                    <w:pStyle w:val="9"/>
                    <w:tabs>
                      <w:tab w:val="left" w:pos="4620"/>
                    </w:tabs>
                    <w:snapToGrid w:val="0"/>
                    <w:spacing w:line="300" w:lineRule="exact"/>
                    <w:ind w:firstLine="0"/>
                    <w:jc w:val="center"/>
                    <w:rPr>
                      <w:rFonts w:hint="eastAsia" w:ascii="Times New Roman" w:hAnsi="Times New Roman"/>
                      <w:bCs/>
                      <w:sz w:val="21"/>
                      <w:szCs w:val="21"/>
                    </w:rPr>
                  </w:pPr>
                  <w:r>
                    <w:rPr>
                      <w:rFonts w:hint="eastAsia" w:ascii="Times New Roman" w:hAnsi="Times New Roman"/>
                      <w:bCs/>
                      <w:sz w:val="21"/>
                      <w:szCs w:val="21"/>
                    </w:rPr>
                    <w:t>440</w:t>
                  </w:r>
                </w:p>
              </w:tc>
              <w:tc>
                <w:tcPr>
                  <w:tcW w:w="2154" w:type="dxa"/>
                  <w:vMerge w:val="continue"/>
                  <w:vAlign w:val="center"/>
                </w:tcPr>
                <w:p>
                  <w:pPr>
                    <w:pStyle w:val="9"/>
                    <w:tabs>
                      <w:tab w:val="left" w:pos="4620"/>
                    </w:tabs>
                    <w:snapToGrid w:val="0"/>
                    <w:spacing w:line="300" w:lineRule="exact"/>
                    <w:ind w:firstLine="0"/>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jc w:val="center"/>
              </w:trPr>
              <w:tc>
                <w:tcPr>
                  <w:tcW w:w="777" w:type="dxa"/>
                  <w:vMerge w:val="continue"/>
                  <w:vAlign w:val="center"/>
                </w:tcPr>
                <w:p>
                  <w:pPr>
                    <w:pStyle w:val="9"/>
                    <w:tabs>
                      <w:tab w:val="left" w:pos="4620"/>
                    </w:tabs>
                    <w:snapToGrid w:val="0"/>
                    <w:spacing w:line="300" w:lineRule="exact"/>
                    <w:ind w:firstLine="0"/>
                    <w:jc w:val="center"/>
                    <w:rPr>
                      <w:rFonts w:ascii="Times New Roman" w:hAnsi="Times New Roman"/>
                      <w:bCs/>
                      <w:sz w:val="21"/>
                      <w:szCs w:val="21"/>
                    </w:rPr>
                  </w:pPr>
                </w:p>
              </w:tc>
              <w:tc>
                <w:tcPr>
                  <w:tcW w:w="2391"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滨江镇蒋港村</w:t>
                  </w:r>
                </w:p>
              </w:tc>
              <w:tc>
                <w:tcPr>
                  <w:tcW w:w="1190"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Times New Roman"/>
                      <w:bCs/>
                      <w:sz w:val="21"/>
                      <w:szCs w:val="21"/>
                    </w:rPr>
                    <w:t>NW</w:t>
                  </w:r>
                </w:p>
              </w:tc>
              <w:tc>
                <w:tcPr>
                  <w:tcW w:w="1540"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Times New Roman"/>
                      <w:bCs/>
                      <w:sz w:val="21"/>
                      <w:szCs w:val="21"/>
                    </w:rPr>
                    <w:t>2.4</w:t>
                  </w:r>
                  <w:r>
                    <w:rPr>
                      <w:rFonts w:ascii="Times New Roman" w:hAnsi="宋体"/>
                      <w:bCs/>
                      <w:sz w:val="21"/>
                      <w:szCs w:val="21"/>
                    </w:rPr>
                    <w:t>～</w:t>
                  </w:r>
                  <w:r>
                    <w:rPr>
                      <w:rFonts w:ascii="Times New Roman" w:hAnsi="Times New Roman"/>
                      <w:bCs/>
                      <w:sz w:val="21"/>
                      <w:szCs w:val="21"/>
                    </w:rPr>
                    <w:t>4.0</w:t>
                  </w:r>
                </w:p>
              </w:tc>
              <w:tc>
                <w:tcPr>
                  <w:tcW w:w="1653" w:type="dxa"/>
                  <w:vAlign w:val="center"/>
                </w:tcPr>
                <w:p>
                  <w:pPr>
                    <w:pStyle w:val="9"/>
                    <w:tabs>
                      <w:tab w:val="left" w:pos="4620"/>
                    </w:tabs>
                    <w:snapToGrid w:val="0"/>
                    <w:spacing w:line="300" w:lineRule="exact"/>
                    <w:ind w:firstLine="0"/>
                    <w:jc w:val="center"/>
                    <w:rPr>
                      <w:rFonts w:hint="eastAsia" w:ascii="Times New Roman" w:hAnsi="Times New Roman"/>
                      <w:bCs/>
                      <w:sz w:val="21"/>
                      <w:szCs w:val="21"/>
                    </w:rPr>
                  </w:pPr>
                  <w:r>
                    <w:rPr>
                      <w:rFonts w:hint="eastAsia" w:ascii="Times New Roman" w:hAnsi="Times New Roman"/>
                      <w:bCs/>
                      <w:sz w:val="21"/>
                      <w:szCs w:val="21"/>
                    </w:rPr>
                    <w:t>200</w:t>
                  </w:r>
                </w:p>
              </w:tc>
              <w:tc>
                <w:tcPr>
                  <w:tcW w:w="2154" w:type="dxa"/>
                  <w:vMerge w:val="continue"/>
                  <w:vAlign w:val="center"/>
                </w:tcPr>
                <w:p>
                  <w:pPr>
                    <w:pStyle w:val="9"/>
                    <w:tabs>
                      <w:tab w:val="left" w:pos="4620"/>
                    </w:tabs>
                    <w:snapToGrid w:val="0"/>
                    <w:spacing w:line="300" w:lineRule="exact"/>
                    <w:ind w:firstLine="0"/>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jc w:val="center"/>
              </w:trPr>
              <w:tc>
                <w:tcPr>
                  <w:tcW w:w="777" w:type="dxa"/>
                  <w:vMerge w:val="continue"/>
                  <w:vAlign w:val="center"/>
                </w:tcPr>
                <w:p>
                  <w:pPr>
                    <w:pStyle w:val="9"/>
                    <w:tabs>
                      <w:tab w:val="left" w:pos="4620"/>
                    </w:tabs>
                    <w:snapToGrid w:val="0"/>
                    <w:spacing w:line="300" w:lineRule="exact"/>
                    <w:ind w:firstLine="0"/>
                    <w:jc w:val="center"/>
                    <w:rPr>
                      <w:rFonts w:ascii="Times New Roman" w:hAnsi="Times New Roman"/>
                      <w:bCs/>
                      <w:sz w:val="21"/>
                      <w:szCs w:val="21"/>
                    </w:rPr>
                  </w:pPr>
                </w:p>
              </w:tc>
              <w:tc>
                <w:tcPr>
                  <w:tcW w:w="2391" w:type="dxa"/>
                  <w:vAlign w:val="center"/>
                </w:tcPr>
                <w:p>
                  <w:pPr>
                    <w:pStyle w:val="9"/>
                    <w:tabs>
                      <w:tab w:val="left" w:pos="4620"/>
                    </w:tabs>
                    <w:snapToGrid w:val="0"/>
                    <w:spacing w:line="300" w:lineRule="exact"/>
                    <w:ind w:firstLine="0"/>
                    <w:jc w:val="center"/>
                    <w:rPr>
                      <w:rFonts w:ascii="Times New Roman" w:hAnsi="宋体"/>
                      <w:bCs/>
                      <w:sz w:val="21"/>
                      <w:szCs w:val="21"/>
                    </w:rPr>
                  </w:pPr>
                  <w:r>
                    <w:rPr>
                      <w:rFonts w:ascii="Times New Roman" w:hAnsi="宋体"/>
                      <w:bCs/>
                      <w:sz w:val="21"/>
                      <w:szCs w:val="21"/>
                    </w:rPr>
                    <w:t>滨江镇蒋</w:t>
                  </w:r>
                  <w:r>
                    <w:rPr>
                      <w:rFonts w:hint="eastAsia" w:ascii="Times New Roman" w:hAnsi="宋体"/>
                      <w:bCs/>
                      <w:sz w:val="21"/>
                      <w:szCs w:val="21"/>
                    </w:rPr>
                    <w:t>顾</w:t>
                  </w:r>
                  <w:r>
                    <w:rPr>
                      <w:rFonts w:ascii="Times New Roman" w:hAnsi="宋体"/>
                      <w:bCs/>
                      <w:sz w:val="21"/>
                      <w:szCs w:val="21"/>
                    </w:rPr>
                    <w:t>村</w:t>
                  </w:r>
                </w:p>
              </w:tc>
              <w:tc>
                <w:tcPr>
                  <w:tcW w:w="1190" w:type="dxa"/>
                  <w:vAlign w:val="center"/>
                </w:tcPr>
                <w:p>
                  <w:pPr>
                    <w:pStyle w:val="9"/>
                    <w:tabs>
                      <w:tab w:val="left" w:pos="4620"/>
                    </w:tabs>
                    <w:snapToGrid w:val="0"/>
                    <w:spacing w:line="300" w:lineRule="exact"/>
                    <w:ind w:firstLine="0"/>
                    <w:jc w:val="center"/>
                    <w:rPr>
                      <w:rFonts w:hint="eastAsia" w:ascii="Times New Roman" w:hAnsi="Times New Roman"/>
                      <w:bCs/>
                      <w:sz w:val="21"/>
                      <w:szCs w:val="21"/>
                    </w:rPr>
                  </w:pPr>
                  <w:r>
                    <w:rPr>
                      <w:rFonts w:hint="eastAsia" w:ascii="Times New Roman" w:hAnsi="Times New Roman"/>
                      <w:bCs/>
                      <w:sz w:val="21"/>
                      <w:szCs w:val="21"/>
                    </w:rPr>
                    <w:t>NE</w:t>
                  </w:r>
                </w:p>
              </w:tc>
              <w:tc>
                <w:tcPr>
                  <w:tcW w:w="1540" w:type="dxa"/>
                  <w:vAlign w:val="center"/>
                </w:tcPr>
                <w:p>
                  <w:pPr>
                    <w:pStyle w:val="9"/>
                    <w:tabs>
                      <w:tab w:val="left" w:pos="4620"/>
                    </w:tabs>
                    <w:snapToGrid w:val="0"/>
                    <w:spacing w:line="300" w:lineRule="exact"/>
                    <w:ind w:firstLine="0"/>
                    <w:jc w:val="center"/>
                    <w:rPr>
                      <w:rFonts w:hint="eastAsia" w:ascii="Times New Roman" w:hAnsi="Times New Roman"/>
                      <w:bCs/>
                      <w:sz w:val="21"/>
                      <w:szCs w:val="21"/>
                    </w:rPr>
                  </w:pPr>
                  <w:r>
                    <w:rPr>
                      <w:rFonts w:hint="eastAsia" w:ascii="Times New Roman" w:hAnsi="Times New Roman"/>
                      <w:bCs/>
                      <w:sz w:val="21"/>
                      <w:szCs w:val="21"/>
                    </w:rPr>
                    <w:t>1.5</w:t>
                  </w:r>
                  <w:r>
                    <w:rPr>
                      <w:rFonts w:ascii="Times New Roman" w:hAnsi="宋体"/>
                      <w:bCs/>
                      <w:sz w:val="21"/>
                      <w:szCs w:val="21"/>
                    </w:rPr>
                    <w:t>～</w:t>
                  </w:r>
                  <w:r>
                    <w:rPr>
                      <w:rFonts w:hint="eastAsia" w:ascii="Times New Roman" w:hAnsi="Times New Roman"/>
                      <w:bCs/>
                      <w:sz w:val="21"/>
                      <w:szCs w:val="21"/>
                    </w:rPr>
                    <w:t>2.5</w:t>
                  </w:r>
                </w:p>
              </w:tc>
              <w:tc>
                <w:tcPr>
                  <w:tcW w:w="1653" w:type="dxa"/>
                  <w:vAlign w:val="center"/>
                </w:tcPr>
                <w:p>
                  <w:pPr>
                    <w:pStyle w:val="9"/>
                    <w:tabs>
                      <w:tab w:val="left" w:pos="4620"/>
                    </w:tabs>
                    <w:snapToGrid w:val="0"/>
                    <w:spacing w:line="300" w:lineRule="exact"/>
                    <w:ind w:firstLine="0"/>
                    <w:jc w:val="center"/>
                    <w:rPr>
                      <w:rFonts w:hint="eastAsia" w:ascii="Times New Roman" w:hAnsi="Times New Roman"/>
                      <w:bCs/>
                      <w:sz w:val="21"/>
                      <w:szCs w:val="21"/>
                    </w:rPr>
                  </w:pPr>
                  <w:r>
                    <w:rPr>
                      <w:rFonts w:hint="eastAsia" w:ascii="Times New Roman" w:hAnsi="Times New Roman"/>
                      <w:bCs/>
                      <w:sz w:val="21"/>
                      <w:szCs w:val="21"/>
                    </w:rPr>
                    <w:t>170</w:t>
                  </w:r>
                </w:p>
              </w:tc>
              <w:tc>
                <w:tcPr>
                  <w:tcW w:w="2154" w:type="dxa"/>
                  <w:vMerge w:val="continue"/>
                  <w:vAlign w:val="center"/>
                </w:tcPr>
                <w:p>
                  <w:pPr>
                    <w:pStyle w:val="9"/>
                    <w:tabs>
                      <w:tab w:val="left" w:pos="4620"/>
                    </w:tabs>
                    <w:snapToGrid w:val="0"/>
                    <w:spacing w:line="300" w:lineRule="exact"/>
                    <w:ind w:firstLine="0"/>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jc w:val="center"/>
              </w:trPr>
              <w:tc>
                <w:tcPr>
                  <w:tcW w:w="777" w:type="dxa"/>
                  <w:vMerge w:val="continue"/>
                  <w:vAlign w:val="center"/>
                </w:tcPr>
                <w:p>
                  <w:pPr>
                    <w:pStyle w:val="9"/>
                    <w:tabs>
                      <w:tab w:val="left" w:pos="4620"/>
                    </w:tabs>
                    <w:snapToGrid w:val="0"/>
                    <w:spacing w:line="300" w:lineRule="exact"/>
                    <w:ind w:firstLine="0"/>
                    <w:jc w:val="center"/>
                    <w:rPr>
                      <w:rFonts w:ascii="Times New Roman" w:hAnsi="Times New Roman"/>
                      <w:bCs/>
                      <w:sz w:val="21"/>
                      <w:szCs w:val="21"/>
                    </w:rPr>
                  </w:pPr>
                </w:p>
              </w:tc>
              <w:tc>
                <w:tcPr>
                  <w:tcW w:w="2391" w:type="dxa"/>
                  <w:vAlign w:val="center"/>
                </w:tcPr>
                <w:p>
                  <w:pPr>
                    <w:pStyle w:val="9"/>
                    <w:tabs>
                      <w:tab w:val="left" w:pos="4620"/>
                    </w:tabs>
                    <w:snapToGrid w:val="0"/>
                    <w:spacing w:line="300" w:lineRule="exact"/>
                    <w:ind w:firstLine="0"/>
                    <w:jc w:val="center"/>
                    <w:rPr>
                      <w:rFonts w:hint="eastAsia" w:ascii="Times New Roman" w:hAnsi="宋体"/>
                      <w:bCs/>
                      <w:sz w:val="21"/>
                      <w:szCs w:val="21"/>
                    </w:rPr>
                  </w:pPr>
                  <w:r>
                    <w:rPr>
                      <w:rFonts w:hint="eastAsia" w:ascii="Times New Roman" w:hAnsi="宋体"/>
                      <w:bCs/>
                      <w:sz w:val="21"/>
                      <w:szCs w:val="21"/>
                    </w:rPr>
                    <w:t>滨江镇龙港村</w:t>
                  </w:r>
                </w:p>
              </w:tc>
              <w:tc>
                <w:tcPr>
                  <w:tcW w:w="1190" w:type="dxa"/>
                  <w:vAlign w:val="center"/>
                </w:tcPr>
                <w:p>
                  <w:pPr>
                    <w:pStyle w:val="9"/>
                    <w:tabs>
                      <w:tab w:val="left" w:pos="4620"/>
                    </w:tabs>
                    <w:snapToGrid w:val="0"/>
                    <w:spacing w:line="300" w:lineRule="exact"/>
                    <w:ind w:firstLine="0"/>
                    <w:jc w:val="center"/>
                    <w:rPr>
                      <w:rFonts w:hint="eastAsia" w:ascii="Times New Roman" w:hAnsi="Times New Roman"/>
                      <w:bCs/>
                      <w:sz w:val="21"/>
                      <w:szCs w:val="21"/>
                    </w:rPr>
                  </w:pPr>
                  <w:r>
                    <w:rPr>
                      <w:rFonts w:ascii="Times New Roman" w:hAnsi="Times New Roman"/>
                      <w:bCs/>
                      <w:sz w:val="21"/>
                      <w:szCs w:val="21"/>
                    </w:rPr>
                    <w:t>N</w:t>
                  </w:r>
                  <w:r>
                    <w:rPr>
                      <w:rFonts w:hint="eastAsia" w:ascii="Times New Roman" w:hAnsi="Times New Roman"/>
                      <w:bCs/>
                      <w:sz w:val="21"/>
                      <w:szCs w:val="21"/>
                    </w:rPr>
                    <w:t>E</w:t>
                  </w:r>
                </w:p>
              </w:tc>
              <w:tc>
                <w:tcPr>
                  <w:tcW w:w="1540"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Times New Roman"/>
                      <w:bCs/>
                      <w:sz w:val="21"/>
                      <w:szCs w:val="21"/>
                    </w:rPr>
                    <w:t>2.4</w:t>
                  </w:r>
                  <w:r>
                    <w:rPr>
                      <w:rFonts w:ascii="Times New Roman" w:hAnsi="宋体"/>
                      <w:bCs/>
                      <w:sz w:val="21"/>
                      <w:szCs w:val="21"/>
                    </w:rPr>
                    <w:t>～</w:t>
                  </w:r>
                  <w:r>
                    <w:rPr>
                      <w:rFonts w:ascii="Times New Roman" w:hAnsi="Times New Roman"/>
                      <w:bCs/>
                      <w:sz w:val="21"/>
                      <w:szCs w:val="21"/>
                    </w:rPr>
                    <w:t>4.0</w:t>
                  </w:r>
                </w:p>
              </w:tc>
              <w:tc>
                <w:tcPr>
                  <w:tcW w:w="1653" w:type="dxa"/>
                  <w:vAlign w:val="center"/>
                </w:tcPr>
                <w:p>
                  <w:pPr>
                    <w:pStyle w:val="9"/>
                    <w:tabs>
                      <w:tab w:val="left" w:pos="4620"/>
                    </w:tabs>
                    <w:snapToGrid w:val="0"/>
                    <w:spacing w:line="300" w:lineRule="exact"/>
                    <w:ind w:firstLine="0"/>
                    <w:jc w:val="center"/>
                    <w:rPr>
                      <w:rFonts w:hint="eastAsia" w:ascii="Times New Roman" w:hAnsi="Times New Roman"/>
                      <w:bCs/>
                      <w:sz w:val="21"/>
                      <w:szCs w:val="21"/>
                    </w:rPr>
                  </w:pPr>
                  <w:r>
                    <w:rPr>
                      <w:rFonts w:hint="eastAsia" w:ascii="Times New Roman" w:hAnsi="Times New Roman"/>
                      <w:bCs/>
                      <w:sz w:val="21"/>
                      <w:szCs w:val="21"/>
                    </w:rPr>
                    <w:t>350</w:t>
                  </w:r>
                </w:p>
              </w:tc>
              <w:tc>
                <w:tcPr>
                  <w:tcW w:w="2154" w:type="dxa"/>
                  <w:vMerge w:val="continue"/>
                  <w:vAlign w:val="center"/>
                </w:tcPr>
                <w:p>
                  <w:pPr>
                    <w:pStyle w:val="9"/>
                    <w:tabs>
                      <w:tab w:val="left" w:pos="4620"/>
                    </w:tabs>
                    <w:snapToGrid w:val="0"/>
                    <w:spacing w:line="300" w:lineRule="exact"/>
                    <w:ind w:firstLine="0"/>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jc w:val="center"/>
              </w:trPr>
              <w:tc>
                <w:tcPr>
                  <w:tcW w:w="777" w:type="dxa"/>
                  <w:vMerge w:val="continue"/>
                  <w:vAlign w:val="center"/>
                </w:tcPr>
                <w:p>
                  <w:pPr>
                    <w:pStyle w:val="9"/>
                    <w:tabs>
                      <w:tab w:val="left" w:pos="4620"/>
                    </w:tabs>
                    <w:snapToGrid w:val="0"/>
                    <w:spacing w:line="300" w:lineRule="exact"/>
                    <w:ind w:firstLine="0"/>
                    <w:jc w:val="center"/>
                    <w:rPr>
                      <w:rFonts w:ascii="Times New Roman" w:hAnsi="Times New Roman"/>
                      <w:bCs/>
                      <w:sz w:val="21"/>
                      <w:szCs w:val="21"/>
                    </w:rPr>
                  </w:pPr>
                </w:p>
              </w:tc>
              <w:tc>
                <w:tcPr>
                  <w:tcW w:w="2391" w:type="dxa"/>
                  <w:vAlign w:val="center"/>
                </w:tcPr>
                <w:p>
                  <w:pPr>
                    <w:pStyle w:val="9"/>
                    <w:tabs>
                      <w:tab w:val="left" w:pos="4620"/>
                    </w:tabs>
                    <w:snapToGrid w:val="0"/>
                    <w:spacing w:line="300" w:lineRule="exact"/>
                    <w:ind w:firstLine="0"/>
                    <w:jc w:val="center"/>
                    <w:rPr>
                      <w:rFonts w:hint="eastAsia" w:ascii="Times New Roman" w:hAnsi="宋体"/>
                      <w:bCs/>
                      <w:sz w:val="21"/>
                      <w:szCs w:val="21"/>
                    </w:rPr>
                  </w:pPr>
                  <w:r>
                    <w:rPr>
                      <w:rFonts w:hint="eastAsia" w:ascii="Times New Roman" w:hAnsi="宋体"/>
                      <w:bCs/>
                      <w:sz w:val="21"/>
                      <w:szCs w:val="21"/>
                    </w:rPr>
                    <w:t>滨江镇长沟村</w:t>
                  </w:r>
                </w:p>
              </w:tc>
              <w:tc>
                <w:tcPr>
                  <w:tcW w:w="1190" w:type="dxa"/>
                  <w:vAlign w:val="center"/>
                </w:tcPr>
                <w:p>
                  <w:pPr>
                    <w:pStyle w:val="9"/>
                    <w:tabs>
                      <w:tab w:val="left" w:pos="4620"/>
                    </w:tabs>
                    <w:snapToGrid w:val="0"/>
                    <w:spacing w:line="300" w:lineRule="exact"/>
                    <w:ind w:firstLine="0"/>
                    <w:jc w:val="center"/>
                    <w:rPr>
                      <w:rFonts w:hint="eastAsia" w:ascii="Times New Roman" w:hAnsi="Times New Roman"/>
                      <w:bCs/>
                      <w:sz w:val="21"/>
                      <w:szCs w:val="21"/>
                    </w:rPr>
                  </w:pPr>
                  <w:r>
                    <w:rPr>
                      <w:rFonts w:hint="eastAsia" w:ascii="Times New Roman" w:hAnsi="Times New Roman"/>
                      <w:bCs/>
                      <w:sz w:val="21"/>
                      <w:szCs w:val="21"/>
                    </w:rPr>
                    <w:t>NE</w:t>
                  </w:r>
                </w:p>
              </w:tc>
              <w:tc>
                <w:tcPr>
                  <w:tcW w:w="1540" w:type="dxa"/>
                  <w:vAlign w:val="center"/>
                </w:tcPr>
                <w:p>
                  <w:pPr>
                    <w:pStyle w:val="9"/>
                    <w:tabs>
                      <w:tab w:val="left" w:pos="4620"/>
                    </w:tabs>
                    <w:snapToGrid w:val="0"/>
                    <w:spacing w:line="300" w:lineRule="exact"/>
                    <w:ind w:firstLine="0"/>
                    <w:jc w:val="center"/>
                    <w:rPr>
                      <w:rFonts w:hint="eastAsia" w:ascii="Times New Roman" w:hAnsi="Times New Roman"/>
                      <w:bCs/>
                      <w:sz w:val="21"/>
                      <w:szCs w:val="21"/>
                    </w:rPr>
                  </w:pPr>
                  <w:r>
                    <w:rPr>
                      <w:rFonts w:hint="eastAsia" w:ascii="Times New Roman" w:hAnsi="Times New Roman"/>
                      <w:bCs/>
                      <w:sz w:val="21"/>
                      <w:szCs w:val="21"/>
                    </w:rPr>
                    <w:t>2.5</w:t>
                  </w:r>
                  <w:r>
                    <w:rPr>
                      <w:rFonts w:ascii="Times New Roman" w:hAnsi="宋体"/>
                      <w:bCs/>
                      <w:sz w:val="21"/>
                      <w:szCs w:val="21"/>
                    </w:rPr>
                    <w:t>～</w:t>
                  </w:r>
                  <w:r>
                    <w:rPr>
                      <w:rFonts w:hint="eastAsia" w:ascii="Times New Roman" w:hAnsi="宋体"/>
                      <w:bCs/>
                      <w:sz w:val="21"/>
                      <w:szCs w:val="21"/>
                    </w:rPr>
                    <w:t>3</w:t>
                  </w:r>
                  <w:r>
                    <w:rPr>
                      <w:rFonts w:hint="eastAsia" w:ascii="Times New Roman" w:hAnsi="Times New Roman"/>
                      <w:bCs/>
                      <w:sz w:val="21"/>
                      <w:szCs w:val="21"/>
                    </w:rPr>
                    <w:t>.6</w:t>
                  </w:r>
                </w:p>
              </w:tc>
              <w:tc>
                <w:tcPr>
                  <w:tcW w:w="1653" w:type="dxa"/>
                  <w:vAlign w:val="center"/>
                </w:tcPr>
                <w:p>
                  <w:pPr>
                    <w:pStyle w:val="9"/>
                    <w:tabs>
                      <w:tab w:val="left" w:pos="4620"/>
                    </w:tabs>
                    <w:snapToGrid w:val="0"/>
                    <w:spacing w:line="300" w:lineRule="exact"/>
                    <w:ind w:firstLine="0"/>
                    <w:jc w:val="center"/>
                    <w:rPr>
                      <w:rFonts w:hint="eastAsia" w:ascii="Times New Roman" w:hAnsi="Times New Roman"/>
                      <w:bCs/>
                      <w:sz w:val="21"/>
                      <w:szCs w:val="21"/>
                    </w:rPr>
                  </w:pPr>
                  <w:r>
                    <w:rPr>
                      <w:rFonts w:hint="eastAsia" w:ascii="Times New Roman" w:hAnsi="Times New Roman"/>
                      <w:bCs/>
                      <w:sz w:val="21"/>
                      <w:szCs w:val="21"/>
                    </w:rPr>
                    <w:t>650</w:t>
                  </w:r>
                </w:p>
              </w:tc>
              <w:tc>
                <w:tcPr>
                  <w:tcW w:w="2154" w:type="dxa"/>
                  <w:vMerge w:val="continue"/>
                  <w:vAlign w:val="center"/>
                </w:tcPr>
                <w:p>
                  <w:pPr>
                    <w:pStyle w:val="9"/>
                    <w:tabs>
                      <w:tab w:val="left" w:pos="4620"/>
                    </w:tabs>
                    <w:snapToGrid w:val="0"/>
                    <w:spacing w:line="300" w:lineRule="exact"/>
                    <w:ind w:firstLine="0"/>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jc w:val="center"/>
              </w:trPr>
              <w:tc>
                <w:tcPr>
                  <w:tcW w:w="777" w:type="dxa"/>
                  <w:vMerge w:val="continue"/>
                  <w:vAlign w:val="center"/>
                </w:tcPr>
                <w:p>
                  <w:pPr>
                    <w:pStyle w:val="9"/>
                    <w:tabs>
                      <w:tab w:val="left" w:pos="4620"/>
                    </w:tabs>
                    <w:snapToGrid w:val="0"/>
                    <w:spacing w:line="300" w:lineRule="exact"/>
                    <w:ind w:firstLine="0"/>
                    <w:jc w:val="center"/>
                    <w:rPr>
                      <w:rFonts w:ascii="Times New Roman" w:hAnsi="Times New Roman"/>
                      <w:bCs/>
                      <w:sz w:val="21"/>
                      <w:szCs w:val="21"/>
                    </w:rPr>
                  </w:pPr>
                </w:p>
              </w:tc>
              <w:tc>
                <w:tcPr>
                  <w:tcW w:w="2391" w:type="dxa"/>
                  <w:vAlign w:val="center"/>
                </w:tcPr>
                <w:p>
                  <w:pPr>
                    <w:pStyle w:val="9"/>
                    <w:tabs>
                      <w:tab w:val="left" w:pos="4620"/>
                    </w:tabs>
                    <w:snapToGrid w:val="0"/>
                    <w:spacing w:line="300" w:lineRule="exact"/>
                    <w:ind w:firstLine="0"/>
                    <w:jc w:val="center"/>
                    <w:rPr>
                      <w:rFonts w:hint="eastAsia" w:ascii="Times New Roman" w:hAnsi="宋体"/>
                      <w:bCs/>
                      <w:sz w:val="21"/>
                      <w:szCs w:val="21"/>
                    </w:rPr>
                  </w:pPr>
                  <w:r>
                    <w:rPr>
                      <w:rFonts w:hint="eastAsia" w:ascii="Times New Roman" w:hAnsi="宋体"/>
                      <w:bCs/>
                      <w:sz w:val="21"/>
                      <w:szCs w:val="21"/>
                    </w:rPr>
                    <w:t>滨江镇仁寿村</w:t>
                  </w:r>
                </w:p>
              </w:tc>
              <w:tc>
                <w:tcPr>
                  <w:tcW w:w="1190" w:type="dxa"/>
                  <w:vAlign w:val="center"/>
                </w:tcPr>
                <w:p>
                  <w:pPr>
                    <w:pStyle w:val="9"/>
                    <w:tabs>
                      <w:tab w:val="left" w:pos="4620"/>
                    </w:tabs>
                    <w:snapToGrid w:val="0"/>
                    <w:spacing w:line="300" w:lineRule="exact"/>
                    <w:ind w:firstLine="0"/>
                    <w:jc w:val="center"/>
                    <w:rPr>
                      <w:rFonts w:hint="eastAsia" w:ascii="Times New Roman" w:hAnsi="Times New Roman"/>
                      <w:bCs/>
                      <w:sz w:val="21"/>
                      <w:szCs w:val="21"/>
                    </w:rPr>
                  </w:pPr>
                  <w:r>
                    <w:rPr>
                      <w:rFonts w:hint="eastAsia" w:ascii="Times New Roman" w:hAnsi="Times New Roman"/>
                      <w:bCs/>
                      <w:sz w:val="21"/>
                      <w:szCs w:val="21"/>
                    </w:rPr>
                    <w:t>NE</w:t>
                  </w:r>
                </w:p>
              </w:tc>
              <w:tc>
                <w:tcPr>
                  <w:tcW w:w="1540" w:type="dxa"/>
                  <w:vAlign w:val="center"/>
                </w:tcPr>
                <w:p>
                  <w:pPr>
                    <w:pStyle w:val="9"/>
                    <w:tabs>
                      <w:tab w:val="left" w:pos="4620"/>
                    </w:tabs>
                    <w:snapToGrid w:val="0"/>
                    <w:spacing w:line="300" w:lineRule="exact"/>
                    <w:ind w:firstLine="0"/>
                    <w:jc w:val="center"/>
                    <w:rPr>
                      <w:rFonts w:hint="eastAsia" w:ascii="Times New Roman" w:hAnsi="Times New Roman"/>
                      <w:bCs/>
                      <w:sz w:val="21"/>
                      <w:szCs w:val="21"/>
                    </w:rPr>
                  </w:pPr>
                  <w:r>
                    <w:rPr>
                      <w:rFonts w:hint="eastAsia" w:ascii="Times New Roman" w:hAnsi="Times New Roman"/>
                      <w:bCs/>
                      <w:sz w:val="21"/>
                      <w:szCs w:val="21"/>
                    </w:rPr>
                    <w:t>2.0</w:t>
                  </w:r>
                  <w:r>
                    <w:rPr>
                      <w:rFonts w:ascii="Times New Roman" w:hAnsi="宋体"/>
                      <w:bCs/>
                      <w:sz w:val="21"/>
                      <w:szCs w:val="21"/>
                    </w:rPr>
                    <w:t>～</w:t>
                  </w:r>
                  <w:r>
                    <w:rPr>
                      <w:rFonts w:hint="eastAsia" w:ascii="Times New Roman" w:hAnsi="Times New Roman"/>
                      <w:bCs/>
                      <w:sz w:val="21"/>
                      <w:szCs w:val="21"/>
                    </w:rPr>
                    <w:t>3.0</w:t>
                  </w:r>
                </w:p>
              </w:tc>
              <w:tc>
                <w:tcPr>
                  <w:tcW w:w="1653" w:type="dxa"/>
                  <w:vAlign w:val="center"/>
                </w:tcPr>
                <w:p>
                  <w:pPr>
                    <w:pStyle w:val="9"/>
                    <w:tabs>
                      <w:tab w:val="left" w:pos="4620"/>
                    </w:tabs>
                    <w:snapToGrid w:val="0"/>
                    <w:spacing w:line="300" w:lineRule="exact"/>
                    <w:ind w:firstLine="0"/>
                    <w:jc w:val="center"/>
                    <w:rPr>
                      <w:rFonts w:hint="eastAsia" w:ascii="Times New Roman" w:hAnsi="Times New Roman"/>
                      <w:bCs/>
                      <w:sz w:val="21"/>
                      <w:szCs w:val="21"/>
                    </w:rPr>
                  </w:pPr>
                  <w:r>
                    <w:rPr>
                      <w:rFonts w:hint="eastAsia" w:ascii="Times New Roman" w:hAnsi="Times New Roman"/>
                      <w:bCs/>
                      <w:sz w:val="21"/>
                      <w:szCs w:val="21"/>
                    </w:rPr>
                    <w:t>500</w:t>
                  </w:r>
                </w:p>
              </w:tc>
              <w:tc>
                <w:tcPr>
                  <w:tcW w:w="2154" w:type="dxa"/>
                  <w:vMerge w:val="continue"/>
                  <w:vAlign w:val="center"/>
                </w:tcPr>
                <w:p>
                  <w:pPr>
                    <w:pStyle w:val="9"/>
                    <w:tabs>
                      <w:tab w:val="left" w:pos="4620"/>
                    </w:tabs>
                    <w:snapToGrid w:val="0"/>
                    <w:spacing w:line="300" w:lineRule="exact"/>
                    <w:ind w:firstLine="0"/>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 w:hRule="atLeast"/>
                <w:jc w:val="center"/>
              </w:trPr>
              <w:tc>
                <w:tcPr>
                  <w:tcW w:w="777" w:type="dxa"/>
                  <w:vMerge w:val="restart"/>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地表水</w:t>
                  </w:r>
                </w:p>
              </w:tc>
              <w:tc>
                <w:tcPr>
                  <w:tcW w:w="2391"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开发区水厂取水口</w:t>
                  </w:r>
                </w:p>
              </w:tc>
              <w:tc>
                <w:tcPr>
                  <w:tcW w:w="4383" w:type="dxa"/>
                  <w:gridSpan w:val="3"/>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污水处理厂排污口上游</w:t>
                  </w:r>
                  <w:r>
                    <w:rPr>
                      <w:rFonts w:ascii="Times New Roman" w:hAnsi="Times New Roman"/>
                      <w:bCs/>
                      <w:sz w:val="21"/>
                      <w:szCs w:val="21"/>
                    </w:rPr>
                    <w:t>1500m</w:t>
                  </w:r>
                </w:p>
              </w:tc>
              <w:tc>
                <w:tcPr>
                  <w:tcW w:w="2154"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工业用水水源地</w:t>
                  </w:r>
                  <w:r>
                    <w:rPr>
                      <w:rFonts w:ascii="Times New Roman" w:hAnsi="Times New Roman"/>
                      <w:bCs/>
                      <w:sz w:val="21"/>
                      <w:szCs w:val="21"/>
                    </w:rPr>
                    <w:t>5</w:t>
                  </w:r>
                  <w:r>
                    <w:rPr>
                      <w:rFonts w:ascii="Times New Roman" w:hAnsi="宋体"/>
                      <w:bCs/>
                      <w:sz w:val="21"/>
                      <w:szCs w:val="21"/>
                    </w:rPr>
                    <w:t>万</w:t>
                  </w:r>
                  <w:r>
                    <w:rPr>
                      <w:rFonts w:ascii="Times New Roman" w:hAnsi="Times New Roman"/>
                      <w:bCs/>
                      <w:sz w:val="21"/>
                      <w:szCs w:val="21"/>
                    </w:rPr>
                    <w:t>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77" w:type="dxa"/>
                  <w:vMerge w:val="continue"/>
                  <w:vAlign w:val="center"/>
                </w:tcPr>
                <w:p>
                  <w:pPr>
                    <w:pStyle w:val="9"/>
                    <w:tabs>
                      <w:tab w:val="left" w:pos="4620"/>
                    </w:tabs>
                    <w:snapToGrid w:val="0"/>
                    <w:spacing w:line="300" w:lineRule="exact"/>
                    <w:ind w:firstLine="0"/>
                    <w:jc w:val="center"/>
                    <w:rPr>
                      <w:rFonts w:ascii="Times New Roman" w:hAnsi="Times New Roman"/>
                      <w:bCs/>
                      <w:sz w:val="21"/>
                      <w:szCs w:val="21"/>
                    </w:rPr>
                  </w:pPr>
                </w:p>
              </w:tc>
              <w:tc>
                <w:tcPr>
                  <w:tcW w:w="2391"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泰州市第三水厂取水口</w:t>
                  </w:r>
                </w:p>
              </w:tc>
              <w:tc>
                <w:tcPr>
                  <w:tcW w:w="4383" w:type="dxa"/>
                  <w:gridSpan w:val="3"/>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污水处理厂排污口上游</w:t>
                  </w:r>
                  <w:r>
                    <w:rPr>
                      <w:rFonts w:ascii="Times New Roman" w:hAnsi="Times New Roman"/>
                      <w:bCs/>
                      <w:sz w:val="21"/>
                      <w:szCs w:val="21"/>
                    </w:rPr>
                    <w:t>17000m*</w:t>
                  </w:r>
                </w:p>
              </w:tc>
              <w:tc>
                <w:tcPr>
                  <w:tcW w:w="2154"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生活用水水源地</w:t>
                  </w:r>
                  <w:r>
                    <w:rPr>
                      <w:rFonts w:ascii="Times New Roman" w:hAnsi="Times New Roman"/>
                      <w:bCs/>
                      <w:sz w:val="21"/>
                      <w:szCs w:val="21"/>
                    </w:rPr>
                    <w:t>40</w:t>
                  </w:r>
                  <w:r>
                    <w:rPr>
                      <w:rFonts w:ascii="Times New Roman" w:hAnsi="宋体"/>
                      <w:bCs/>
                      <w:sz w:val="21"/>
                      <w:szCs w:val="21"/>
                    </w:rPr>
                    <w:t>万</w:t>
                  </w:r>
                  <w:r>
                    <w:rPr>
                      <w:rFonts w:ascii="Times New Roman" w:hAnsi="Times New Roman"/>
                      <w:bCs/>
                      <w:sz w:val="21"/>
                      <w:szCs w:val="21"/>
                    </w:rPr>
                    <w:t>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777" w:type="dxa"/>
                  <w:vAlign w:val="center"/>
                </w:tcPr>
                <w:p>
                  <w:pPr>
                    <w:pStyle w:val="9"/>
                    <w:tabs>
                      <w:tab w:val="left" w:pos="4620"/>
                    </w:tabs>
                    <w:snapToGrid w:val="0"/>
                    <w:spacing w:line="300" w:lineRule="exact"/>
                    <w:ind w:firstLine="0"/>
                    <w:jc w:val="center"/>
                    <w:rPr>
                      <w:rFonts w:ascii="Times New Roman" w:hAnsi="Times New Roman"/>
                      <w:bCs/>
                      <w:spacing w:val="-20"/>
                      <w:sz w:val="21"/>
                      <w:szCs w:val="21"/>
                    </w:rPr>
                  </w:pPr>
                  <w:r>
                    <w:rPr>
                      <w:rFonts w:ascii="Times New Roman" w:hAnsi="宋体"/>
                      <w:bCs/>
                      <w:spacing w:val="-20"/>
                      <w:sz w:val="21"/>
                      <w:szCs w:val="21"/>
                    </w:rPr>
                    <w:t>声环境</w:t>
                  </w:r>
                </w:p>
              </w:tc>
              <w:tc>
                <w:tcPr>
                  <w:tcW w:w="2391"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厂界噪声</w:t>
                  </w:r>
                </w:p>
              </w:tc>
              <w:tc>
                <w:tcPr>
                  <w:tcW w:w="4383" w:type="dxa"/>
                  <w:gridSpan w:val="3"/>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bCs/>
                      <w:sz w:val="21"/>
                      <w:szCs w:val="21"/>
                    </w:rPr>
                    <w:t>工业区</w:t>
                  </w:r>
                </w:p>
              </w:tc>
              <w:tc>
                <w:tcPr>
                  <w:tcW w:w="2154" w:type="dxa"/>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777" w:type="dxa"/>
                  <w:vMerge w:val="restart"/>
                  <w:vAlign w:val="center"/>
                </w:tcPr>
                <w:p>
                  <w:pPr>
                    <w:pStyle w:val="9"/>
                    <w:tabs>
                      <w:tab w:val="left" w:pos="4620"/>
                    </w:tabs>
                    <w:snapToGrid w:val="0"/>
                    <w:spacing w:line="300" w:lineRule="exact"/>
                    <w:ind w:firstLine="0"/>
                    <w:jc w:val="center"/>
                    <w:rPr>
                      <w:rFonts w:ascii="Times New Roman" w:hAnsi="Times New Roman"/>
                      <w:sz w:val="21"/>
                      <w:szCs w:val="21"/>
                    </w:rPr>
                  </w:pPr>
                  <w:r>
                    <w:rPr>
                      <w:rFonts w:ascii="Times New Roman" w:hAnsi="宋体"/>
                      <w:sz w:val="21"/>
                      <w:szCs w:val="21"/>
                    </w:rPr>
                    <w:t>生态</w:t>
                  </w:r>
                </w:p>
                <w:p>
                  <w:pPr>
                    <w:pStyle w:val="9"/>
                    <w:tabs>
                      <w:tab w:val="left" w:pos="4620"/>
                    </w:tabs>
                    <w:snapToGrid w:val="0"/>
                    <w:spacing w:line="300" w:lineRule="exact"/>
                    <w:ind w:firstLine="0"/>
                    <w:jc w:val="center"/>
                    <w:rPr>
                      <w:rFonts w:ascii="Times New Roman" w:hAnsi="Times New Roman"/>
                      <w:sz w:val="21"/>
                      <w:szCs w:val="21"/>
                    </w:rPr>
                  </w:pPr>
                  <w:r>
                    <w:rPr>
                      <w:rFonts w:ascii="Times New Roman" w:hAnsi="宋体"/>
                      <w:sz w:val="21"/>
                      <w:szCs w:val="21"/>
                    </w:rPr>
                    <w:t>环境</w:t>
                  </w:r>
                </w:p>
              </w:tc>
              <w:tc>
                <w:tcPr>
                  <w:tcW w:w="2391" w:type="dxa"/>
                  <w:vAlign w:val="center"/>
                </w:tcPr>
                <w:p>
                  <w:pPr>
                    <w:pStyle w:val="9"/>
                    <w:tabs>
                      <w:tab w:val="left" w:pos="4620"/>
                    </w:tabs>
                    <w:snapToGrid w:val="0"/>
                    <w:spacing w:line="300" w:lineRule="exact"/>
                    <w:ind w:firstLine="0"/>
                    <w:jc w:val="center"/>
                    <w:rPr>
                      <w:rFonts w:hint="eastAsia" w:ascii="Times New Roman" w:hAnsi="Times New Roman"/>
                      <w:sz w:val="21"/>
                      <w:szCs w:val="21"/>
                    </w:rPr>
                  </w:pPr>
                  <w:r>
                    <w:rPr>
                      <w:rFonts w:hint="eastAsia" w:ascii="Times New Roman" w:hAnsi="Times New Roman"/>
                      <w:sz w:val="21"/>
                      <w:szCs w:val="21"/>
                    </w:rPr>
                    <w:t>天星洲重要湿地</w:t>
                  </w:r>
                </w:p>
              </w:tc>
              <w:tc>
                <w:tcPr>
                  <w:tcW w:w="4383" w:type="dxa"/>
                  <w:gridSpan w:val="3"/>
                  <w:vAlign w:val="center"/>
                </w:tcPr>
                <w:p>
                  <w:pPr>
                    <w:pStyle w:val="9"/>
                    <w:tabs>
                      <w:tab w:val="left" w:pos="4620"/>
                    </w:tabs>
                    <w:snapToGrid w:val="0"/>
                    <w:spacing w:line="300" w:lineRule="exact"/>
                    <w:ind w:firstLine="0"/>
                    <w:jc w:val="center"/>
                    <w:rPr>
                      <w:rFonts w:ascii="Times New Roman" w:hAnsi="Times New Roman"/>
                      <w:sz w:val="21"/>
                      <w:szCs w:val="21"/>
                    </w:rPr>
                  </w:pPr>
                  <w:r>
                    <w:rPr>
                      <w:rFonts w:ascii="Times New Roman" w:hAnsi="Times New Roman"/>
                      <w:sz w:val="21"/>
                      <w:szCs w:val="21"/>
                    </w:rPr>
                    <w:t>位于</w:t>
                  </w:r>
                  <w:r>
                    <w:rPr>
                      <w:rFonts w:ascii="Times New Roman" w:hAnsi="宋体"/>
                      <w:sz w:val="21"/>
                      <w:szCs w:val="21"/>
                    </w:rPr>
                    <w:t>天星洲南部长江滩地（二级管控区）</w:t>
                  </w:r>
                  <w:r>
                    <w:rPr>
                      <w:rFonts w:ascii="Times New Roman" w:hAnsi="Times New Roman"/>
                      <w:sz w:val="21"/>
                      <w:szCs w:val="21"/>
                    </w:rPr>
                    <w:t>1.79</w:t>
                  </w:r>
                  <w:r>
                    <w:rPr>
                      <w:rFonts w:ascii="Times New Roman" w:hAnsi="宋体"/>
                      <w:sz w:val="21"/>
                      <w:szCs w:val="21"/>
                    </w:rPr>
                    <w:t>公里，距</w:t>
                  </w:r>
                  <w:r>
                    <w:rPr>
                      <w:rFonts w:ascii="Times New Roman" w:hAnsi="Times New Roman"/>
                      <w:sz w:val="21"/>
                      <w:szCs w:val="21"/>
                    </w:rPr>
                    <w:t>泰兴市滨江污水处理厂排污口下游7.36km*</w:t>
                  </w:r>
                </w:p>
              </w:tc>
              <w:tc>
                <w:tcPr>
                  <w:tcW w:w="2154" w:type="dxa"/>
                  <w:vAlign w:val="center"/>
                </w:tcPr>
                <w:p>
                  <w:pPr>
                    <w:tabs>
                      <w:tab w:val="left" w:pos="1021"/>
                    </w:tabs>
                    <w:adjustRightInd w:val="0"/>
                    <w:snapToGrid w:val="0"/>
                    <w:spacing w:line="300" w:lineRule="exact"/>
                    <w:jc w:val="center"/>
                    <w:rPr>
                      <w:szCs w:val="21"/>
                    </w:rPr>
                  </w:pPr>
                  <w:r>
                    <w:rPr>
                      <w:rFonts w:hint="eastAsia" w:ascii="宋体" w:hAnsi="宋体"/>
                      <w:szCs w:val="21"/>
                    </w:rPr>
                    <w:t>湿地生态系统保护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777" w:type="dxa"/>
                  <w:vMerge w:val="continue"/>
                  <w:vAlign w:val="center"/>
                </w:tcPr>
                <w:p>
                  <w:pPr>
                    <w:pStyle w:val="9"/>
                    <w:tabs>
                      <w:tab w:val="left" w:pos="4620"/>
                    </w:tabs>
                    <w:snapToGrid w:val="0"/>
                    <w:spacing w:line="300" w:lineRule="exact"/>
                    <w:ind w:firstLine="0"/>
                    <w:jc w:val="center"/>
                    <w:rPr>
                      <w:rFonts w:ascii="Times New Roman" w:hAnsi="Times New Roman"/>
                      <w:bCs/>
                      <w:sz w:val="21"/>
                      <w:szCs w:val="21"/>
                    </w:rPr>
                  </w:pPr>
                </w:p>
              </w:tc>
              <w:tc>
                <w:tcPr>
                  <w:tcW w:w="2391" w:type="dxa"/>
                  <w:vAlign w:val="center"/>
                </w:tcPr>
                <w:p>
                  <w:pPr>
                    <w:pStyle w:val="9"/>
                    <w:tabs>
                      <w:tab w:val="left" w:pos="4620"/>
                    </w:tabs>
                    <w:snapToGrid w:val="0"/>
                    <w:spacing w:line="300" w:lineRule="exact"/>
                    <w:ind w:firstLine="0"/>
                    <w:jc w:val="center"/>
                    <w:rPr>
                      <w:rFonts w:hint="eastAsia" w:ascii="Times New Roman" w:hAnsi="Times New Roman"/>
                      <w:bCs/>
                      <w:sz w:val="21"/>
                      <w:szCs w:val="21"/>
                    </w:rPr>
                  </w:pPr>
                  <w:r>
                    <w:rPr>
                      <w:rFonts w:hint="eastAsia" w:ascii="Times New Roman" w:hAnsi="Times New Roman"/>
                      <w:bCs/>
                      <w:sz w:val="21"/>
                      <w:szCs w:val="21"/>
                    </w:rPr>
                    <w:t>如泰运河清水通道维护区</w:t>
                  </w:r>
                </w:p>
              </w:tc>
              <w:tc>
                <w:tcPr>
                  <w:tcW w:w="4383" w:type="dxa"/>
                  <w:gridSpan w:val="3"/>
                  <w:vAlign w:val="center"/>
                </w:tcPr>
                <w:p>
                  <w:pPr>
                    <w:pStyle w:val="9"/>
                    <w:tabs>
                      <w:tab w:val="left" w:pos="4620"/>
                    </w:tabs>
                    <w:snapToGrid w:val="0"/>
                    <w:spacing w:line="300" w:lineRule="exact"/>
                    <w:ind w:firstLine="0"/>
                    <w:jc w:val="center"/>
                    <w:rPr>
                      <w:rFonts w:ascii="Times New Roman" w:hAnsi="Times New Roman"/>
                      <w:bCs/>
                      <w:sz w:val="21"/>
                      <w:szCs w:val="21"/>
                    </w:rPr>
                  </w:pPr>
                  <w:r>
                    <w:rPr>
                      <w:rFonts w:ascii="Times New Roman" w:hAnsi="宋体"/>
                      <w:sz w:val="21"/>
                      <w:szCs w:val="21"/>
                    </w:rPr>
                    <w:t>位于本项目北侧</w:t>
                  </w:r>
                  <w:r>
                    <w:rPr>
                      <w:rFonts w:hint="eastAsia" w:ascii="Times New Roman" w:hAnsi="Times New Roman"/>
                      <w:sz w:val="21"/>
                      <w:szCs w:val="21"/>
                    </w:rPr>
                    <w:t>0.6</w:t>
                  </w:r>
                  <w:r>
                    <w:rPr>
                      <w:rFonts w:ascii="Times New Roman" w:hAnsi="宋体"/>
                      <w:sz w:val="21"/>
                      <w:szCs w:val="21"/>
                    </w:rPr>
                    <w:t>公里</w:t>
                  </w:r>
                </w:p>
              </w:tc>
              <w:tc>
                <w:tcPr>
                  <w:tcW w:w="2154" w:type="dxa"/>
                  <w:vAlign w:val="center"/>
                </w:tcPr>
                <w:p>
                  <w:pPr>
                    <w:tabs>
                      <w:tab w:val="left" w:pos="1021"/>
                    </w:tabs>
                    <w:adjustRightInd w:val="0"/>
                    <w:snapToGrid w:val="0"/>
                    <w:spacing w:line="300" w:lineRule="exact"/>
                    <w:jc w:val="center"/>
                    <w:rPr>
                      <w:rFonts w:hint="eastAsia"/>
                      <w:szCs w:val="21"/>
                    </w:rPr>
                  </w:pPr>
                  <w:r>
                    <w:rPr>
                      <w:szCs w:val="21"/>
                    </w:rPr>
                    <w:t>如泰运河及两岸各100米范围面积，21.92平方公</w:t>
                  </w:r>
                  <w:r>
                    <w:rPr>
                      <w:rFonts w:hint="eastAsia"/>
                      <w:szCs w:val="21"/>
                    </w:rPr>
                    <w:t>里</w:t>
                  </w:r>
                </w:p>
              </w:tc>
            </w:tr>
          </w:tbl>
          <w:p>
            <w:pPr>
              <w:pStyle w:val="15"/>
              <w:adjustRightInd w:val="0"/>
              <w:snapToGrid w:val="0"/>
              <w:spacing w:line="360" w:lineRule="auto"/>
              <w:rPr>
                <w:rFonts w:ascii="Times New Roman" w:eastAsia="宋体"/>
              </w:rPr>
            </w:pPr>
          </w:p>
          <w:p>
            <w:pPr>
              <w:pStyle w:val="15"/>
              <w:adjustRightInd w:val="0"/>
              <w:snapToGrid w:val="0"/>
              <w:spacing w:line="360" w:lineRule="auto"/>
              <w:rPr>
                <w:rFonts w:ascii="Times New Roman" w:eastAsia="宋体"/>
              </w:rPr>
            </w:pPr>
          </w:p>
        </w:tc>
      </w:tr>
    </w:tbl>
    <w:p>
      <w:pPr>
        <w:spacing w:line="480" w:lineRule="exact"/>
        <w:rPr>
          <w:b/>
          <w:spacing w:val="30"/>
          <w:sz w:val="28"/>
          <w:szCs w:val="28"/>
        </w:rPr>
        <w:sectPr>
          <w:pgSz w:w="11906" w:h="16838"/>
          <w:pgMar w:top="1440" w:right="1644" w:bottom="1440" w:left="1644"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adjustRightInd w:val="0"/>
        <w:snapToGrid w:val="0"/>
        <w:rPr>
          <w:b/>
          <w:spacing w:val="30"/>
          <w:sz w:val="28"/>
          <w:szCs w:val="28"/>
        </w:rPr>
      </w:pPr>
      <w:r>
        <w:rPr>
          <w:rFonts w:hint="eastAsia"/>
          <w:b/>
          <w:spacing w:val="30"/>
          <w:sz w:val="28"/>
          <w:szCs w:val="28"/>
        </w:rPr>
        <w:t>五、评价适用标准</w:t>
      </w:r>
    </w:p>
    <w:tbl>
      <w:tblPr>
        <w:tblStyle w:val="19"/>
        <w:tblW w:w="97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8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3" w:hRule="atLeast"/>
          <w:jc w:val="center"/>
        </w:trPr>
        <w:tc>
          <w:tcPr>
            <w:tcW w:w="859" w:type="dxa"/>
            <w:vAlign w:val="center"/>
          </w:tcPr>
          <w:p>
            <w:pPr>
              <w:adjustRightInd w:val="0"/>
              <w:snapToGrid w:val="0"/>
              <w:spacing w:line="360" w:lineRule="auto"/>
              <w:jc w:val="center"/>
              <w:rPr>
                <w:rFonts w:ascii="宋体" w:hAnsi="宋体"/>
                <w:b/>
                <w:sz w:val="24"/>
              </w:rPr>
            </w:pPr>
            <w:r>
              <w:rPr>
                <w:rFonts w:hint="eastAsia" w:ascii="宋体" w:hAnsi="宋体"/>
                <w:b/>
                <w:sz w:val="24"/>
              </w:rPr>
              <w:t>环</w:t>
            </w:r>
          </w:p>
          <w:p>
            <w:pPr>
              <w:adjustRightInd w:val="0"/>
              <w:snapToGrid w:val="0"/>
              <w:spacing w:line="360" w:lineRule="auto"/>
              <w:jc w:val="center"/>
              <w:rPr>
                <w:rFonts w:ascii="宋体" w:hAnsi="宋体"/>
                <w:b/>
                <w:sz w:val="24"/>
              </w:rPr>
            </w:pPr>
            <w:r>
              <w:rPr>
                <w:rFonts w:hint="eastAsia" w:ascii="宋体" w:hAnsi="宋体"/>
                <w:b/>
                <w:sz w:val="24"/>
              </w:rPr>
              <w:t>境</w:t>
            </w:r>
          </w:p>
          <w:p>
            <w:pPr>
              <w:adjustRightInd w:val="0"/>
              <w:snapToGrid w:val="0"/>
              <w:spacing w:line="360" w:lineRule="auto"/>
              <w:jc w:val="center"/>
              <w:rPr>
                <w:rFonts w:ascii="宋体" w:hAnsi="宋体"/>
                <w:b/>
                <w:sz w:val="24"/>
              </w:rPr>
            </w:pPr>
            <w:r>
              <w:rPr>
                <w:rFonts w:hint="eastAsia" w:ascii="宋体" w:hAnsi="宋体"/>
                <w:b/>
                <w:sz w:val="24"/>
              </w:rPr>
              <w:t>质</w:t>
            </w:r>
          </w:p>
          <w:p>
            <w:pPr>
              <w:adjustRightInd w:val="0"/>
              <w:snapToGrid w:val="0"/>
              <w:spacing w:line="360" w:lineRule="auto"/>
              <w:jc w:val="center"/>
              <w:rPr>
                <w:rFonts w:ascii="宋体" w:hAnsi="宋体"/>
                <w:b/>
                <w:sz w:val="24"/>
              </w:rPr>
            </w:pPr>
            <w:r>
              <w:rPr>
                <w:rFonts w:hint="eastAsia" w:ascii="宋体" w:hAnsi="宋体"/>
                <w:b/>
                <w:sz w:val="24"/>
              </w:rPr>
              <w:t>量</w:t>
            </w:r>
          </w:p>
          <w:p>
            <w:pPr>
              <w:adjustRightInd w:val="0"/>
              <w:snapToGrid w:val="0"/>
              <w:spacing w:line="360" w:lineRule="auto"/>
              <w:jc w:val="center"/>
              <w:rPr>
                <w:rFonts w:ascii="宋体" w:hAnsi="宋体"/>
                <w:b/>
                <w:sz w:val="24"/>
              </w:rPr>
            </w:pPr>
            <w:r>
              <w:rPr>
                <w:rFonts w:hint="eastAsia" w:ascii="宋体" w:hAnsi="宋体"/>
                <w:b/>
                <w:sz w:val="24"/>
              </w:rPr>
              <w:t>标</w:t>
            </w:r>
          </w:p>
          <w:p>
            <w:pPr>
              <w:adjustRightInd w:val="0"/>
              <w:snapToGrid w:val="0"/>
              <w:spacing w:line="360" w:lineRule="auto"/>
              <w:jc w:val="center"/>
              <w:rPr>
                <w:rFonts w:ascii="宋体" w:hAnsi="宋体"/>
                <w:sz w:val="24"/>
              </w:rPr>
            </w:pPr>
            <w:r>
              <w:rPr>
                <w:rFonts w:hint="eastAsia" w:ascii="宋体" w:hAnsi="宋体"/>
                <w:b/>
                <w:sz w:val="24"/>
              </w:rPr>
              <w:t>准</w:t>
            </w:r>
          </w:p>
        </w:tc>
        <w:tc>
          <w:tcPr>
            <w:tcW w:w="8913" w:type="dxa"/>
          </w:tcPr>
          <w:p>
            <w:pPr>
              <w:spacing w:line="460" w:lineRule="exact"/>
              <w:rPr>
                <w:b/>
                <w:sz w:val="24"/>
              </w:rPr>
            </w:pPr>
            <w:r>
              <w:rPr>
                <w:b/>
                <w:sz w:val="24"/>
              </w:rPr>
              <w:t>地表水环境：</w:t>
            </w:r>
          </w:p>
          <w:p>
            <w:pPr>
              <w:spacing w:line="460" w:lineRule="exact"/>
              <w:ind w:firstLine="480" w:firstLineChars="200"/>
              <w:rPr>
                <w:sz w:val="24"/>
              </w:rPr>
            </w:pPr>
            <w:r>
              <w:rPr>
                <w:sz w:val="24"/>
              </w:rPr>
              <w:t>执行《地表水环境质量标准》（GB3838-2002）</w:t>
            </w:r>
            <w:r>
              <w:rPr>
                <w:rFonts w:hint="eastAsia"/>
                <w:sz w:val="24"/>
              </w:rPr>
              <w:t>Ⅱ、Ⅳ类</w:t>
            </w:r>
            <w:r>
              <w:rPr>
                <w:sz w:val="24"/>
              </w:rPr>
              <w:t>水标准；</w:t>
            </w:r>
          </w:p>
          <w:p>
            <w:pPr>
              <w:spacing w:line="460" w:lineRule="exact"/>
              <w:rPr>
                <w:b/>
                <w:sz w:val="24"/>
              </w:rPr>
            </w:pPr>
            <w:r>
              <w:rPr>
                <w:b/>
                <w:sz w:val="24"/>
              </w:rPr>
              <w:t>环境空气：</w:t>
            </w:r>
          </w:p>
          <w:p>
            <w:pPr>
              <w:spacing w:line="460" w:lineRule="exact"/>
              <w:ind w:firstLine="480" w:firstLineChars="200"/>
              <w:rPr>
                <w:sz w:val="24"/>
              </w:rPr>
            </w:pPr>
            <w:r>
              <w:rPr>
                <w:sz w:val="24"/>
              </w:rPr>
              <w:t>执行《环境空气质量标准》（GB3095-2012）二级标准</w:t>
            </w:r>
            <w:r>
              <w:rPr>
                <w:color w:val="000000"/>
                <w:kern w:val="0"/>
                <w:sz w:val="24"/>
              </w:rPr>
              <w:t>；</w:t>
            </w:r>
          </w:p>
          <w:p>
            <w:pPr>
              <w:spacing w:line="460" w:lineRule="exact"/>
              <w:rPr>
                <w:b/>
                <w:sz w:val="24"/>
              </w:rPr>
            </w:pPr>
            <w:r>
              <w:rPr>
                <w:b/>
                <w:sz w:val="24"/>
              </w:rPr>
              <w:t>区域环境噪声：</w:t>
            </w:r>
          </w:p>
          <w:p>
            <w:pPr>
              <w:spacing w:line="460" w:lineRule="exact"/>
              <w:ind w:firstLine="480" w:firstLineChars="200"/>
              <w:rPr>
                <w:sz w:val="24"/>
              </w:rPr>
            </w:pPr>
            <w:r>
              <w:rPr>
                <w:sz w:val="24"/>
              </w:rPr>
              <w:t>执行《声环境质量标准》（GB3096-2008）</w:t>
            </w:r>
            <w:r>
              <w:rPr>
                <w:rFonts w:hint="eastAsia"/>
                <w:sz w:val="24"/>
              </w:rPr>
              <w:t>3</w:t>
            </w:r>
            <w:r>
              <w:rPr>
                <w:sz w:val="24"/>
              </w:rPr>
              <w:t>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4" w:hRule="atLeast"/>
          <w:jc w:val="center"/>
        </w:trPr>
        <w:tc>
          <w:tcPr>
            <w:tcW w:w="859" w:type="dxa"/>
            <w:vAlign w:val="center"/>
          </w:tcPr>
          <w:p>
            <w:pPr>
              <w:adjustRightInd w:val="0"/>
              <w:snapToGrid w:val="0"/>
              <w:spacing w:line="360" w:lineRule="auto"/>
              <w:jc w:val="center"/>
              <w:rPr>
                <w:rFonts w:ascii="宋体" w:hAnsi="宋体"/>
                <w:b/>
                <w:sz w:val="24"/>
              </w:rPr>
            </w:pPr>
            <w:r>
              <w:rPr>
                <w:rFonts w:hint="eastAsia" w:ascii="宋体" w:hAnsi="宋体"/>
                <w:b/>
                <w:sz w:val="24"/>
              </w:rPr>
              <w:t>污</w:t>
            </w:r>
          </w:p>
          <w:p>
            <w:pPr>
              <w:adjustRightInd w:val="0"/>
              <w:snapToGrid w:val="0"/>
              <w:spacing w:line="360" w:lineRule="auto"/>
              <w:jc w:val="center"/>
              <w:rPr>
                <w:rFonts w:ascii="宋体" w:hAnsi="宋体"/>
                <w:b/>
                <w:sz w:val="24"/>
              </w:rPr>
            </w:pPr>
            <w:r>
              <w:rPr>
                <w:rFonts w:hint="eastAsia" w:ascii="宋体" w:hAnsi="宋体"/>
                <w:b/>
                <w:sz w:val="24"/>
              </w:rPr>
              <w:t>染</w:t>
            </w:r>
          </w:p>
          <w:p>
            <w:pPr>
              <w:adjustRightInd w:val="0"/>
              <w:snapToGrid w:val="0"/>
              <w:spacing w:line="360" w:lineRule="auto"/>
              <w:jc w:val="center"/>
              <w:rPr>
                <w:rFonts w:ascii="宋体" w:hAnsi="宋体"/>
                <w:b/>
                <w:sz w:val="24"/>
              </w:rPr>
            </w:pPr>
            <w:r>
              <w:rPr>
                <w:rFonts w:hint="eastAsia" w:ascii="宋体" w:hAnsi="宋体"/>
                <w:b/>
                <w:sz w:val="24"/>
              </w:rPr>
              <w:t>物</w:t>
            </w:r>
          </w:p>
          <w:p>
            <w:pPr>
              <w:adjustRightInd w:val="0"/>
              <w:snapToGrid w:val="0"/>
              <w:spacing w:line="360" w:lineRule="auto"/>
              <w:jc w:val="center"/>
              <w:rPr>
                <w:rFonts w:ascii="宋体" w:hAnsi="宋体"/>
                <w:b/>
                <w:sz w:val="24"/>
              </w:rPr>
            </w:pPr>
            <w:r>
              <w:rPr>
                <w:rFonts w:hint="eastAsia" w:ascii="宋体" w:hAnsi="宋体"/>
                <w:b/>
                <w:sz w:val="24"/>
              </w:rPr>
              <w:t>排</w:t>
            </w:r>
          </w:p>
          <w:p>
            <w:pPr>
              <w:adjustRightInd w:val="0"/>
              <w:snapToGrid w:val="0"/>
              <w:spacing w:line="360" w:lineRule="auto"/>
              <w:jc w:val="center"/>
              <w:rPr>
                <w:rFonts w:ascii="宋体" w:hAnsi="宋体"/>
                <w:b/>
                <w:sz w:val="24"/>
              </w:rPr>
            </w:pPr>
            <w:r>
              <w:rPr>
                <w:rFonts w:hint="eastAsia" w:ascii="宋体" w:hAnsi="宋体"/>
                <w:b/>
                <w:sz w:val="24"/>
              </w:rPr>
              <w:t>放</w:t>
            </w:r>
          </w:p>
          <w:p>
            <w:pPr>
              <w:adjustRightInd w:val="0"/>
              <w:snapToGrid w:val="0"/>
              <w:spacing w:line="360" w:lineRule="auto"/>
              <w:jc w:val="center"/>
              <w:rPr>
                <w:rFonts w:ascii="宋体" w:hAnsi="宋体"/>
                <w:b/>
                <w:sz w:val="24"/>
              </w:rPr>
            </w:pPr>
            <w:r>
              <w:rPr>
                <w:rFonts w:hint="eastAsia" w:ascii="宋体" w:hAnsi="宋体"/>
                <w:b/>
                <w:sz w:val="24"/>
              </w:rPr>
              <w:t>标</w:t>
            </w:r>
          </w:p>
          <w:p>
            <w:pPr>
              <w:adjustRightInd w:val="0"/>
              <w:snapToGrid w:val="0"/>
              <w:spacing w:line="360" w:lineRule="auto"/>
              <w:jc w:val="center"/>
              <w:rPr>
                <w:rFonts w:ascii="宋体" w:hAnsi="宋体"/>
                <w:sz w:val="24"/>
              </w:rPr>
            </w:pPr>
            <w:r>
              <w:rPr>
                <w:rFonts w:hint="eastAsia" w:ascii="宋体" w:hAnsi="宋体"/>
                <w:b/>
                <w:sz w:val="24"/>
              </w:rPr>
              <w:t>准</w:t>
            </w:r>
          </w:p>
        </w:tc>
        <w:tc>
          <w:tcPr>
            <w:tcW w:w="8913" w:type="dxa"/>
          </w:tcPr>
          <w:p>
            <w:pPr>
              <w:widowControl/>
              <w:adjustRightInd w:val="0"/>
              <w:snapToGrid w:val="0"/>
              <w:spacing w:line="360" w:lineRule="auto"/>
              <w:rPr>
                <w:rFonts w:hAnsi="宋体"/>
                <w:color w:val="000000"/>
                <w:sz w:val="24"/>
              </w:rPr>
            </w:pPr>
            <w:r>
              <w:rPr>
                <w:rFonts w:hint="eastAsia" w:hAnsi="宋体"/>
                <w:b/>
                <w:bCs/>
                <w:color w:val="000000"/>
                <w:sz w:val="24"/>
              </w:rPr>
              <w:t>废气排放：</w:t>
            </w:r>
          </w:p>
          <w:p>
            <w:pPr>
              <w:adjustRightInd w:val="0"/>
              <w:snapToGrid w:val="0"/>
              <w:spacing w:line="400" w:lineRule="exact"/>
              <w:ind w:firstLine="480"/>
              <w:rPr>
                <w:rFonts w:hAnsi="宋体"/>
                <w:color w:val="000000"/>
                <w:sz w:val="24"/>
              </w:rPr>
            </w:pPr>
            <w:r>
              <w:rPr>
                <w:rFonts w:hAnsi="宋体"/>
                <w:color w:val="000000"/>
                <w:sz w:val="24"/>
              </w:rPr>
              <w:t>执行《大气污染物综合排放标准》（GB16297-1996）二级标准</w:t>
            </w:r>
            <w:r>
              <w:rPr>
                <w:rFonts w:hint="eastAsia" w:hAnsi="宋体"/>
                <w:color w:val="000000"/>
                <w:sz w:val="24"/>
                <w:lang w:eastAsia="zh-CN"/>
              </w:rPr>
              <w:t>；</w:t>
            </w:r>
          </w:p>
          <w:p>
            <w:pPr>
              <w:widowControl/>
              <w:adjustRightInd w:val="0"/>
              <w:snapToGrid w:val="0"/>
              <w:spacing w:line="360" w:lineRule="auto"/>
              <w:rPr>
                <w:rFonts w:hAnsi="宋体"/>
                <w:color w:val="000000"/>
                <w:sz w:val="24"/>
              </w:rPr>
            </w:pPr>
            <w:r>
              <w:rPr>
                <w:rFonts w:hAnsi="宋体"/>
                <w:b/>
                <w:bCs/>
                <w:color w:val="000000"/>
                <w:sz w:val="24"/>
              </w:rPr>
              <w:t>厂界噪声：</w:t>
            </w:r>
            <w:r>
              <w:rPr>
                <w:rFonts w:hAnsi="宋体"/>
                <w:color w:val="000000"/>
                <w:sz w:val="24"/>
              </w:rPr>
              <w:t xml:space="preserve"> </w:t>
            </w:r>
          </w:p>
          <w:p>
            <w:pPr>
              <w:widowControl/>
              <w:adjustRightInd w:val="0"/>
              <w:snapToGrid w:val="0"/>
              <w:spacing w:line="360" w:lineRule="auto"/>
              <w:ind w:firstLine="480" w:firstLineChars="200"/>
              <w:rPr>
                <w:rFonts w:hAnsi="宋体"/>
                <w:color w:val="000000"/>
                <w:sz w:val="24"/>
              </w:rPr>
            </w:pPr>
            <w:r>
              <w:rPr>
                <w:rFonts w:hAnsi="宋体"/>
                <w:color w:val="000000"/>
                <w:sz w:val="24"/>
              </w:rPr>
              <w:t>执行《工业企业厂界环境噪声排放标准》（GB12348-2008）</w:t>
            </w:r>
            <w:r>
              <w:rPr>
                <w:rFonts w:hint="eastAsia" w:hAnsi="宋体"/>
                <w:color w:val="000000"/>
                <w:sz w:val="24"/>
              </w:rPr>
              <w:t>3</w:t>
            </w:r>
            <w:r>
              <w:rPr>
                <w:rFonts w:hAnsi="宋体"/>
                <w:color w:val="000000"/>
                <w:sz w:val="24"/>
              </w:rPr>
              <w:t>类区标准</w:t>
            </w:r>
            <w:r>
              <w:rPr>
                <w:rFonts w:hint="eastAsia" w:hAnsi="宋体"/>
                <w:color w:val="000000"/>
                <w:sz w:val="24"/>
              </w:rPr>
              <w:t>；</w:t>
            </w:r>
          </w:p>
          <w:p>
            <w:pPr>
              <w:widowControl/>
              <w:adjustRightInd w:val="0"/>
              <w:snapToGrid w:val="0"/>
              <w:spacing w:line="360" w:lineRule="auto"/>
              <w:rPr>
                <w:rFonts w:hAnsi="宋体"/>
                <w:b/>
                <w:bCs/>
                <w:color w:val="000000"/>
                <w:sz w:val="24"/>
              </w:rPr>
            </w:pPr>
            <w:r>
              <w:rPr>
                <w:rFonts w:hint="eastAsia" w:hAnsi="宋体"/>
                <w:b/>
                <w:bCs/>
                <w:color w:val="000000"/>
                <w:sz w:val="24"/>
              </w:rPr>
              <w:t>工业</w:t>
            </w:r>
            <w:r>
              <w:rPr>
                <w:rFonts w:hAnsi="宋体"/>
                <w:b/>
                <w:bCs/>
                <w:color w:val="000000"/>
                <w:sz w:val="24"/>
              </w:rPr>
              <w:t>固废：</w:t>
            </w:r>
          </w:p>
          <w:p>
            <w:pPr>
              <w:widowControl/>
              <w:adjustRightInd w:val="0"/>
              <w:snapToGrid w:val="0"/>
              <w:spacing w:line="360" w:lineRule="auto"/>
              <w:ind w:firstLine="480" w:firstLineChars="200"/>
              <w:rPr>
                <w:rFonts w:hAnsi="宋体"/>
                <w:color w:val="000000"/>
                <w:sz w:val="24"/>
              </w:rPr>
            </w:pPr>
            <w:r>
              <w:rPr>
                <w:rFonts w:hAnsi="宋体"/>
                <w:color w:val="000000"/>
                <w:sz w:val="24"/>
              </w:rPr>
              <w:t>执行《一般工业固体废物贮存、处置场污染控制标准》（GB18599-2001）标准及修订；</w:t>
            </w:r>
          </w:p>
          <w:p>
            <w:pPr>
              <w:adjustRightInd w:val="0"/>
              <w:snapToGrid w:val="0"/>
              <w:spacing w:line="360" w:lineRule="auto"/>
              <w:rPr>
                <w:sz w:val="24"/>
              </w:rPr>
            </w:pPr>
            <w:r>
              <w:rPr>
                <w:rFonts w:hint="eastAsia" w:hAnsi="宋体"/>
                <w:color w:val="000000"/>
                <w:sz w:val="24"/>
              </w:rPr>
              <w:t xml:space="preserve">   </w:t>
            </w:r>
            <w:r>
              <w:rPr>
                <w:rFonts w:hAnsi="宋体"/>
                <w:color w:val="000000"/>
                <w:sz w:val="24"/>
              </w:rPr>
              <w:t>《危险废物贮存污染控制标准》（GB18597-2001）标准及修订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4" w:hRule="atLeast"/>
          <w:jc w:val="center"/>
        </w:trPr>
        <w:tc>
          <w:tcPr>
            <w:tcW w:w="859" w:type="dxa"/>
            <w:vAlign w:val="center"/>
          </w:tcPr>
          <w:p>
            <w:pPr>
              <w:spacing w:line="480" w:lineRule="exact"/>
              <w:jc w:val="center"/>
              <w:rPr>
                <w:rFonts w:ascii="宋体" w:hAnsi="宋体"/>
                <w:b/>
                <w:sz w:val="24"/>
              </w:rPr>
            </w:pPr>
            <w:r>
              <w:rPr>
                <w:rFonts w:hint="eastAsia" w:ascii="宋体" w:hAnsi="宋体"/>
                <w:b/>
                <w:sz w:val="24"/>
              </w:rPr>
              <w:t>总</w:t>
            </w:r>
          </w:p>
          <w:p>
            <w:pPr>
              <w:spacing w:line="480" w:lineRule="exact"/>
              <w:jc w:val="center"/>
              <w:rPr>
                <w:rFonts w:ascii="宋体" w:hAnsi="宋体"/>
                <w:b/>
                <w:sz w:val="24"/>
              </w:rPr>
            </w:pPr>
            <w:r>
              <w:rPr>
                <w:rFonts w:hint="eastAsia" w:ascii="宋体" w:hAnsi="宋体"/>
                <w:b/>
                <w:sz w:val="24"/>
              </w:rPr>
              <w:t>量</w:t>
            </w:r>
          </w:p>
          <w:p>
            <w:pPr>
              <w:spacing w:line="480" w:lineRule="exact"/>
              <w:jc w:val="center"/>
              <w:rPr>
                <w:rFonts w:ascii="宋体" w:hAnsi="宋体"/>
                <w:b/>
                <w:sz w:val="24"/>
              </w:rPr>
            </w:pPr>
            <w:r>
              <w:rPr>
                <w:rFonts w:hint="eastAsia" w:ascii="宋体" w:hAnsi="宋体"/>
                <w:b/>
                <w:sz w:val="24"/>
              </w:rPr>
              <w:t>控</w:t>
            </w:r>
          </w:p>
          <w:p>
            <w:pPr>
              <w:spacing w:line="480" w:lineRule="exact"/>
              <w:jc w:val="center"/>
              <w:rPr>
                <w:rFonts w:ascii="宋体" w:hAnsi="宋体"/>
                <w:b/>
                <w:sz w:val="24"/>
              </w:rPr>
            </w:pPr>
            <w:r>
              <w:rPr>
                <w:rFonts w:hint="eastAsia" w:ascii="宋体" w:hAnsi="宋体"/>
                <w:b/>
                <w:sz w:val="24"/>
              </w:rPr>
              <w:t>制</w:t>
            </w:r>
          </w:p>
          <w:p>
            <w:pPr>
              <w:spacing w:line="480" w:lineRule="exact"/>
              <w:jc w:val="center"/>
              <w:rPr>
                <w:rFonts w:ascii="宋体" w:hAnsi="宋体"/>
                <w:b/>
                <w:sz w:val="24"/>
              </w:rPr>
            </w:pPr>
            <w:r>
              <w:rPr>
                <w:rFonts w:hint="eastAsia" w:ascii="宋体" w:hAnsi="宋体"/>
                <w:b/>
                <w:sz w:val="24"/>
              </w:rPr>
              <w:t>标</w:t>
            </w:r>
          </w:p>
          <w:p>
            <w:pPr>
              <w:spacing w:line="480" w:lineRule="exact"/>
              <w:jc w:val="center"/>
              <w:rPr>
                <w:rFonts w:ascii="宋体" w:hAnsi="宋体"/>
                <w:sz w:val="24"/>
              </w:rPr>
            </w:pPr>
            <w:r>
              <w:rPr>
                <w:rFonts w:hint="eastAsia" w:ascii="宋体" w:hAnsi="宋体"/>
                <w:b/>
                <w:sz w:val="24"/>
              </w:rPr>
              <w:t>准</w:t>
            </w:r>
          </w:p>
        </w:tc>
        <w:tc>
          <w:tcPr>
            <w:tcW w:w="8913" w:type="dxa"/>
          </w:tcPr>
          <w:p>
            <w:pPr>
              <w:adjustRightInd w:val="0"/>
              <w:snapToGrid w:val="0"/>
              <w:jc w:val="center"/>
              <w:rPr>
                <w:rFonts w:ascii="Times New Roman" w:hAnsi="Times New Roman"/>
                <w:b/>
                <w:sz w:val="24"/>
              </w:rPr>
            </w:pPr>
            <w:r>
              <w:rPr>
                <w:rFonts w:ascii="Times New Roman" w:hAnsi="Times New Roman"/>
                <w:b/>
                <w:sz w:val="24"/>
              </w:rPr>
              <w:t>表4-1 项目实施后全厂污染物排放汇总  单位t/a</w:t>
            </w:r>
          </w:p>
          <w:tbl>
            <w:tblPr>
              <w:tblStyle w:val="19"/>
              <w:tblW w:w="8697"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55"/>
              <w:gridCol w:w="1889"/>
              <w:gridCol w:w="934"/>
              <w:gridCol w:w="816"/>
              <w:gridCol w:w="816"/>
              <w:gridCol w:w="875"/>
              <w:gridCol w:w="899"/>
              <w:gridCol w:w="946"/>
              <w:gridCol w:w="86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PrEx>
              <w:trPr>
                <w:cantSplit/>
                <w:trHeight w:val="285" w:hRule="atLeast"/>
                <w:jc w:val="center"/>
              </w:trPr>
              <w:tc>
                <w:tcPr>
                  <w:tcW w:w="2544"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ascii="Times New Roman" w:hAnsi="Times New Roman" w:cs="Times New Roman"/>
                      <w:sz w:val="18"/>
                      <w:szCs w:val="18"/>
                    </w:rPr>
                    <w:t>类    别（单位：吨/年）</w:t>
                  </w:r>
                </w:p>
              </w:tc>
              <w:tc>
                <w:tcPr>
                  <w:tcW w:w="93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ascii="Times New Roman" w:hAnsi="Times New Roman" w:cs="Times New Roman"/>
                      <w:sz w:val="18"/>
                      <w:szCs w:val="18"/>
                    </w:rPr>
                    <w:t>现有项目排放量</w:t>
                  </w:r>
                </w:p>
              </w:tc>
              <w:tc>
                <w:tcPr>
                  <w:tcW w:w="250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ascii="Times New Roman" w:hAnsi="Times New Roman" w:cs="Times New Roman"/>
                      <w:sz w:val="18"/>
                      <w:szCs w:val="18"/>
                    </w:rPr>
                    <w:t>本项目</w:t>
                  </w:r>
                </w:p>
              </w:tc>
              <w:tc>
                <w:tcPr>
                  <w:tcW w:w="89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ascii="Times New Roman" w:hAnsi="Times New Roman" w:cs="Times New Roman"/>
                      <w:sz w:val="18"/>
                      <w:szCs w:val="18"/>
                    </w:rPr>
                    <w:t>以新带老削减量</w:t>
                  </w:r>
                </w:p>
              </w:tc>
              <w:tc>
                <w:tcPr>
                  <w:tcW w:w="94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rPr>
                    <w:t>技改</w:t>
                  </w:r>
                  <w:r>
                    <w:rPr>
                      <w:rFonts w:ascii="Times New Roman" w:hAnsi="Times New Roman" w:cs="Times New Roman"/>
                      <w:sz w:val="18"/>
                      <w:szCs w:val="18"/>
                    </w:rPr>
                    <w:t>后全厂排放量</w:t>
                  </w:r>
                </w:p>
              </w:tc>
              <w:tc>
                <w:tcPr>
                  <w:tcW w:w="8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rPr>
                    <w:t>技改前后全厂增减量</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90" w:hRule="atLeast"/>
                <w:jc w:val="center"/>
              </w:trPr>
              <w:tc>
                <w:tcPr>
                  <w:tcW w:w="2544"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9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8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ascii="Times New Roman" w:hAnsi="Times New Roman" w:cs="Times New Roman"/>
                      <w:sz w:val="18"/>
                      <w:szCs w:val="18"/>
                    </w:rPr>
                    <w:t>产生量</w:t>
                  </w:r>
                </w:p>
              </w:tc>
              <w:tc>
                <w:tcPr>
                  <w:tcW w:w="8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ascii="Times New Roman" w:hAnsi="Times New Roman" w:cs="Times New Roman"/>
                      <w:sz w:val="18"/>
                      <w:szCs w:val="18"/>
                    </w:rPr>
                    <w:t>削减量</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ascii="Times New Roman" w:hAnsi="Times New Roman" w:cs="Times New Roman"/>
                      <w:sz w:val="18"/>
                      <w:szCs w:val="18"/>
                    </w:rPr>
                    <w:t>排放量</w:t>
                  </w:r>
                </w:p>
              </w:tc>
              <w:tc>
                <w:tcPr>
                  <w:tcW w:w="89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94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8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ascii="Times New Roman" w:hAnsi="Times New Roman" w:cs="Times New Roman"/>
                      <w:sz w:val="18"/>
                      <w:szCs w:val="18"/>
                    </w:rPr>
                    <w:t>废水</w:t>
                  </w:r>
                </w:p>
              </w:tc>
              <w:tc>
                <w:tcPr>
                  <w:tcW w:w="188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Ansi="宋体"/>
                      <w:sz w:val="18"/>
                      <w:szCs w:val="18"/>
                    </w:rPr>
                    <w:t>废水量</w:t>
                  </w:r>
                </w:p>
              </w:tc>
              <w:tc>
                <w:tcPr>
                  <w:tcW w:w="93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10</w:t>
                  </w:r>
                  <w:r>
                    <w:rPr>
                      <w:rFonts w:hint="eastAsia"/>
                      <w:sz w:val="18"/>
                      <w:szCs w:val="18"/>
                    </w:rPr>
                    <w:t>1908</w:t>
                  </w:r>
                </w:p>
              </w:tc>
              <w:tc>
                <w:tcPr>
                  <w:tcW w:w="8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w:t>
                  </w:r>
                </w:p>
              </w:tc>
              <w:tc>
                <w:tcPr>
                  <w:tcW w:w="8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w:t>
                  </w:r>
                </w:p>
              </w:tc>
              <w:tc>
                <w:tcPr>
                  <w:tcW w:w="94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10</w:t>
                  </w:r>
                  <w:r>
                    <w:rPr>
                      <w:rFonts w:hint="eastAsia"/>
                      <w:sz w:val="18"/>
                      <w:szCs w:val="18"/>
                    </w:rPr>
                    <w:t>1908</w:t>
                  </w:r>
                </w:p>
              </w:tc>
              <w:tc>
                <w:tcPr>
                  <w:tcW w:w="8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CODcr</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5.095</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rFonts w:hint="eastAsia"/>
                      <w:sz w:val="18"/>
                      <w:szCs w:val="18"/>
                    </w:rPr>
                    <w:t>5.095</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SS</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1.019</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rFonts w:hint="eastAsia"/>
                      <w:sz w:val="18"/>
                      <w:szCs w:val="18"/>
                    </w:rPr>
                    <w:t>1.019</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NH</w:t>
                  </w:r>
                  <w:r>
                    <w:rPr>
                      <w:sz w:val="18"/>
                      <w:szCs w:val="18"/>
                      <w:vertAlign w:val="subscript"/>
                    </w:rPr>
                    <w:t>3</w:t>
                  </w:r>
                  <w:r>
                    <w:rPr>
                      <w:sz w:val="18"/>
                      <w:szCs w:val="18"/>
                    </w:rPr>
                    <w:t>-N</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0.510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rFonts w:hint="eastAsia"/>
                      <w:sz w:val="18"/>
                      <w:szCs w:val="18"/>
                    </w:rPr>
                    <w:t>0.510</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TP</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0.051</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rFonts w:hint="eastAsia"/>
                      <w:sz w:val="18"/>
                      <w:szCs w:val="18"/>
                    </w:rPr>
                    <w:t>0.051</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苯胺类</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0.051</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rFonts w:hint="eastAsia"/>
                      <w:sz w:val="18"/>
                      <w:szCs w:val="18"/>
                    </w:rPr>
                    <w:t>0.051</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硝基苯类</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0.001</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rFonts w:hint="eastAsia"/>
                      <w:sz w:val="18"/>
                      <w:szCs w:val="18"/>
                    </w:rPr>
                    <w:t>0.001</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PrEx>
              <w:trPr>
                <w:cantSplit/>
                <w:trHeight w:val="0" w:hRule="atLeast"/>
                <w:jc w:val="center"/>
              </w:trPr>
              <w:tc>
                <w:tcPr>
                  <w:tcW w:w="655" w:type="dxa"/>
                  <w:vMerge w:val="continue"/>
                  <w:tcBorders>
                    <w:bottom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苯酚</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0.031</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rFonts w:hint="eastAsia"/>
                      <w:sz w:val="18"/>
                      <w:szCs w:val="18"/>
                    </w:rPr>
                    <w:t>0.031</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restart"/>
                  <w:tcBorders>
                    <w:top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ascii="Times New Roman" w:hAnsi="Times New Roman" w:cs="Times New Roman"/>
                      <w:sz w:val="18"/>
                      <w:szCs w:val="18"/>
                    </w:rPr>
                    <w:t>有组织废气</w:t>
                  </w: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HCL</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0.0211</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sz w:val="18"/>
                      <w:szCs w:val="18"/>
                    </w:rPr>
                    <w:t>0.0211</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N</w:t>
                  </w:r>
                  <w:r>
                    <w:rPr>
                      <w:rFonts w:hint="eastAsia" w:hAnsi="宋体"/>
                      <w:sz w:val="18"/>
                      <w:szCs w:val="18"/>
                      <w:vertAlign w:val="subscript"/>
                    </w:rPr>
                    <w:t>2</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62.0770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sz w:val="18"/>
                      <w:szCs w:val="18"/>
                    </w:rPr>
                    <w:t>62.0770</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甲苯</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0.5133</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0.5133</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甲醇</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0.2198</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0.2198</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H</w:t>
                  </w:r>
                  <w:r>
                    <w:rPr>
                      <w:rFonts w:hint="eastAsia" w:hAnsi="宋体"/>
                      <w:sz w:val="18"/>
                      <w:szCs w:val="18"/>
                      <w:vertAlign w:val="subscript"/>
                    </w:rPr>
                    <w:t>2</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0.1540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0.1540</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NO</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0.2618</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sz w:val="18"/>
                      <w:szCs w:val="18"/>
                    </w:rPr>
                    <w:t>0.2618</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NO</w:t>
                  </w:r>
                  <w:r>
                    <w:rPr>
                      <w:rFonts w:hint="eastAsia" w:hAnsi="宋体"/>
                      <w:sz w:val="18"/>
                      <w:szCs w:val="18"/>
                      <w:vertAlign w:val="subscript"/>
                    </w:rPr>
                    <w:t>2</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0.3897</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0.3897</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氨气</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0.0248</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sz w:val="18"/>
                      <w:szCs w:val="18"/>
                    </w:rPr>
                    <w:t>0.0248</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225"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对特辛基苯酚</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0.0006</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sz w:val="18"/>
                      <w:szCs w:val="18"/>
                    </w:rPr>
                    <w:t>0.0006</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二丙胺</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0.0017</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sz w:val="18"/>
                      <w:szCs w:val="18"/>
                    </w:rPr>
                    <w:t>0.0017</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粉尘</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0.0039</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sz w:val="18"/>
                      <w:szCs w:val="18"/>
                    </w:rPr>
                    <w:t>0.0039</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硫化氢</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0.0024</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sz w:val="18"/>
                      <w:szCs w:val="18"/>
                    </w:rPr>
                    <w:t>0.0024</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硫酸雾</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0.0810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sz w:val="18"/>
                      <w:szCs w:val="18"/>
                    </w:rPr>
                    <w:t>0.0810</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三氯氧磷</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0.0001</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sz w:val="18"/>
                      <w:szCs w:val="18"/>
                    </w:rPr>
                    <w:t>0.0001</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三乙胺</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0.0125</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sz w:val="18"/>
                      <w:szCs w:val="18"/>
                    </w:rPr>
                    <w:t>0.0125</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十二烯</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0.0008</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sz w:val="18"/>
                      <w:szCs w:val="18"/>
                    </w:rPr>
                    <w:t>0.0008</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水</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0.0212</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sz w:val="18"/>
                      <w:szCs w:val="18"/>
                    </w:rPr>
                    <w:t>0.0212</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水合肼</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0.0114</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sz w:val="18"/>
                      <w:szCs w:val="18"/>
                    </w:rPr>
                    <w:t>0.0114</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异丙醇</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0.000032</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0.000032</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异辛醇</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0.000384</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0.000384</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杂质</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0.000040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0.000040</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正庚烷</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0.0060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sz w:val="18"/>
                      <w:szCs w:val="18"/>
                    </w:rPr>
                    <w:t>0.0060</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tcBorders>
                    <w:bottom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tcBorders>
                    <w:bottom w:val="single" w:color="auto" w:sz="4" w:space="0"/>
                    <w:tl2br w:val="nil"/>
                    <w:tr2bl w:val="nil"/>
                  </w:tcBorders>
                  <w:shd w:val="clear" w:color="auto" w:fill="auto"/>
                  <w:vAlign w:val="center"/>
                </w:tcPr>
                <w:p>
                  <w:pPr>
                    <w:adjustRightInd w:val="0"/>
                    <w:snapToGrid w:val="0"/>
                    <w:spacing w:line="300" w:lineRule="exact"/>
                    <w:jc w:val="center"/>
                    <w:rPr>
                      <w:rFonts w:hint="eastAsia" w:hAnsi="宋体"/>
                      <w:sz w:val="18"/>
                      <w:szCs w:val="18"/>
                    </w:rPr>
                  </w:pPr>
                  <w:r>
                    <w:rPr>
                      <w:rFonts w:hint="eastAsia" w:hAnsi="宋体"/>
                      <w:sz w:val="18"/>
                      <w:szCs w:val="18"/>
                    </w:rPr>
                    <w:t>VOCs</w:t>
                  </w:r>
                </w:p>
              </w:tc>
              <w:tc>
                <w:tcPr>
                  <w:tcW w:w="934" w:type="dxa"/>
                  <w:tcBorders>
                    <w:tl2br w:val="nil"/>
                    <w:tr2bl w:val="nil"/>
                  </w:tcBorders>
                  <w:shd w:val="clear" w:color="auto" w:fill="auto"/>
                  <w:vAlign w:val="center"/>
                </w:tcPr>
                <w:p>
                  <w:pPr>
                    <w:jc w:val="center"/>
                    <w:rPr>
                      <w:sz w:val="18"/>
                      <w:szCs w:val="18"/>
                    </w:rPr>
                  </w:pPr>
                  <w:r>
                    <w:rPr>
                      <w:rFonts w:hint="eastAsia"/>
                      <w:sz w:val="18"/>
                      <w:szCs w:val="18"/>
                      <w:lang w:val="en-US" w:eastAsia="zh-CN"/>
                    </w:rPr>
                    <w:t>0.7648</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sz w:val="18"/>
                      <w:szCs w:val="18"/>
                    </w:rPr>
                  </w:pPr>
                  <w:r>
                    <w:rPr>
                      <w:rFonts w:hint="eastAsia"/>
                      <w:sz w:val="18"/>
                      <w:szCs w:val="18"/>
                      <w:lang w:val="en-US" w:eastAsia="zh-CN"/>
                    </w:rPr>
                    <w:t>0.7648</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restart"/>
                  <w:tcBorders>
                    <w:top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ascii="Times New Roman" w:hAnsi="Times New Roman" w:cs="Times New Roman"/>
                      <w:sz w:val="18"/>
                      <w:szCs w:val="18"/>
                    </w:rPr>
                    <w:t>无组织废气</w:t>
                  </w:r>
                </w:p>
              </w:tc>
              <w:tc>
                <w:tcPr>
                  <w:tcW w:w="1889" w:type="dxa"/>
                  <w:tcBorders>
                    <w:top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Ansi="宋体"/>
                      <w:sz w:val="18"/>
                      <w:szCs w:val="18"/>
                    </w:rPr>
                    <w:t>甲醇</w:t>
                  </w:r>
                </w:p>
              </w:tc>
              <w:tc>
                <w:tcPr>
                  <w:tcW w:w="9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0.127</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0.127</w:t>
                  </w:r>
                </w:p>
              </w:tc>
              <w:tc>
                <w:tcPr>
                  <w:tcW w:w="8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Ansi="宋体"/>
                      <w:sz w:val="18"/>
                      <w:szCs w:val="18"/>
                    </w:rPr>
                    <w:t>甲苯</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0.080</w:t>
                  </w:r>
                </w:p>
              </w:tc>
              <w:tc>
                <w:tcPr>
                  <w:tcW w:w="81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0.080</w:t>
                  </w:r>
                </w:p>
              </w:tc>
              <w:tc>
                <w:tcPr>
                  <w:tcW w:w="86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Ansi="宋体"/>
                      <w:sz w:val="18"/>
                      <w:szCs w:val="18"/>
                    </w:rPr>
                    <w:t>氯化氢</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0.0013</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0.0013</w:t>
                  </w:r>
                </w:p>
              </w:tc>
              <w:tc>
                <w:tcPr>
                  <w:tcW w:w="8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Ansi="宋体"/>
                      <w:sz w:val="18"/>
                      <w:szCs w:val="18"/>
                    </w:rPr>
                    <w:t>硫酸雾</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0.051</w:t>
                  </w:r>
                </w:p>
              </w:tc>
              <w:tc>
                <w:tcPr>
                  <w:tcW w:w="81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1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7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89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hAnsi="宋体"/>
                      <w:sz w:val="18"/>
                      <w:szCs w:val="18"/>
                    </w:rPr>
                    <w:t>0.051</w:t>
                  </w:r>
                </w:p>
              </w:tc>
              <w:tc>
                <w:tcPr>
                  <w:tcW w:w="86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rFonts w:hint="eastAsia" w:hAnsi="宋体"/>
                      <w:sz w:val="18"/>
                      <w:szCs w:val="18"/>
                    </w:rPr>
                    <w:t>VOCs</w:t>
                  </w:r>
                </w:p>
              </w:tc>
              <w:tc>
                <w:tcPr>
                  <w:tcW w:w="934" w:type="dxa"/>
                  <w:vAlign w:val="center"/>
                </w:tcPr>
                <w:p>
                  <w:pPr>
                    <w:adjustRightInd w:val="0"/>
                    <w:snapToGrid w:val="0"/>
                    <w:spacing w:line="300" w:lineRule="exact"/>
                    <w:jc w:val="center"/>
                    <w:rPr>
                      <w:rFonts w:hint="eastAsia" w:hAnsi="宋体"/>
                      <w:sz w:val="18"/>
                      <w:szCs w:val="18"/>
                    </w:rPr>
                  </w:pPr>
                  <w:r>
                    <w:rPr>
                      <w:rFonts w:hint="eastAsia" w:hAnsi="宋体"/>
                      <w:sz w:val="18"/>
                      <w:szCs w:val="18"/>
                      <w:lang w:val="en-US" w:eastAsia="zh-CN"/>
                    </w:rPr>
                    <w:t>0.197</w:t>
                  </w:r>
                </w:p>
              </w:tc>
              <w:tc>
                <w:tcPr>
                  <w:tcW w:w="816" w:type="dxa"/>
                  <w:shd w:val="clear" w:color="auto" w:fill="auto"/>
                  <w:vAlign w:val="center"/>
                </w:tcPr>
                <w:p>
                  <w:pPr>
                    <w:adjustRightInd w:val="0"/>
                    <w:snapToGrid w:val="0"/>
                    <w:spacing w:line="300" w:lineRule="exact"/>
                    <w:jc w:val="center"/>
                    <w:rPr>
                      <w:rFonts w:hint="eastAsia" w:ascii="Times New Roman" w:hAnsi="Times New Roman" w:cs="Times New Roman"/>
                      <w:sz w:val="18"/>
                      <w:szCs w:val="18"/>
                      <w:lang w:val="en-US" w:eastAsia="zh-CN"/>
                    </w:rPr>
                  </w:pPr>
                  <w:r>
                    <w:rPr>
                      <w:rFonts w:hint="eastAsia" w:hAnsi="宋体"/>
                      <w:sz w:val="18"/>
                      <w:szCs w:val="18"/>
                      <w:lang w:val="en-US" w:eastAsia="zh-CN"/>
                    </w:rPr>
                    <w:t>0</w:t>
                  </w:r>
                </w:p>
              </w:tc>
              <w:tc>
                <w:tcPr>
                  <w:tcW w:w="81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w:t>
                  </w:r>
                </w:p>
              </w:tc>
              <w:tc>
                <w:tcPr>
                  <w:tcW w:w="87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w:t>
                  </w:r>
                </w:p>
              </w:tc>
              <w:tc>
                <w:tcPr>
                  <w:tcW w:w="89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eastAsiaTheme="minorEastAsia"/>
                      <w:sz w:val="18"/>
                      <w:szCs w:val="18"/>
                      <w:lang w:val="en-US" w:eastAsia="zh-CN"/>
                    </w:rPr>
                  </w:pPr>
                  <w:r>
                    <w:rPr>
                      <w:rFonts w:hint="eastAsia" w:hAnsi="宋体"/>
                      <w:sz w:val="18"/>
                      <w:szCs w:val="18"/>
                      <w:lang w:val="en-US" w:eastAsia="zh-CN"/>
                    </w:rPr>
                    <w:t>0.197</w:t>
                  </w:r>
                </w:p>
              </w:tc>
              <w:tc>
                <w:tcPr>
                  <w:tcW w:w="86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18"/>
                      <w:szCs w:val="18"/>
                      <w:lang w:eastAsia="zh-CN"/>
                    </w:rPr>
                  </w:pPr>
                  <w:r>
                    <w:rPr>
                      <w:rFonts w:hint="eastAsia" w:ascii="Times New Roman" w:hAnsi="Times New Roman" w:cs="Times New Roman"/>
                      <w:sz w:val="18"/>
                      <w:szCs w:val="18"/>
                      <w:lang w:eastAsia="zh-CN"/>
                    </w:rPr>
                    <w:t>固废</w:t>
                  </w:r>
                </w:p>
              </w:tc>
              <w:tc>
                <w:tcPr>
                  <w:tcW w:w="188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sz w:val="18"/>
                      <w:szCs w:val="18"/>
                    </w:rPr>
                    <w:t>S</w:t>
                  </w:r>
                  <w:r>
                    <w:rPr>
                      <w:sz w:val="18"/>
                      <w:szCs w:val="18"/>
                      <w:vertAlign w:val="subscript"/>
                    </w:rPr>
                    <w:t>1-1</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sz w:val="18"/>
                      <w:szCs w:val="18"/>
                    </w:rPr>
                    <w:t>S</w:t>
                  </w:r>
                  <w:r>
                    <w:rPr>
                      <w:sz w:val="18"/>
                      <w:szCs w:val="18"/>
                      <w:vertAlign w:val="subscript"/>
                    </w:rPr>
                    <w:t>2-2</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3-3</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4-1</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5-2</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7-1</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8-1</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sz w:val="18"/>
                      <w:szCs w:val="18"/>
                    </w:rPr>
                    <w:t>S</w:t>
                  </w:r>
                  <w:r>
                    <w:rPr>
                      <w:sz w:val="18"/>
                      <w:szCs w:val="18"/>
                      <w:vertAlign w:val="subscript"/>
                    </w:rPr>
                    <w:t>1-2</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sz w:val="18"/>
                      <w:szCs w:val="18"/>
                    </w:rPr>
                    <w:t>S</w:t>
                  </w:r>
                  <w:r>
                    <w:rPr>
                      <w:sz w:val="18"/>
                      <w:szCs w:val="18"/>
                      <w:vertAlign w:val="subscript"/>
                    </w:rPr>
                    <w:t>1-3</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sz w:val="18"/>
                      <w:szCs w:val="18"/>
                    </w:rPr>
                    <w:t>S</w:t>
                  </w:r>
                  <w:r>
                    <w:rPr>
                      <w:sz w:val="18"/>
                      <w:szCs w:val="18"/>
                      <w:vertAlign w:val="subscript"/>
                    </w:rPr>
                    <w:t>1-4</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sz w:val="18"/>
                      <w:szCs w:val="18"/>
                    </w:rPr>
                    <w:t>S</w:t>
                  </w:r>
                  <w:r>
                    <w:rPr>
                      <w:sz w:val="18"/>
                      <w:szCs w:val="18"/>
                      <w:vertAlign w:val="subscript"/>
                    </w:rPr>
                    <w:t>2-1</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2-3</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2-4</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3-1</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3-2</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3-4</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3-5</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4-2</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4-3</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5-1</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6-1</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7-2</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7-3</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8-2</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8-3</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10-1</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11-1</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kern w:val="0"/>
                      <w:sz w:val="18"/>
                      <w:szCs w:val="18"/>
                    </w:rPr>
                    <w:t>S</w:t>
                  </w:r>
                  <w:r>
                    <w:rPr>
                      <w:kern w:val="0"/>
                      <w:sz w:val="18"/>
                      <w:szCs w:val="18"/>
                      <w:vertAlign w:val="subscript"/>
                    </w:rPr>
                    <w:t>11-2</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rFonts w:hAnsi="宋体"/>
                      <w:sz w:val="18"/>
                      <w:szCs w:val="18"/>
                    </w:rPr>
                    <w:t>污水处理污泥</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rFonts w:hAnsi="宋体"/>
                      <w:sz w:val="18"/>
                      <w:szCs w:val="18"/>
                    </w:rPr>
                    <w:t>废活性炭</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rFonts w:hAnsi="宋体"/>
                      <w:sz w:val="18"/>
                      <w:szCs w:val="18"/>
                    </w:rPr>
                    <w:t>废水处理浓缩废渣</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rFonts w:hAnsi="宋体"/>
                      <w:sz w:val="18"/>
                      <w:szCs w:val="18"/>
                    </w:rPr>
                    <w:t>废包装物编织袋（粘附有害物，内袋）</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rFonts w:hAnsi="宋体"/>
                      <w:sz w:val="18"/>
                      <w:szCs w:val="18"/>
                    </w:rPr>
                    <w:t>废原料包装桶（沾附有害物，</w:t>
                  </w:r>
                  <w:r>
                    <w:rPr>
                      <w:rFonts w:hint="eastAsia" w:hAnsi="宋体"/>
                      <w:sz w:val="18"/>
                      <w:szCs w:val="18"/>
                    </w:rPr>
                    <w:t>无法回用的</w:t>
                  </w:r>
                  <w:r>
                    <w:rPr>
                      <w:rFonts w:hAnsi="宋体"/>
                      <w:sz w:val="18"/>
                      <w:szCs w:val="18"/>
                    </w:rPr>
                    <w:t>）</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rFonts w:hAnsi="宋体"/>
                      <w:sz w:val="18"/>
                      <w:szCs w:val="18"/>
                    </w:rPr>
                    <w:t>废原料包装桶（未沾附有害物，外包装）</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0"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sz w:val="18"/>
                      <w:szCs w:val="18"/>
                    </w:rPr>
                  </w:pP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Ansi="宋体"/>
                      <w:sz w:val="18"/>
                      <w:szCs w:val="18"/>
                    </w:rPr>
                  </w:pPr>
                  <w:r>
                    <w:rPr>
                      <w:rFonts w:hAnsi="宋体"/>
                      <w:kern w:val="0"/>
                      <w:sz w:val="18"/>
                      <w:szCs w:val="18"/>
                    </w:rPr>
                    <w:t>生活垃圾</w:t>
                  </w:r>
                </w:p>
              </w:tc>
              <w:tc>
                <w:tcPr>
                  <w:tcW w:w="93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hAnsi="宋体"/>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1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75"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99"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94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c>
                <w:tcPr>
                  <w:tcW w:w="86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sz w:val="18"/>
                      <w:szCs w:val="18"/>
                    </w:rPr>
                  </w:pPr>
                  <w:r>
                    <w:rPr>
                      <w:rFonts w:hint="eastAsia"/>
                      <w:sz w:val="18"/>
                      <w:szCs w:val="18"/>
                    </w:rPr>
                    <w:t>0</w:t>
                  </w:r>
                </w:p>
              </w:tc>
            </w:tr>
          </w:tbl>
          <w:p>
            <w:pPr>
              <w:snapToGrid w:val="0"/>
              <w:rPr>
                <w:szCs w:val="21"/>
              </w:rPr>
            </w:pPr>
          </w:p>
        </w:tc>
      </w:tr>
    </w:tbl>
    <w:p>
      <w:pPr>
        <w:spacing w:line="440" w:lineRule="exact"/>
        <w:rPr>
          <w:rFonts w:ascii="宋体" w:hAnsi="宋体"/>
          <w:b/>
          <w:spacing w:val="20"/>
          <w:sz w:val="28"/>
          <w:szCs w:val="28"/>
        </w:rPr>
      </w:pPr>
    </w:p>
    <w:p>
      <w:pPr>
        <w:spacing w:line="440" w:lineRule="exact"/>
        <w:rPr>
          <w:rFonts w:ascii="宋体" w:hAnsi="宋体"/>
          <w:b/>
          <w:spacing w:val="20"/>
          <w:sz w:val="28"/>
          <w:szCs w:val="28"/>
        </w:rPr>
      </w:pPr>
    </w:p>
    <w:p>
      <w:pPr>
        <w:spacing w:line="440" w:lineRule="exact"/>
        <w:rPr>
          <w:rFonts w:ascii="宋体" w:hAnsi="宋体"/>
          <w:b/>
          <w:spacing w:val="20"/>
          <w:sz w:val="28"/>
          <w:szCs w:val="28"/>
        </w:rPr>
        <w:sectPr>
          <w:pgSz w:w="11906" w:h="16838"/>
          <w:pgMar w:top="1440" w:right="1644" w:bottom="1440" w:left="1644"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spacing w:line="440" w:lineRule="exact"/>
        <w:rPr>
          <w:rFonts w:ascii="Times New Roman" w:hAnsi="Times New Roman"/>
          <w:color w:val="000000"/>
          <w:sz w:val="24"/>
        </w:rPr>
      </w:pPr>
      <w:r>
        <w:rPr>
          <w:rFonts w:ascii="Times New Roman" w:hAnsi="Times New Roman"/>
          <w:b/>
          <w:color w:val="000000"/>
          <w:spacing w:val="20"/>
          <w:sz w:val="28"/>
        </w:rPr>
        <w:t>（一）环境质量标准</w:t>
      </w:r>
    </w:p>
    <w:p>
      <w:pPr>
        <w:snapToGrid w:val="0"/>
        <w:spacing w:line="400" w:lineRule="exact"/>
        <w:jc w:val="center"/>
        <w:rPr>
          <w:rFonts w:ascii="Times New Roman" w:hAnsi="Times New Roman"/>
          <w:b/>
          <w:sz w:val="24"/>
        </w:rPr>
      </w:pPr>
      <w:r>
        <w:rPr>
          <w:rFonts w:ascii="Times New Roman" w:hAnsi="Times New Roman"/>
          <w:b/>
          <w:color w:val="000000"/>
          <w:sz w:val="24"/>
        </w:rPr>
        <w:t>表</w:t>
      </w:r>
      <w:r>
        <w:rPr>
          <w:rFonts w:hint="eastAsia" w:ascii="Times New Roman" w:hAnsi="Times New Roman"/>
          <w:b/>
          <w:color w:val="000000"/>
          <w:sz w:val="24"/>
        </w:rPr>
        <w:t>5</w:t>
      </w:r>
      <w:r>
        <w:rPr>
          <w:rFonts w:ascii="Times New Roman" w:hAnsi="Times New Roman"/>
          <w:b/>
          <w:color w:val="000000"/>
          <w:sz w:val="24"/>
        </w:rPr>
        <w:t>-2   地表水质量评价标准(mg/L)</w:t>
      </w:r>
      <w:r>
        <w:rPr>
          <w:rFonts w:ascii="Times New Roman" w:hAnsi="Times New Roman"/>
          <w:b/>
          <w:sz w:val="24"/>
        </w:rPr>
        <w:t xml:space="preserve"> </w:t>
      </w:r>
    </w:p>
    <w:tbl>
      <w:tblPr>
        <w:tblStyle w:val="19"/>
        <w:tblpPr w:leftFromText="180" w:rightFromText="180" w:vertAnchor="text" w:horzAnchor="margin" w:tblpXSpec="center" w:tblpY="49"/>
        <w:tblW w:w="832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0" w:type="dxa"/>
          <w:bottom w:w="0" w:type="dxa"/>
          <w:right w:w="0" w:type="dxa"/>
        </w:tblCellMar>
      </w:tblPr>
      <w:tblGrid>
        <w:gridCol w:w="934"/>
        <w:gridCol w:w="1048"/>
        <w:gridCol w:w="720"/>
        <w:gridCol w:w="18"/>
        <w:gridCol w:w="926"/>
        <w:gridCol w:w="24"/>
        <w:gridCol w:w="1416"/>
        <w:gridCol w:w="34"/>
        <w:gridCol w:w="686"/>
        <w:gridCol w:w="39"/>
        <w:gridCol w:w="817"/>
        <w:gridCol w:w="20"/>
        <w:gridCol w:w="880"/>
        <w:gridCol w:w="20"/>
        <w:gridCol w:w="745"/>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0" w:type="dxa"/>
            <w:bottom w:w="0" w:type="dxa"/>
            <w:right w:w="0" w:type="dxa"/>
          </w:tblCellMar>
        </w:tblPrEx>
        <w:trPr>
          <w:cantSplit/>
          <w:trHeight w:val="420" w:hRule="atLeast"/>
          <w:jc w:val="center"/>
        </w:trPr>
        <w:tc>
          <w:tcPr>
            <w:tcW w:w="934" w:type="dxa"/>
            <w:vAlign w:val="center"/>
          </w:tcPr>
          <w:p>
            <w:pPr>
              <w:pStyle w:val="9"/>
              <w:snapToGrid w:val="0"/>
              <w:jc w:val="center"/>
              <w:rPr>
                <w:rFonts w:ascii="Times New Roman" w:hAnsi="Times New Roman"/>
                <w:szCs w:val="24"/>
              </w:rPr>
            </w:pPr>
            <w:r>
              <w:rPr>
                <w:rFonts w:ascii="Times New Roman" w:hAnsi="Times New Roman"/>
                <w:szCs w:val="24"/>
              </w:rPr>
              <w:t>项  目</w:t>
            </w:r>
          </w:p>
        </w:tc>
        <w:tc>
          <w:tcPr>
            <w:tcW w:w="1048" w:type="dxa"/>
            <w:vAlign w:val="center"/>
          </w:tcPr>
          <w:p>
            <w:pPr>
              <w:pStyle w:val="9"/>
              <w:snapToGrid w:val="0"/>
              <w:jc w:val="center"/>
              <w:rPr>
                <w:rFonts w:ascii="Times New Roman" w:hAnsi="Times New Roman"/>
                <w:szCs w:val="24"/>
              </w:rPr>
            </w:pPr>
            <w:r>
              <w:rPr>
                <w:rFonts w:ascii="Times New Roman" w:hAnsi="Times New Roman"/>
                <w:szCs w:val="24"/>
              </w:rPr>
              <w:t>pH</w:t>
            </w:r>
          </w:p>
        </w:tc>
        <w:tc>
          <w:tcPr>
            <w:tcW w:w="720" w:type="dxa"/>
            <w:vAlign w:val="center"/>
          </w:tcPr>
          <w:p>
            <w:pPr>
              <w:pStyle w:val="9"/>
              <w:snapToGrid w:val="0"/>
              <w:jc w:val="center"/>
              <w:rPr>
                <w:rFonts w:ascii="Times New Roman" w:hAnsi="Times New Roman"/>
                <w:szCs w:val="24"/>
              </w:rPr>
            </w:pPr>
            <w:r>
              <w:rPr>
                <w:rFonts w:ascii="Times New Roman" w:hAnsi="Times New Roman"/>
                <w:szCs w:val="24"/>
              </w:rPr>
              <w:t>COD</w:t>
            </w:r>
          </w:p>
        </w:tc>
        <w:tc>
          <w:tcPr>
            <w:tcW w:w="944" w:type="dxa"/>
            <w:gridSpan w:val="2"/>
            <w:vAlign w:val="center"/>
          </w:tcPr>
          <w:p>
            <w:pPr>
              <w:pStyle w:val="9"/>
              <w:snapToGrid w:val="0"/>
              <w:jc w:val="center"/>
              <w:rPr>
                <w:rFonts w:ascii="Times New Roman" w:hAnsi="Times New Roman"/>
                <w:szCs w:val="24"/>
              </w:rPr>
            </w:pPr>
            <w:r>
              <w:rPr>
                <w:rFonts w:ascii="Times New Roman" w:hAnsi="Times New Roman"/>
                <w:szCs w:val="24"/>
              </w:rPr>
              <w:t>氨氮</w:t>
            </w:r>
          </w:p>
        </w:tc>
        <w:tc>
          <w:tcPr>
            <w:tcW w:w="1440" w:type="dxa"/>
            <w:gridSpan w:val="2"/>
            <w:vAlign w:val="center"/>
          </w:tcPr>
          <w:p>
            <w:pPr>
              <w:pStyle w:val="9"/>
              <w:snapToGrid w:val="0"/>
              <w:jc w:val="center"/>
              <w:rPr>
                <w:rFonts w:ascii="Times New Roman" w:hAnsi="Times New Roman"/>
                <w:szCs w:val="24"/>
              </w:rPr>
            </w:pPr>
            <w:r>
              <w:rPr>
                <w:rFonts w:ascii="Times New Roman" w:hAnsi="Times New Roman"/>
                <w:szCs w:val="24"/>
              </w:rPr>
              <w:t>高锰酸盐指数</w:t>
            </w:r>
          </w:p>
        </w:tc>
        <w:tc>
          <w:tcPr>
            <w:tcW w:w="720" w:type="dxa"/>
            <w:gridSpan w:val="2"/>
            <w:vAlign w:val="center"/>
          </w:tcPr>
          <w:p>
            <w:pPr>
              <w:pStyle w:val="9"/>
              <w:snapToGrid w:val="0"/>
              <w:jc w:val="center"/>
              <w:rPr>
                <w:rFonts w:ascii="Times New Roman" w:hAnsi="Times New Roman"/>
                <w:szCs w:val="24"/>
              </w:rPr>
            </w:pPr>
            <w:r>
              <w:rPr>
                <w:rFonts w:ascii="Times New Roman" w:hAnsi="Times New Roman"/>
                <w:szCs w:val="24"/>
              </w:rPr>
              <w:t>挥发酚</w:t>
            </w:r>
          </w:p>
        </w:tc>
        <w:tc>
          <w:tcPr>
            <w:tcW w:w="856" w:type="dxa"/>
            <w:gridSpan w:val="2"/>
            <w:vAlign w:val="center"/>
          </w:tcPr>
          <w:p>
            <w:pPr>
              <w:pStyle w:val="9"/>
              <w:snapToGrid w:val="0"/>
              <w:jc w:val="center"/>
              <w:rPr>
                <w:rFonts w:ascii="Times New Roman" w:hAnsi="Times New Roman"/>
                <w:szCs w:val="24"/>
              </w:rPr>
            </w:pPr>
            <w:r>
              <w:rPr>
                <w:rFonts w:ascii="Times New Roman" w:hAnsi="Times New Roman"/>
                <w:szCs w:val="24"/>
              </w:rPr>
              <w:t>BOD</w:t>
            </w:r>
            <w:r>
              <w:rPr>
                <w:rFonts w:ascii="Times New Roman" w:hAnsi="Times New Roman"/>
                <w:szCs w:val="24"/>
                <w:vertAlign w:val="subscript"/>
              </w:rPr>
              <w:t>5</w:t>
            </w:r>
          </w:p>
        </w:tc>
        <w:tc>
          <w:tcPr>
            <w:tcW w:w="900" w:type="dxa"/>
            <w:gridSpan w:val="2"/>
            <w:vAlign w:val="center"/>
          </w:tcPr>
          <w:p>
            <w:pPr>
              <w:pStyle w:val="9"/>
              <w:snapToGrid w:val="0"/>
              <w:jc w:val="center"/>
              <w:rPr>
                <w:rFonts w:ascii="Times New Roman" w:hAnsi="Times New Roman"/>
                <w:szCs w:val="24"/>
              </w:rPr>
            </w:pPr>
            <w:r>
              <w:rPr>
                <w:rFonts w:ascii="Times New Roman" w:hAnsi="Times New Roman"/>
                <w:szCs w:val="24"/>
              </w:rPr>
              <w:t>六价铬</w:t>
            </w:r>
          </w:p>
        </w:tc>
        <w:tc>
          <w:tcPr>
            <w:tcW w:w="765" w:type="dxa"/>
            <w:gridSpan w:val="2"/>
            <w:vAlign w:val="center"/>
          </w:tcPr>
          <w:p>
            <w:pPr>
              <w:pStyle w:val="9"/>
              <w:snapToGrid w:val="0"/>
              <w:jc w:val="center"/>
              <w:rPr>
                <w:rFonts w:ascii="Times New Roman" w:hAnsi="Times New Roman"/>
                <w:szCs w:val="24"/>
              </w:rPr>
            </w:pPr>
            <w:r>
              <w:rPr>
                <w:rFonts w:ascii="Times New Roman" w:hAnsi="Times New Roman"/>
                <w:szCs w:val="24"/>
              </w:rPr>
              <w:t>总磷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0" w:type="dxa"/>
            <w:bottom w:w="0" w:type="dxa"/>
            <w:right w:w="0" w:type="dxa"/>
          </w:tblCellMar>
        </w:tblPrEx>
        <w:trPr>
          <w:cantSplit/>
          <w:trHeight w:val="315" w:hRule="atLeast"/>
          <w:jc w:val="center"/>
        </w:trPr>
        <w:tc>
          <w:tcPr>
            <w:tcW w:w="934" w:type="dxa"/>
            <w:vAlign w:val="center"/>
          </w:tcPr>
          <w:p>
            <w:pPr>
              <w:pStyle w:val="9"/>
              <w:snapToGrid w:val="0"/>
              <w:jc w:val="center"/>
              <w:rPr>
                <w:rFonts w:ascii="Times New Roman" w:hAnsi="Times New Roman"/>
                <w:szCs w:val="24"/>
              </w:rPr>
            </w:pPr>
            <w:r>
              <w:rPr>
                <w:rFonts w:hint="eastAsia" w:ascii="Times New Roman" w:hAnsi="Times New Roman"/>
                <w:szCs w:val="24"/>
              </w:rPr>
              <w:t>Ⅳ</w:t>
            </w:r>
            <w:r>
              <w:rPr>
                <w:rFonts w:ascii="Times New Roman" w:hAnsi="Times New Roman"/>
                <w:szCs w:val="24"/>
              </w:rPr>
              <w:t>类</w:t>
            </w:r>
          </w:p>
        </w:tc>
        <w:tc>
          <w:tcPr>
            <w:tcW w:w="1048" w:type="dxa"/>
            <w:vAlign w:val="center"/>
          </w:tcPr>
          <w:p>
            <w:pPr>
              <w:pStyle w:val="9"/>
              <w:snapToGrid w:val="0"/>
              <w:jc w:val="center"/>
              <w:rPr>
                <w:rFonts w:ascii="Times New Roman" w:hAnsi="Times New Roman"/>
                <w:szCs w:val="24"/>
              </w:rPr>
            </w:pPr>
            <w:r>
              <w:rPr>
                <w:rFonts w:ascii="Times New Roman" w:hAnsi="Times New Roman"/>
                <w:szCs w:val="24"/>
              </w:rPr>
              <w:t>6-9</w:t>
            </w:r>
          </w:p>
        </w:tc>
        <w:tc>
          <w:tcPr>
            <w:tcW w:w="720" w:type="dxa"/>
            <w:vAlign w:val="center"/>
          </w:tcPr>
          <w:p>
            <w:pPr>
              <w:pStyle w:val="9"/>
              <w:snapToGrid w:val="0"/>
              <w:jc w:val="center"/>
              <w:rPr>
                <w:rFonts w:ascii="Times New Roman" w:hAnsi="Times New Roman"/>
                <w:szCs w:val="24"/>
              </w:rPr>
            </w:pPr>
            <w:r>
              <w:rPr>
                <w:rFonts w:hint="eastAsia" w:ascii="Times New Roman" w:hAnsi="Times New Roman"/>
                <w:szCs w:val="24"/>
              </w:rPr>
              <w:t>30</w:t>
            </w:r>
          </w:p>
        </w:tc>
        <w:tc>
          <w:tcPr>
            <w:tcW w:w="944" w:type="dxa"/>
            <w:gridSpan w:val="2"/>
            <w:vAlign w:val="center"/>
          </w:tcPr>
          <w:p>
            <w:pPr>
              <w:pStyle w:val="9"/>
              <w:snapToGrid w:val="0"/>
              <w:jc w:val="center"/>
              <w:rPr>
                <w:rFonts w:ascii="Times New Roman" w:hAnsi="Times New Roman"/>
                <w:szCs w:val="24"/>
              </w:rPr>
            </w:pPr>
            <w:r>
              <w:rPr>
                <w:rFonts w:ascii="Times New Roman" w:hAnsi="Times New Roman"/>
                <w:szCs w:val="24"/>
              </w:rPr>
              <w:t>1.</w:t>
            </w:r>
            <w:r>
              <w:rPr>
                <w:rFonts w:hint="eastAsia" w:ascii="Times New Roman" w:hAnsi="Times New Roman"/>
                <w:szCs w:val="24"/>
              </w:rPr>
              <w:t>5</w:t>
            </w:r>
          </w:p>
        </w:tc>
        <w:tc>
          <w:tcPr>
            <w:tcW w:w="1440" w:type="dxa"/>
            <w:gridSpan w:val="2"/>
            <w:vAlign w:val="center"/>
          </w:tcPr>
          <w:p>
            <w:pPr>
              <w:pStyle w:val="9"/>
              <w:snapToGrid w:val="0"/>
              <w:jc w:val="center"/>
              <w:rPr>
                <w:rFonts w:ascii="Times New Roman" w:hAnsi="Times New Roman"/>
                <w:szCs w:val="24"/>
              </w:rPr>
            </w:pPr>
            <w:r>
              <w:rPr>
                <w:rFonts w:ascii="Times New Roman" w:hAnsi="Times New Roman"/>
                <w:szCs w:val="24"/>
              </w:rPr>
              <w:t>6</w:t>
            </w:r>
          </w:p>
        </w:tc>
        <w:tc>
          <w:tcPr>
            <w:tcW w:w="720" w:type="dxa"/>
            <w:gridSpan w:val="2"/>
            <w:vAlign w:val="center"/>
          </w:tcPr>
          <w:p>
            <w:pPr>
              <w:pStyle w:val="9"/>
              <w:snapToGrid w:val="0"/>
              <w:jc w:val="center"/>
              <w:rPr>
                <w:rFonts w:ascii="Times New Roman" w:hAnsi="Times New Roman"/>
                <w:szCs w:val="24"/>
              </w:rPr>
            </w:pPr>
            <w:r>
              <w:rPr>
                <w:rFonts w:ascii="Times New Roman" w:hAnsi="Times New Roman"/>
                <w:szCs w:val="24"/>
              </w:rPr>
              <w:t>0.005</w:t>
            </w:r>
          </w:p>
        </w:tc>
        <w:tc>
          <w:tcPr>
            <w:tcW w:w="856" w:type="dxa"/>
            <w:gridSpan w:val="2"/>
            <w:vAlign w:val="center"/>
          </w:tcPr>
          <w:p>
            <w:pPr>
              <w:pStyle w:val="9"/>
              <w:snapToGrid w:val="0"/>
              <w:jc w:val="center"/>
              <w:rPr>
                <w:rFonts w:ascii="Times New Roman" w:hAnsi="Times New Roman"/>
                <w:szCs w:val="24"/>
              </w:rPr>
            </w:pPr>
            <w:r>
              <w:rPr>
                <w:rFonts w:hint="eastAsia" w:ascii="Times New Roman" w:hAnsi="Times New Roman"/>
                <w:szCs w:val="24"/>
              </w:rPr>
              <w:t>6</w:t>
            </w:r>
          </w:p>
        </w:tc>
        <w:tc>
          <w:tcPr>
            <w:tcW w:w="900" w:type="dxa"/>
            <w:gridSpan w:val="2"/>
            <w:vAlign w:val="center"/>
          </w:tcPr>
          <w:p>
            <w:pPr>
              <w:pStyle w:val="9"/>
              <w:snapToGrid w:val="0"/>
              <w:jc w:val="center"/>
              <w:rPr>
                <w:rFonts w:ascii="Times New Roman" w:hAnsi="Times New Roman"/>
                <w:szCs w:val="24"/>
              </w:rPr>
            </w:pPr>
            <w:r>
              <w:rPr>
                <w:rFonts w:ascii="Times New Roman" w:hAnsi="Times New Roman"/>
                <w:szCs w:val="24"/>
              </w:rPr>
              <w:t>0.05</w:t>
            </w:r>
          </w:p>
        </w:tc>
        <w:tc>
          <w:tcPr>
            <w:tcW w:w="765" w:type="dxa"/>
            <w:gridSpan w:val="2"/>
            <w:vAlign w:val="center"/>
          </w:tcPr>
          <w:p>
            <w:pPr>
              <w:pStyle w:val="9"/>
              <w:snapToGrid w:val="0"/>
              <w:jc w:val="center"/>
              <w:rPr>
                <w:rFonts w:ascii="Times New Roman" w:hAnsi="Times New Roman"/>
                <w:szCs w:val="24"/>
              </w:rPr>
            </w:pPr>
            <w:r>
              <w:rPr>
                <w:rFonts w:ascii="Times New Roman" w:hAnsi="Times New Roman"/>
                <w:szCs w:val="24"/>
              </w:rPr>
              <w:t>0.</w:t>
            </w:r>
            <w:r>
              <w:rPr>
                <w:rFonts w:hint="eastAsia" w:ascii="Times New Roman" w:hAnsi="Times New Roman"/>
                <w:szCs w:val="24"/>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0" w:type="dxa"/>
            <w:bottom w:w="0" w:type="dxa"/>
            <w:right w:w="0" w:type="dxa"/>
          </w:tblCellMar>
        </w:tblPrEx>
        <w:trPr>
          <w:cantSplit/>
          <w:trHeight w:val="315" w:hRule="atLeast"/>
          <w:jc w:val="center"/>
        </w:trPr>
        <w:tc>
          <w:tcPr>
            <w:tcW w:w="934" w:type="dxa"/>
            <w:vAlign w:val="center"/>
          </w:tcPr>
          <w:p>
            <w:pPr>
              <w:pStyle w:val="9"/>
              <w:snapToGrid w:val="0"/>
              <w:jc w:val="center"/>
              <w:rPr>
                <w:rFonts w:ascii="Times New Roman" w:hAnsi="Times New Roman"/>
                <w:szCs w:val="24"/>
              </w:rPr>
            </w:pPr>
            <w:r>
              <w:rPr>
                <w:rFonts w:ascii="Times New Roman" w:hAnsi="Times New Roman"/>
                <w:szCs w:val="24"/>
              </w:rPr>
              <w:t>依 据</w:t>
            </w:r>
          </w:p>
        </w:tc>
        <w:tc>
          <w:tcPr>
            <w:tcW w:w="7393" w:type="dxa"/>
            <w:gridSpan w:val="14"/>
            <w:vAlign w:val="center"/>
          </w:tcPr>
          <w:p>
            <w:pPr>
              <w:pStyle w:val="9"/>
              <w:snapToGrid w:val="0"/>
              <w:jc w:val="center"/>
              <w:rPr>
                <w:rFonts w:ascii="Times New Roman" w:hAnsi="Times New Roman"/>
                <w:szCs w:val="24"/>
              </w:rPr>
            </w:pPr>
            <w:r>
              <w:rPr>
                <w:rFonts w:hint="eastAsia" w:ascii="Times New Roman" w:hAnsi="Times New Roman"/>
                <w:szCs w:val="24"/>
              </w:rPr>
              <w:t>如泰运河</w:t>
            </w:r>
            <w:r>
              <w:rPr>
                <w:rFonts w:ascii="Times New Roman" w:hAnsi="Times New Roman"/>
                <w:szCs w:val="24"/>
              </w:rPr>
              <w:t xml:space="preserve">水质执行《地表水环境质量标准》(GB3838-2002) </w:t>
            </w:r>
            <w:r>
              <w:rPr>
                <w:rFonts w:hint="eastAsia" w:ascii="Times New Roman" w:hAnsi="Times New Roman"/>
                <w:szCs w:val="24"/>
              </w:rPr>
              <w:t>Ⅳ</w:t>
            </w:r>
            <w:r>
              <w:rPr>
                <w:rFonts w:ascii="Times New Roman" w:hAnsi="Times New Roman"/>
                <w:szCs w:val="24"/>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0" w:type="dxa"/>
            <w:bottom w:w="0" w:type="dxa"/>
            <w:right w:w="0" w:type="dxa"/>
          </w:tblCellMar>
        </w:tblPrEx>
        <w:trPr>
          <w:cantSplit/>
          <w:trHeight w:val="315" w:hRule="atLeast"/>
          <w:jc w:val="center"/>
        </w:trPr>
        <w:tc>
          <w:tcPr>
            <w:tcW w:w="934" w:type="dxa"/>
            <w:vAlign w:val="center"/>
          </w:tcPr>
          <w:p>
            <w:pPr>
              <w:pStyle w:val="9"/>
              <w:snapToGrid w:val="0"/>
              <w:jc w:val="center"/>
              <w:rPr>
                <w:rFonts w:ascii="Times New Roman" w:hAnsi="Times New Roman"/>
                <w:szCs w:val="24"/>
              </w:rPr>
            </w:pPr>
            <w:r>
              <w:rPr>
                <w:rFonts w:hint="eastAsia" w:ascii="Times New Roman" w:hAnsi="Times New Roman"/>
                <w:sz w:val="24"/>
              </w:rPr>
              <w:t>Ⅱ</w:t>
            </w:r>
            <w:r>
              <w:rPr>
                <w:rFonts w:ascii="Times New Roman" w:hAnsi="Times New Roman"/>
                <w:szCs w:val="24"/>
              </w:rPr>
              <w:t>类</w:t>
            </w:r>
          </w:p>
        </w:tc>
        <w:tc>
          <w:tcPr>
            <w:tcW w:w="1048" w:type="dxa"/>
            <w:vAlign w:val="center"/>
          </w:tcPr>
          <w:p>
            <w:pPr>
              <w:pStyle w:val="9"/>
              <w:snapToGrid w:val="0"/>
              <w:jc w:val="center"/>
              <w:rPr>
                <w:rFonts w:ascii="Times New Roman" w:hAnsi="Times New Roman"/>
                <w:szCs w:val="24"/>
              </w:rPr>
            </w:pPr>
            <w:r>
              <w:rPr>
                <w:rFonts w:hint="eastAsia" w:ascii="Times New Roman" w:hAnsi="Times New Roman"/>
                <w:szCs w:val="24"/>
              </w:rPr>
              <w:t>6-9</w:t>
            </w:r>
          </w:p>
        </w:tc>
        <w:tc>
          <w:tcPr>
            <w:tcW w:w="738" w:type="dxa"/>
            <w:gridSpan w:val="2"/>
            <w:vAlign w:val="center"/>
          </w:tcPr>
          <w:p>
            <w:pPr>
              <w:pStyle w:val="9"/>
              <w:snapToGrid w:val="0"/>
              <w:jc w:val="center"/>
              <w:rPr>
                <w:rFonts w:ascii="Times New Roman" w:hAnsi="Times New Roman"/>
                <w:szCs w:val="24"/>
              </w:rPr>
            </w:pPr>
            <w:r>
              <w:rPr>
                <w:rFonts w:hint="eastAsia" w:ascii="Times New Roman" w:hAnsi="Times New Roman"/>
                <w:szCs w:val="24"/>
              </w:rPr>
              <w:t>15</w:t>
            </w:r>
          </w:p>
        </w:tc>
        <w:tc>
          <w:tcPr>
            <w:tcW w:w="950" w:type="dxa"/>
            <w:gridSpan w:val="2"/>
            <w:vAlign w:val="center"/>
          </w:tcPr>
          <w:p>
            <w:pPr>
              <w:pStyle w:val="9"/>
              <w:snapToGrid w:val="0"/>
              <w:jc w:val="center"/>
              <w:rPr>
                <w:rFonts w:ascii="Times New Roman" w:hAnsi="Times New Roman"/>
                <w:szCs w:val="24"/>
              </w:rPr>
            </w:pPr>
            <w:r>
              <w:rPr>
                <w:rFonts w:hint="eastAsia" w:ascii="Times New Roman" w:hAnsi="Times New Roman"/>
                <w:szCs w:val="24"/>
              </w:rPr>
              <w:t>0.5</w:t>
            </w:r>
          </w:p>
        </w:tc>
        <w:tc>
          <w:tcPr>
            <w:tcW w:w="1450" w:type="dxa"/>
            <w:gridSpan w:val="2"/>
            <w:vAlign w:val="center"/>
          </w:tcPr>
          <w:p>
            <w:pPr>
              <w:pStyle w:val="9"/>
              <w:snapToGrid w:val="0"/>
              <w:jc w:val="center"/>
              <w:rPr>
                <w:rFonts w:ascii="Times New Roman" w:hAnsi="Times New Roman"/>
                <w:szCs w:val="24"/>
              </w:rPr>
            </w:pPr>
            <w:r>
              <w:rPr>
                <w:rFonts w:hint="eastAsia" w:ascii="Times New Roman" w:hAnsi="Times New Roman"/>
                <w:szCs w:val="24"/>
              </w:rPr>
              <w:t>4</w:t>
            </w:r>
          </w:p>
        </w:tc>
        <w:tc>
          <w:tcPr>
            <w:tcW w:w="725" w:type="dxa"/>
            <w:gridSpan w:val="2"/>
            <w:vAlign w:val="center"/>
          </w:tcPr>
          <w:p>
            <w:pPr>
              <w:pStyle w:val="9"/>
              <w:snapToGrid w:val="0"/>
              <w:jc w:val="center"/>
              <w:rPr>
                <w:rFonts w:ascii="Times New Roman" w:hAnsi="Times New Roman"/>
                <w:szCs w:val="24"/>
              </w:rPr>
            </w:pPr>
            <w:r>
              <w:rPr>
                <w:rFonts w:hint="eastAsia" w:ascii="Times New Roman" w:hAnsi="Times New Roman"/>
                <w:szCs w:val="24"/>
              </w:rPr>
              <w:t>0.002</w:t>
            </w:r>
          </w:p>
        </w:tc>
        <w:tc>
          <w:tcPr>
            <w:tcW w:w="837" w:type="dxa"/>
            <w:gridSpan w:val="2"/>
            <w:vAlign w:val="center"/>
          </w:tcPr>
          <w:p>
            <w:pPr>
              <w:pStyle w:val="9"/>
              <w:snapToGrid w:val="0"/>
              <w:jc w:val="center"/>
              <w:rPr>
                <w:rFonts w:ascii="Times New Roman" w:hAnsi="Times New Roman"/>
                <w:szCs w:val="24"/>
              </w:rPr>
            </w:pPr>
            <w:r>
              <w:rPr>
                <w:rFonts w:hint="eastAsia" w:ascii="Times New Roman" w:hAnsi="Times New Roman"/>
                <w:szCs w:val="24"/>
              </w:rPr>
              <w:t>3</w:t>
            </w:r>
          </w:p>
        </w:tc>
        <w:tc>
          <w:tcPr>
            <w:tcW w:w="900" w:type="dxa"/>
            <w:gridSpan w:val="2"/>
            <w:vAlign w:val="center"/>
          </w:tcPr>
          <w:p>
            <w:pPr>
              <w:snapToGrid w:val="0"/>
              <w:jc w:val="center"/>
              <w:rPr>
                <w:rFonts w:ascii="Times New Roman" w:hAnsi="Times New Roman"/>
              </w:rPr>
            </w:pPr>
            <w:r>
              <w:rPr>
                <w:rFonts w:hint="eastAsia" w:ascii="Times New Roman" w:hAnsi="Times New Roman"/>
              </w:rPr>
              <w:t>0.02</w:t>
            </w:r>
          </w:p>
        </w:tc>
        <w:tc>
          <w:tcPr>
            <w:tcW w:w="745" w:type="dxa"/>
            <w:vAlign w:val="center"/>
          </w:tcPr>
          <w:p>
            <w:pPr>
              <w:pStyle w:val="9"/>
              <w:snapToGrid w:val="0"/>
              <w:jc w:val="center"/>
              <w:rPr>
                <w:rFonts w:ascii="Times New Roman" w:hAnsi="Times New Roman"/>
                <w:szCs w:val="24"/>
              </w:rPr>
            </w:pPr>
            <w:r>
              <w:rPr>
                <w:rFonts w:hint="eastAsia" w:ascii="Times New Roman" w:hAnsi="Times New Roman"/>
                <w:szCs w:val="24"/>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0" w:type="dxa"/>
            <w:bottom w:w="0" w:type="dxa"/>
            <w:right w:w="0" w:type="dxa"/>
          </w:tblCellMar>
        </w:tblPrEx>
        <w:trPr>
          <w:cantSplit/>
          <w:trHeight w:val="90" w:hRule="atLeast"/>
          <w:jc w:val="center"/>
        </w:trPr>
        <w:tc>
          <w:tcPr>
            <w:tcW w:w="934" w:type="dxa"/>
            <w:vAlign w:val="center"/>
          </w:tcPr>
          <w:p>
            <w:pPr>
              <w:pStyle w:val="9"/>
              <w:snapToGrid w:val="0"/>
              <w:jc w:val="center"/>
              <w:rPr>
                <w:rFonts w:ascii="Times New Roman" w:hAnsi="Times New Roman"/>
                <w:szCs w:val="24"/>
              </w:rPr>
            </w:pPr>
            <w:r>
              <w:rPr>
                <w:rFonts w:ascii="Times New Roman" w:hAnsi="Times New Roman"/>
                <w:szCs w:val="24"/>
              </w:rPr>
              <w:t>依 据</w:t>
            </w:r>
          </w:p>
        </w:tc>
        <w:tc>
          <w:tcPr>
            <w:tcW w:w="7393" w:type="dxa"/>
            <w:gridSpan w:val="14"/>
            <w:vAlign w:val="center"/>
          </w:tcPr>
          <w:p>
            <w:pPr>
              <w:pStyle w:val="9"/>
              <w:snapToGrid w:val="0"/>
              <w:jc w:val="center"/>
              <w:rPr>
                <w:rFonts w:ascii="Times New Roman" w:hAnsi="Times New Roman"/>
                <w:szCs w:val="24"/>
              </w:rPr>
            </w:pPr>
            <w:r>
              <w:rPr>
                <w:rFonts w:hint="eastAsia" w:ascii="Times New Roman" w:hAnsi="Times New Roman"/>
                <w:szCs w:val="24"/>
              </w:rPr>
              <w:t>长江</w:t>
            </w:r>
            <w:r>
              <w:rPr>
                <w:rFonts w:ascii="Times New Roman" w:hAnsi="Times New Roman"/>
                <w:szCs w:val="24"/>
              </w:rPr>
              <w:t xml:space="preserve">水质执行《地表水环境质量标准》(GB3838-2002) </w:t>
            </w:r>
            <w:r>
              <w:rPr>
                <w:rFonts w:hint="eastAsia" w:ascii="Times New Roman" w:hAnsi="Times New Roman"/>
                <w:sz w:val="24"/>
              </w:rPr>
              <w:t>Ⅱ</w:t>
            </w:r>
            <w:r>
              <w:rPr>
                <w:rFonts w:ascii="Times New Roman" w:hAnsi="Times New Roman"/>
                <w:szCs w:val="24"/>
              </w:rPr>
              <w:t>类</w:t>
            </w:r>
          </w:p>
        </w:tc>
      </w:tr>
    </w:tbl>
    <w:p>
      <w:pPr>
        <w:pStyle w:val="9"/>
        <w:snapToGrid w:val="0"/>
        <w:spacing w:line="360" w:lineRule="auto"/>
        <w:rPr>
          <w:rFonts w:ascii="Times New Roman" w:hAnsi="Times New Roman"/>
        </w:rPr>
      </w:pPr>
      <w:r>
        <w:rPr>
          <w:rFonts w:ascii="Times New Roman" w:hAnsi="Times New Roman"/>
        </w:rPr>
        <w:t xml:space="preserve">  *pH为无量纲</w:t>
      </w:r>
    </w:p>
    <w:p>
      <w:pPr>
        <w:snapToGrid w:val="0"/>
        <w:jc w:val="center"/>
        <w:rPr>
          <w:rFonts w:ascii="Times New Roman" w:hAnsi="Times New Roman"/>
          <w:b/>
          <w:color w:val="000000"/>
          <w:sz w:val="24"/>
        </w:rPr>
      </w:pPr>
      <w:r>
        <w:rPr>
          <w:rFonts w:ascii="Times New Roman" w:hAnsi="Times New Roman"/>
          <w:b/>
          <w:color w:val="000000"/>
          <w:sz w:val="24"/>
        </w:rPr>
        <w:t>表</w:t>
      </w:r>
      <w:r>
        <w:rPr>
          <w:rFonts w:hint="eastAsia" w:ascii="Times New Roman" w:hAnsi="Times New Roman"/>
          <w:b/>
          <w:color w:val="000000"/>
          <w:sz w:val="24"/>
        </w:rPr>
        <w:t>5</w:t>
      </w:r>
      <w:r>
        <w:rPr>
          <w:rFonts w:ascii="Times New Roman" w:hAnsi="Times New Roman"/>
          <w:b/>
          <w:color w:val="000000"/>
          <w:sz w:val="24"/>
        </w:rPr>
        <w:t>-3  环境空气质量评价标准 (mg/m</w:t>
      </w:r>
      <w:r>
        <w:rPr>
          <w:rFonts w:ascii="Times New Roman" w:hAnsi="Times New Roman"/>
          <w:b/>
          <w:color w:val="000000"/>
          <w:sz w:val="24"/>
          <w:vertAlign w:val="superscript"/>
        </w:rPr>
        <w:t>3</w:t>
      </w:r>
      <w:r>
        <w:rPr>
          <w:rFonts w:ascii="Times New Roman" w:hAnsi="Times New Roman"/>
          <w:b/>
          <w:color w:val="000000"/>
          <w:sz w:val="24"/>
        </w:rPr>
        <w:t>)</w:t>
      </w:r>
    </w:p>
    <w:tbl>
      <w:tblPr>
        <w:tblStyle w:val="19"/>
        <w:tblW w:w="8618" w:type="dxa"/>
        <w:jc w:val="center"/>
        <w:tblInd w:w="0" w:type="dxa"/>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574"/>
        <w:gridCol w:w="1727"/>
        <w:gridCol w:w="2003"/>
        <w:gridCol w:w="2314"/>
      </w:tblGrid>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60" w:hRule="atLeast"/>
          <w:jc w:val="center"/>
        </w:trPr>
        <w:tc>
          <w:tcPr>
            <w:tcW w:w="2574" w:type="dxa"/>
            <w:vAlign w:val="center"/>
          </w:tcPr>
          <w:p>
            <w:pPr>
              <w:pStyle w:val="9"/>
              <w:snapToGrid w:val="0"/>
              <w:jc w:val="center"/>
              <w:rPr>
                <w:rFonts w:ascii="Times New Roman" w:hAnsi="Times New Roman"/>
                <w:szCs w:val="24"/>
              </w:rPr>
            </w:pPr>
            <w:r>
              <w:rPr>
                <w:rFonts w:ascii="Times New Roman" w:hAnsi="Times New Roman"/>
                <w:szCs w:val="24"/>
              </w:rPr>
              <w:t>项   目</w:t>
            </w:r>
          </w:p>
        </w:tc>
        <w:tc>
          <w:tcPr>
            <w:tcW w:w="1727" w:type="dxa"/>
            <w:vAlign w:val="center"/>
          </w:tcPr>
          <w:p>
            <w:pPr>
              <w:pStyle w:val="9"/>
              <w:snapToGrid w:val="0"/>
              <w:jc w:val="center"/>
              <w:rPr>
                <w:rFonts w:ascii="Times New Roman" w:hAnsi="Times New Roman"/>
                <w:szCs w:val="24"/>
              </w:rPr>
            </w:pPr>
            <w:r>
              <w:rPr>
                <w:rFonts w:ascii="Times New Roman" w:hAnsi="Times New Roman"/>
                <w:szCs w:val="24"/>
              </w:rPr>
              <w:t>SO</w:t>
            </w:r>
            <w:r>
              <w:rPr>
                <w:rFonts w:ascii="Times New Roman" w:hAnsi="Times New Roman"/>
                <w:szCs w:val="24"/>
                <w:vertAlign w:val="subscript"/>
              </w:rPr>
              <w:t>2</w:t>
            </w:r>
          </w:p>
        </w:tc>
        <w:tc>
          <w:tcPr>
            <w:tcW w:w="2003" w:type="dxa"/>
            <w:vAlign w:val="center"/>
          </w:tcPr>
          <w:p>
            <w:pPr>
              <w:pStyle w:val="9"/>
              <w:snapToGrid w:val="0"/>
              <w:jc w:val="center"/>
              <w:rPr>
                <w:rFonts w:ascii="Times New Roman" w:hAnsi="Times New Roman"/>
                <w:szCs w:val="24"/>
              </w:rPr>
            </w:pPr>
            <w:r>
              <w:rPr>
                <w:rFonts w:ascii="Times New Roman" w:hAnsi="Times New Roman"/>
                <w:szCs w:val="24"/>
              </w:rPr>
              <w:t>NO</w:t>
            </w:r>
            <w:r>
              <w:rPr>
                <w:rFonts w:ascii="Times New Roman" w:hAnsi="Times New Roman"/>
                <w:szCs w:val="24"/>
                <w:vertAlign w:val="subscript"/>
              </w:rPr>
              <w:t>x</w:t>
            </w:r>
          </w:p>
        </w:tc>
        <w:tc>
          <w:tcPr>
            <w:tcW w:w="2314" w:type="dxa"/>
            <w:vAlign w:val="center"/>
          </w:tcPr>
          <w:p>
            <w:pPr>
              <w:pStyle w:val="9"/>
              <w:snapToGrid w:val="0"/>
              <w:jc w:val="center"/>
              <w:rPr>
                <w:rFonts w:ascii="Times New Roman" w:hAnsi="Times New Roman"/>
                <w:szCs w:val="24"/>
              </w:rPr>
            </w:pPr>
            <w:r>
              <w:rPr>
                <w:rFonts w:hint="eastAsia" w:ascii="Times New Roman" w:hAnsi="Times New Roman"/>
                <w:szCs w:val="24"/>
              </w:rPr>
              <w:t>TSP</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44" w:hRule="atLeast"/>
          <w:jc w:val="center"/>
        </w:trPr>
        <w:tc>
          <w:tcPr>
            <w:tcW w:w="2574" w:type="dxa"/>
            <w:vAlign w:val="center"/>
          </w:tcPr>
          <w:p>
            <w:pPr>
              <w:pStyle w:val="9"/>
              <w:snapToGrid w:val="0"/>
              <w:jc w:val="center"/>
              <w:rPr>
                <w:rFonts w:ascii="Times New Roman" w:hAnsi="Times New Roman"/>
                <w:szCs w:val="24"/>
              </w:rPr>
            </w:pPr>
            <w:r>
              <w:rPr>
                <w:rFonts w:ascii="Times New Roman" w:hAnsi="Times New Roman"/>
                <w:szCs w:val="24"/>
              </w:rPr>
              <w:t>1小时平均浓度</w:t>
            </w:r>
          </w:p>
        </w:tc>
        <w:tc>
          <w:tcPr>
            <w:tcW w:w="1727" w:type="dxa"/>
            <w:vAlign w:val="center"/>
          </w:tcPr>
          <w:p>
            <w:pPr>
              <w:pStyle w:val="9"/>
              <w:snapToGrid w:val="0"/>
              <w:jc w:val="center"/>
              <w:rPr>
                <w:rFonts w:ascii="Times New Roman" w:hAnsi="Times New Roman"/>
                <w:szCs w:val="24"/>
              </w:rPr>
            </w:pPr>
            <w:r>
              <w:rPr>
                <w:rFonts w:ascii="Times New Roman" w:hAnsi="Times New Roman"/>
                <w:szCs w:val="24"/>
              </w:rPr>
              <w:t>0.50</w:t>
            </w:r>
          </w:p>
        </w:tc>
        <w:tc>
          <w:tcPr>
            <w:tcW w:w="2003" w:type="dxa"/>
            <w:vAlign w:val="center"/>
          </w:tcPr>
          <w:p>
            <w:pPr>
              <w:pStyle w:val="9"/>
              <w:snapToGrid w:val="0"/>
              <w:jc w:val="center"/>
              <w:rPr>
                <w:rFonts w:ascii="Times New Roman" w:hAnsi="Times New Roman"/>
                <w:szCs w:val="24"/>
              </w:rPr>
            </w:pPr>
            <w:r>
              <w:rPr>
                <w:rFonts w:ascii="Times New Roman" w:hAnsi="Times New Roman"/>
                <w:szCs w:val="24"/>
              </w:rPr>
              <w:t>0.25</w:t>
            </w:r>
          </w:p>
        </w:tc>
        <w:tc>
          <w:tcPr>
            <w:tcW w:w="2314" w:type="dxa"/>
            <w:vAlign w:val="center"/>
          </w:tcPr>
          <w:p>
            <w:pPr>
              <w:pStyle w:val="9"/>
              <w:snapToGrid w:val="0"/>
              <w:jc w:val="center"/>
              <w:rPr>
                <w:rFonts w:ascii="Times New Roman" w:hAnsi="Times New Roman"/>
                <w:szCs w:val="24"/>
              </w:rPr>
            </w:pPr>
            <w:r>
              <w:rPr>
                <w:rFonts w:ascii="Times New Roman" w:hAnsi="Times New Roman"/>
                <w:szCs w:val="24"/>
              </w:rPr>
              <w:t>/</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36" w:hRule="atLeast"/>
          <w:jc w:val="center"/>
        </w:trPr>
        <w:tc>
          <w:tcPr>
            <w:tcW w:w="2574" w:type="dxa"/>
            <w:vAlign w:val="center"/>
          </w:tcPr>
          <w:p>
            <w:pPr>
              <w:pStyle w:val="9"/>
              <w:snapToGrid w:val="0"/>
              <w:jc w:val="center"/>
              <w:rPr>
                <w:rFonts w:ascii="Times New Roman" w:hAnsi="Times New Roman"/>
                <w:szCs w:val="24"/>
              </w:rPr>
            </w:pPr>
            <w:r>
              <w:rPr>
                <w:rFonts w:ascii="Times New Roman" w:hAnsi="Times New Roman"/>
                <w:szCs w:val="24"/>
              </w:rPr>
              <w:t>日均浓度</w:t>
            </w:r>
          </w:p>
        </w:tc>
        <w:tc>
          <w:tcPr>
            <w:tcW w:w="1727" w:type="dxa"/>
            <w:vAlign w:val="center"/>
          </w:tcPr>
          <w:p>
            <w:pPr>
              <w:pStyle w:val="9"/>
              <w:snapToGrid w:val="0"/>
              <w:jc w:val="center"/>
              <w:rPr>
                <w:rFonts w:ascii="Times New Roman" w:hAnsi="Times New Roman"/>
                <w:szCs w:val="24"/>
              </w:rPr>
            </w:pPr>
            <w:r>
              <w:rPr>
                <w:rFonts w:ascii="Times New Roman" w:hAnsi="Times New Roman"/>
                <w:szCs w:val="24"/>
              </w:rPr>
              <w:t>0.15</w:t>
            </w:r>
          </w:p>
        </w:tc>
        <w:tc>
          <w:tcPr>
            <w:tcW w:w="2003" w:type="dxa"/>
            <w:vAlign w:val="center"/>
          </w:tcPr>
          <w:p>
            <w:pPr>
              <w:pStyle w:val="9"/>
              <w:snapToGrid w:val="0"/>
              <w:jc w:val="center"/>
              <w:rPr>
                <w:rFonts w:ascii="Times New Roman" w:hAnsi="Times New Roman"/>
                <w:szCs w:val="24"/>
              </w:rPr>
            </w:pPr>
            <w:r>
              <w:rPr>
                <w:rFonts w:ascii="Times New Roman" w:hAnsi="Times New Roman"/>
                <w:szCs w:val="24"/>
              </w:rPr>
              <w:t>0.1</w:t>
            </w:r>
          </w:p>
        </w:tc>
        <w:tc>
          <w:tcPr>
            <w:tcW w:w="2314" w:type="dxa"/>
            <w:vAlign w:val="center"/>
          </w:tcPr>
          <w:p>
            <w:pPr>
              <w:pStyle w:val="9"/>
              <w:snapToGrid w:val="0"/>
              <w:jc w:val="center"/>
              <w:rPr>
                <w:rFonts w:ascii="Times New Roman" w:hAnsi="Times New Roman"/>
                <w:szCs w:val="24"/>
              </w:rPr>
            </w:pPr>
            <w:r>
              <w:rPr>
                <w:rFonts w:hint="eastAsia" w:ascii="Times New Roman" w:hAnsi="Times New Roman"/>
                <w:szCs w:val="24"/>
              </w:rPr>
              <w:t>0.3</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36" w:hRule="atLeast"/>
          <w:jc w:val="center"/>
        </w:trPr>
        <w:tc>
          <w:tcPr>
            <w:tcW w:w="2574" w:type="dxa"/>
            <w:vAlign w:val="center"/>
          </w:tcPr>
          <w:p>
            <w:pPr>
              <w:pStyle w:val="9"/>
              <w:snapToGrid w:val="0"/>
              <w:jc w:val="center"/>
              <w:rPr>
                <w:rFonts w:ascii="Times New Roman" w:hAnsi="Times New Roman"/>
                <w:szCs w:val="24"/>
              </w:rPr>
            </w:pPr>
            <w:r>
              <w:rPr>
                <w:rFonts w:ascii="Times New Roman" w:hAnsi="Times New Roman"/>
                <w:szCs w:val="24"/>
              </w:rPr>
              <w:t>依   据</w:t>
            </w:r>
          </w:p>
        </w:tc>
        <w:tc>
          <w:tcPr>
            <w:tcW w:w="6044" w:type="dxa"/>
            <w:gridSpan w:val="3"/>
            <w:tcBorders>
              <w:right w:val="single" w:color="000000" w:sz="6" w:space="0"/>
            </w:tcBorders>
            <w:vAlign w:val="center"/>
          </w:tcPr>
          <w:p>
            <w:pPr>
              <w:pStyle w:val="9"/>
              <w:snapToGrid w:val="0"/>
              <w:jc w:val="center"/>
              <w:rPr>
                <w:rFonts w:ascii="Times New Roman" w:hAnsi="Times New Roman"/>
                <w:szCs w:val="24"/>
              </w:rPr>
            </w:pPr>
            <w:r>
              <w:rPr>
                <w:rFonts w:ascii="Times New Roman" w:hAnsi="Times New Roman"/>
                <w:szCs w:val="24"/>
              </w:rPr>
              <w:t>《环境空气质量标准》（GB3095-2012）二级标准</w:t>
            </w:r>
          </w:p>
        </w:tc>
      </w:tr>
    </w:tbl>
    <w:p>
      <w:pPr>
        <w:pStyle w:val="9"/>
        <w:snapToGrid w:val="0"/>
        <w:jc w:val="center"/>
        <w:rPr>
          <w:rFonts w:ascii="Times New Roman" w:hAnsi="Times New Roman"/>
          <w:b/>
          <w:color w:val="000000"/>
          <w:sz w:val="24"/>
          <w:szCs w:val="24"/>
        </w:rPr>
      </w:pPr>
      <w:r>
        <w:rPr>
          <w:rFonts w:ascii="Times New Roman" w:hAnsi="Times New Roman"/>
          <w:b/>
          <w:sz w:val="24"/>
          <w:szCs w:val="24"/>
        </w:rPr>
        <w:t>表</w:t>
      </w:r>
      <w:r>
        <w:rPr>
          <w:rFonts w:hint="eastAsia" w:ascii="Times New Roman" w:hAnsi="Times New Roman"/>
          <w:b/>
          <w:color w:val="000000"/>
          <w:sz w:val="24"/>
          <w:szCs w:val="24"/>
        </w:rPr>
        <w:t>5</w:t>
      </w:r>
      <w:r>
        <w:rPr>
          <w:rFonts w:ascii="Times New Roman" w:hAnsi="Times New Roman"/>
          <w:b/>
          <w:color w:val="000000"/>
          <w:sz w:val="24"/>
          <w:szCs w:val="24"/>
        </w:rPr>
        <w:t>-4   噪声评价标准 dB(A)</w:t>
      </w:r>
    </w:p>
    <w:tbl>
      <w:tblPr>
        <w:tblStyle w:val="19"/>
        <w:tblW w:w="836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
      <w:tblGrid>
        <w:gridCol w:w="1954"/>
        <w:gridCol w:w="4621"/>
        <w:gridCol w:w="892"/>
        <w:gridCol w:w="893"/>
      </w:tblGrid>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Ex>
        <w:trPr>
          <w:cantSplit/>
          <w:jc w:val="center"/>
        </w:trPr>
        <w:tc>
          <w:tcPr>
            <w:tcW w:w="1954" w:type="dxa"/>
            <w:vMerge w:val="restart"/>
            <w:tcBorders>
              <w:tl2br w:val="nil"/>
              <w:tr2bl w:val="nil"/>
            </w:tcBorders>
            <w:vAlign w:val="center"/>
          </w:tcPr>
          <w:p>
            <w:pPr>
              <w:pStyle w:val="9"/>
              <w:snapToGrid w:val="0"/>
              <w:jc w:val="center"/>
              <w:rPr>
                <w:rFonts w:ascii="Times New Roman" w:hAnsi="Times New Roman"/>
                <w:szCs w:val="24"/>
              </w:rPr>
            </w:pPr>
            <w:r>
              <w:rPr>
                <w:rFonts w:ascii="Times New Roman" w:hAnsi="Times New Roman"/>
                <w:szCs w:val="24"/>
              </w:rPr>
              <w:t>功能区名称</w:t>
            </w:r>
          </w:p>
        </w:tc>
        <w:tc>
          <w:tcPr>
            <w:tcW w:w="4621" w:type="dxa"/>
            <w:vMerge w:val="restart"/>
            <w:tcBorders>
              <w:tl2br w:val="nil"/>
              <w:tr2bl w:val="nil"/>
            </w:tcBorders>
            <w:vAlign w:val="center"/>
          </w:tcPr>
          <w:p>
            <w:pPr>
              <w:pStyle w:val="9"/>
              <w:snapToGrid w:val="0"/>
              <w:jc w:val="center"/>
              <w:rPr>
                <w:rFonts w:ascii="Times New Roman" w:hAnsi="Times New Roman"/>
                <w:szCs w:val="24"/>
              </w:rPr>
            </w:pPr>
            <w:r>
              <w:rPr>
                <w:rFonts w:ascii="Times New Roman" w:hAnsi="Times New Roman"/>
                <w:szCs w:val="24"/>
              </w:rPr>
              <w:t>执行的标准与级别</w:t>
            </w:r>
          </w:p>
        </w:tc>
        <w:tc>
          <w:tcPr>
            <w:tcW w:w="1785" w:type="dxa"/>
            <w:gridSpan w:val="2"/>
            <w:tcBorders>
              <w:tl2br w:val="nil"/>
              <w:tr2bl w:val="nil"/>
            </w:tcBorders>
            <w:vAlign w:val="center"/>
          </w:tcPr>
          <w:p>
            <w:pPr>
              <w:pStyle w:val="9"/>
              <w:snapToGrid w:val="0"/>
              <w:jc w:val="center"/>
              <w:rPr>
                <w:rFonts w:ascii="Times New Roman" w:hAnsi="Times New Roman"/>
                <w:szCs w:val="24"/>
              </w:rPr>
            </w:pPr>
            <w:r>
              <w:rPr>
                <w:rFonts w:ascii="Times New Roman" w:hAnsi="Times New Roman"/>
                <w:szCs w:val="24"/>
              </w:rPr>
              <w:t>标准值Db(A)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Ex>
        <w:trPr>
          <w:cantSplit/>
          <w:jc w:val="center"/>
        </w:trPr>
        <w:tc>
          <w:tcPr>
            <w:tcW w:w="1954" w:type="dxa"/>
            <w:vMerge w:val="continue"/>
            <w:tcBorders>
              <w:tl2br w:val="nil"/>
              <w:tr2bl w:val="nil"/>
            </w:tcBorders>
            <w:vAlign w:val="center"/>
          </w:tcPr>
          <w:p>
            <w:pPr>
              <w:pStyle w:val="9"/>
              <w:snapToGrid w:val="0"/>
              <w:jc w:val="center"/>
              <w:rPr>
                <w:rFonts w:ascii="Times New Roman" w:hAnsi="Times New Roman"/>
                <w:szCs w:val="24"/>
              </w:rPr>
            </w:pPr>
          </w:p>
        </w:tc>
        <w:tc>
          <w:tcPr>
            <w:tcW w:w="4621" w:type="dxa"/>
            <w:vMerge w:val="continue"/>
            <w:tcBorders>
              <w:tl2br w:val="nil"/>
              <w:tr2bl w:val="nil"/>
            </w:tcBorders>
            <w:vAlign w:val="center"/>
          </w:tcPr>
          <w:p>
            <w:pPr>
              <w:pStyle w:val="9"/>
              <w:snapToGrid w:val="0"/>
              <w:jc w:val="center"/>
              <w:rPr>
                <w:rFonts w:ascii="Times New Roman" w:hAnsi="Times New Roman"/>
                <w:szCs w:val="24"/>
              </w:rPr>
            </w:pPr>
          </w:p>
        </w:tc>
        <w:tc>
          <w:tcPr>
            <w:tcW w:w="892" w:type="dxa"/>
            <w:tcBorders>
              <w:tl2br w:val="nil"/>
              <w:tr2bl w:val="nil"/>
            </w:tcBorders>
            <w:vAlign w:val="center"/>
          </w:tcPr>
          <w:p>
            <w:pPr>
              <w:pStyle w:val="9"/>
              <w:snapToGrid w:val="0"/>
              <w:jc w:val="center"/>
              <w:rPr>
                <w:rFonts w:ascii="Times New Roman" w:hAnsi="Times New Roman"/>
                <w:szCs w:val="24"/>
              </w:rPr>
            </w:pPr>
            <w:r>
              <w:rPr>
                <w:rFonts w:ascii="Times New Roman" w:hAnsi="Times New Roman"/>
                <w:szCs w:val="24"/>
              </w:rPr>
              <w:t>昼间</w:t>
            </w:r>
          </w:p>
        </w:tc>
        <w:tc>
          <w:tcPr>
            <w:tcW w:w="893" w:type="dxa"/>
            <w:tcBorders>
              <w:tl2br w:val="nil"/>
              <w:tr2bl w:val="nil"/>
            </w:tcBorders>
            <w:vAlign w:val="center"/>
          </w:tcPr>
          <w:p>
            <w:pPr>
              <w:pStyle w:val="9"/>
              <w:snapToGrid w:val="0"/>
              <w:jc w:val="center"/>
              <w:rPr>
                <w:rFonts w:ascii="Times New Roman" w:hAnsi="Times New Roman"/>
                <w:szCs w:val="24"/>
              </w:rPr>
            </w:pPr>
            <w:r>
              <w:rPr>
                <w:rFonts w:ascii="Times New Roman" w:hAnsi="Times New Roman"/>
                <w:szCs w:val="24"/>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Ex>
        <w:trPr>
          <w:trHeight w:val="65" w:hRule="atLeast"/>
          <w:jc w:val="center"/>
        </w:trPr>
        <w:tc>
          <w:tcPr>
            <w:tcW w:w="1954" w:type="dxa"/>
            <w:tcBorders>
              <w:tl2br w:val="nil"/>
              <w:tr2bl w:val="nil"/>
            </w:tcBorders>
            <w:vAlign w:val="center"/>
          </w:tcPr>
          <w:p>
            <w:pPr>
              <w:pStyle w:val="9"/>
              <w:snapToGrid w:val="0"/>
              <w:jc w:val="center"/>
              <w:rPr>
                <w:rFonts w:ascii="Times New Roman" w:hAnsi="Times New Roman"/>
                <w:szCs w:val="24"/>
              </w:rPr>
            </w:pPr>
            <w:r>
              <w:rPr>
                <w:rFonts w:hint="eastAsia" w:ascii="Times New Roman" w:hAnsi="Times New Roman"/>
                <w:szCs w:val="24"/>
              </w:rPr>
              <w:t>3</w:t>
            </w:r>
            <w:r>
              <w:rPr>
                <w:rFonts w:ascii="Times New Roman" w:hAnsi="Times New Roman"/>
                <w:szCs w:val="24"/>
              </w:rPr>
              <w:t>类区</w:t>
            </w:r>
          </w:p>
        </w:tc>
        <w:tc>
          <w:tcPr>
            <w:tcW w:w="4621" w:type="dxa"/>
            <w:tcBorders>
              <w:tl2br w:val="nil"/>
              <w:tr2bl w:val="nil"/>
            </w:tcBorders>
            <w:tcMar>
              <w:left w:w="28" w:type="dxa"/>
              <w:right w:w="28" w:type="dxa"/>
            </w:tcMar>
            <w:vAlign w:val="center"/>
          </w:tcPr>
          <w:p>
            <w:pPr>
              <w:pStyle w:val="9"/>
              <w:snapToGrid w:val="0"/>
              <w:jc w:val="center"/>
              <w:rPr>
                <w:rFonts w:ascii="Times New Roman" w:hAnsi="Times New Roman"/>
                <w:szCs w:val="24"/>
              </w:rPr>
            </w:pPr>
            <w:r>
              <w:rPr>
                <w:rFonts w:ascii="Times New Roman" w:hAnsi="Times New Roman"/>
                <w:szCs w:val="24"/>
              </w:rPr>
              <w:t xml:space="preserve">《声环境质量标准》GB3096-2008 </w:t>
            </w:r>
            <w:r>
              <w:rPr>
                <w:rFonts w:hint="eastAsia" w:ascii="Times New Roman" w:hAnsi="Times New Roman"/>
                <w:szCs w:val="24"/>
              </w:rPr>
              <w:t>3</w:t>
            </w:r>
            <w:r>
              <w:rPr>
                <w:rFonts w:ascii="Times New Roman" w:hAnsi="Times New Roman"/>
                <w:szCs w:val="24"/>
              </w:rPr>
              <w:t>类区</w:t>
            </w:r>
          </w:p>
        </w:tc>
        <w:tc>
          <w:tcPr>
            <w:tcW w:w="892" w:type="dxa"/>
            <w:tcBorders>
              <w:tl2br w:val="nil"/>
              <w:tr2bl w:val="nil"/>
            </w:tcBorders>
            <w:vAlign w:val="center"/>
          </w:tcPr>
          <w:p>
            <w:pPr>
              <w:pStyle w:val="9"/>
              <w:snapToGrid w:val="0"/>
              <w:jc w:val="center"/>
              <w:rPr>
                <w:rFonts w:ascii="Times New Roman" w:hAnsi="Times New Roman"/>
                <w:szCs w:val="24"/>
              </w:rPr>
            </w:pPr>
            <w:r>
              <w:rPr>
                <w:rFonts w:hint="eastAsia" w:ascii="Times New Roman" w:hAnsi="Times New Roman"/>
                <w:szCs w:val="24"/>
              </w:rPr>
              <w:t>65</w:t>
            </w:r>
          </w:p>
        </w:tc>
        <w:tc>
          <w:tcPr>
            <w:tcW w:w="893" w:type="dxa"/>
            <w:tcBorders>
              <w:tl2br w:val="nil"/>
              <w:tr2bl w:val="nil"/>
            </w:tcBorders>
            <w:vAlign w:val="center"/>
          </w:tcPr>
          <w:p>
            <w:pPr>
              <w:pStyle w:val="9"/>
              <w:snapToGrid w:val="0"/>
              <w:jc w:val="center"/>
              <w:rPr>
                <w:rFonts w:ascii="Times New Roman" w:hAnsi="Times New Roman"/>
                <w:szCs w:val="24"/>
              </w:rPr>
            </w:pPr>
            <w:r>
              <w:rPr>
                <w:rFonts w:hint="eastAsia" w:ascii="Times New Roman" w:hAnsi="Times New Roman"/>
                <w:szCs w:val="24"/>
              </w:rPr>
              <w:t>55</w:t>
            </w:r>
          </w:p>
        </w:tc>
      </w:tr>
    </w:tbl>
    <w:p>
      <w:pPr>
        <w:snapToGrid w:val="0"/>
        <w:spacing w:line="440" w:lineRule="exact"/>
        <w:rPr>
          <w:rFonts w:ascii="Times New Roman" w:hAnsi="Times New Roman"/>
          <w:color w:val="000000"/>
          <w:szCs w:val="28"/>
        </w:rPr>
      </w:pPr>
      <w:r>
        <w:rPr>
          <w:rFonts w:ascii="Times New Roman" w:hAnsi="Times New Roman"/>
          <w:b/>
          <w:color w:val="000000"/>
          <w:sz w:val="24"/>
        </w:rPr>
        <w:t>（二）污染物排放标准</w:t>
      </w:r>
    </w:p>
    <w:p>
      <w:pPr>
        <w:pStyle w:val="10"/>
        <w:snapToGrid w:val="0"/>
        <w:jc w:val="center"/>
        <w:rPr>
          <w:rFonts w:ascii="Times New Roman" w:hAnsi="Times New Roman" w:eastAsia="宋体"/>
          <w:b/>
          <w:color w:val="000000"/>
          <w:sz w:val="24"/>
          <w:szCs w:val="24"/>
        </w:rPr>
      </w:pPr>
      <w:r>
        <w:rPr>
          <w:rFonts w:ascii="Times New Roman" w:hAnsi="Times New Roman" w:eastAsia="宋体"/>
          <w:b/>
          <w:color w:val="000000"/>
          <w:sz w:val="24"/>
          <w:szCs w:val="24"/>
        </w:rPr>
        <w:t>表</w:t>
      </w:r>
      <w:r>
        <w:rPr>
          <w:rFonts w:hint="eastAsia" w:ascii="Times New Roman" w:hAnsi="Times New Roman" w:eastAsia="宋体"/>
          <w:b/>
          <w:color w:val="000000"/>
          <w:sz w:val="24"/>
          <w:szCs w:val="24"/>
        </w:rPr>
        <w:t>5</w:t>
      </w:r>
      <w:r>
        <w:rPr>
          <w:rFonts w:ascii="Times New Roman" w:hAnsi="Times New Roman" w:eastAsia="宋体"/>
          <w:b/>
          <w:color w:val="000000"/>
          <w:sz w:val="24"/>
          <w:szCs w:val="24"/>
        </w:rPr>
        <w:t>-</w:t>
      </w:r>
      <w:r>
        <w:rPr>
          <w:rFonts w:hint="eastAsia" w:ascii="Times New Roman" w:hAnsi="Times New Roman" w:eastAsia="宋体"/>
          <w:b/>
          <w:color w:val="000000"/>
          <w:sz w:val="24"/>
          <w:szCs w:val="24"/>
        </w:rPr>
        <w:t>5</w:t>
      </w:r>
      <w:r>
        <w:rPr>
          <w:rFonts w:ascii="Times New Roman" w:hAnsi="Times New Roman" w:eastAsia="宋体"/>
          <w:b/>
          <w:color w:val="000000"/>
          <w:sz w:val="24"/>
          <w:szCs w:val="24"/>
        </w:rPr>
        <w:t xml:space="preserve">   厂界噪声评价标准  dB(A)</w:t>
      </w:r>
    </w:p>
    <w:tbl>
      <w:tblPr>
        <w:tblStyle w:val="19"/>
        <w:tblW w:w="8213"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
      <w:tblGrid>
        <w:gridCol w:w="2169"/>
        <w:gridCol w:w="3579"/>
        <w:gridCol w:w="1232"/>
        <w:gridCol w:w="1233"/>
      </w:tblGrid>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Ex>
        <w:trPr>
          <w:cantSplit/>
          <w:jc w:val="center"/>
        </w:trPr>
        <w:tc>
          <w:tcPr>
            <w:tcW w:w="2169" w:type="dxa"/>
            <w:vMerge w:val="restart"/>
            <w:tcBorders>
              <w:tl2br w:val="nil"/>
              <w:tr2bl w:val="nil"/>
            </w:tcBorders>
            <w:vAlign w:val="center"/>
          </w:tcPr>
          <w:p>
            <w:pPr>
              <w:snapToGrid w:val="0"/>
              <w:jc w:val="center"/>
              <w:rPr>
                <w:rFonts w:ascii="Times New Roman" w:hAnsi="Times New Roman"/>
                <w:color w:val="000000"/>
              </w:rPr>
            </w:pPr>
            <w:r>
              <w:rPr>
                <w:rFonts w:ascii="Times New Roman" w:hAnsi="Times New Roman"/>
                <w:color w:val="000000"/>
              </w:rPr>
              <w:t>功能区名称</w:t>
            </w:r>
          </w:p>
        </w:tc>
        <w:tc>
          <w:tcPr>
            <w:tcW w:w="3579" w:type="dxa"/>
            <w:vMerge w:val="restart"/>
            <w:tcBorders>
              <w:tl2br w:val="nil"/>
              <w:tr2bl w:val="nil"/>
            </w:tcBorders>
            <w:vAlign w:val="center"/>
          </w:tcPr>
          <w:p>
            <w:pPr>
              <w:snapToGrid w:val="0"/>
              <w:jc w:val="center"/>
              <w:rPr>
                <w:rFonts w:ascii="Times New Roman" w:hAnsi="Times New Roman"/>
                <w:color w:val="000000"/>
              </w:rPr>
            </w:pPr>
            <w:r>
              <w:rPr>
                <w:rFonts w:ascii="Times New Roman" w:hAnsi="Times New Roman"/>
                <w:color w:val="000000"/>
              </w:rPr>
              <w:t>执行的标准与级别</w:t>
            </w:r>
          </w:p>
        </w:tc>
        <w:tc>
          <w:tcPr>
            <w:tcW w:w="2465" w:type="dxa"/>
            <w:gridSpan w:val="2"/>
            <w:tcBorders>
              <w:tl2br w:val="nil"/>
              <w:tr2bl w:val="nil"/>
            </w:tcBorders>
            <w:vAlign w:val="center"/>
          </w:tcPr>
          <w:p>
            <w:pPr>
              <w:snapToGrid w:val="0"/>
              <w:jc w:val="center"/>
              <w:rPr>
                <w:rFonts w:ascii="Times New Roman" w:hAnsi="Times New Roman"/>
                <w:color w:val="000000"/>
              </w:rPr>
            </w:pPr>
            <w:r>
              <w:rPr>
                <w:rFonts w:ascii="Times New Roman" w:hAnsi="Times New Roman"/>
                <w:color w:val="000000"/>
              </w:rPr>
              <w:t>标准值dB(A)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Ex>
        <w:trPr>
          <w:cantSplit/>
          <w:jc w:val="center"/>
        </w:trPr>
        <w:tc>
          <w:tcPr>
            <w:tcW w:w="2169" w:type="dxa"/>
            <w:vMerge w:val="continue"/>
            <w:tcBorders>
              <w:tl2br w:val="nil"/>
              <w:tr2bl w:val="nil"/>
            </w:tcBorders>
            <w:vAlign w:val="center"/>
          </w:tcPr>
          <w:p>
            <w:pPr>
              <w:snapToGrid w:val="0"/>
              <w:jc w:val="center"/>
              <w:rPr>
                <w:rFonts w:ascii="Times New Roman" w:hAnsi="Times New Roman"/>
                <w:color w:val="000000"/>
              </w:rPr>
            </w:pPr>
          </w:p>
        </w:tc>
        <w:tc>
          <w:tcPr>
            <w:tcW w:w="3579" w:type="dxa"/>
            <w:vMerge w:val="continue"/>
            <w:tcBorders>
              <w:tl2br w:val="nil"/>
              <w:tr2bl w:val="nil"/>
            </w:tcBorders>
            <w:vAlign w:val="center"/>
          </w:tcPr>
          <w:p>
            <w:pPr>
              <w:snapToGrid w:val="0"/>
              <w:jc w:val="center"/>
              <w:rPr>
                <w:rFonts w:ascii="Times New Roman" w:hAnsi="Times New Roman"/>
                <w:color w:val="000000"/>
              </w:rPr>
            </w:pPr>
          </w:p>
        </w:tc>
        <w:tc>
          <w:tcPr>
            <w:tcW w:w="1232" w:type="dxa"/>
            <w:tcBorders>
              <w:tl2br w:val="nil"/>
              <w:tr2bl w:val="nil"/>
            </w:tcBorders>
            <w:vAlign w:val="center"/>
          </w:tcPr>
          <w:p>
            <w:pPr>
              <w:snapToGrid w:val="0"/>
              <w:jc w:val="center"/>
              <w:rPr>
                <w:rFonts w:ascii="Times New Roman" w:hAnsi="Times New Roman"/>
                <w:color w:val="000000"/>
              </w:rPr>
            </w:pPr>
            <w:r>
              <w:rPr>
                <w:rFonts w:ascii="Times New Roman" w:hAnsi="Times New Roman"/>
                <w:color w:val="000000"/>
              </w:rPr>
              <w:t>昼间</w:t>
            </w:r>
          </w:p>
        </w:tc>
        <w:tc>
          <w:tcPr>
            <w:tcW w:w="1233" w:type="dxa"/>
            <w:tcBorders>
              <w:tl2br w:val="nil"/>
              <w:tr2bl w:val="nil"/>
            </w:tcBorders>
            <w:vAlign w:val="center"/>
          </w:tcPr>
          <w:p>
            <w:pPr>
              <w:snapToGrid w:val="0"/>
              <w:jc w:val="center"/>
              <w:rPr>
                <w:rFonts w:ascii="Times New Roman" w:hAnsi="Times New Roman"/>
                <w:color w:val="000000"/>
              </w:rPr>
            </w:pPr>
            <w:r>
              <w:rPr>
                <w:rFonts w:ascii="Times New Roman" w:hAnsi="Times New Roman"/>
                <w:color w:val="000000"/>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Ex>
        <w:trPr>
          <w:trHeight w:val="540" w:hRule="atLeast"/>
          <w:jc w:val="center"/>
        </w:trPr>
        <w:tc>
          <w:tcPr>
            <w:tcW w:w="2169" w:type="dxa"/>
            <w:tcBorders>
              <w:tl2br w:val="nil"/>
              <w:tr2bl w:val="nil"/>
            </w:tcBorders>
            <w:vAlign w:val="center"/>
          </w:tcPr>
          <w:p>
            <w:pPr>
              <w:snapToGrid w:val="0"/>
              <w:jc w:val="center"/>
              <w:rPr>
                <w:rFonts w:ascii="Times New Roman" w:hAnsi="Times New Roman"/>
                <w:color w:val="000000"/>
              </w:rPr>
            </w:pPr>
            <w:r>
              <w:rPr>
                <w:rFonts w:ascii="Times New Roman" w:hAnsi="Times New Roman"/>
                <w:color w:val="000000"/>
              </w:rPr>
              <w:t>厂界噪声</w:t>
            </w:r>
          </w:p>
        </w:tc>
        <w:tc>
          <w:tcPr>
            <w:tcW w:w="3579" w:type="dxa"/>
            <w:tcBorders>
              <w:tl2br w:val="nil"/>
              <w:tr2bl w:val="nil"/>
            </w:tcBorders>
            <w:tcMar>
              <w:left w:w="28" w:type="dxa"/>
              <w:right w:w="28" w:type="dxa"/>
            </w:tcMar>
            <w:vAlign w:val="center"/>
          </w:tcPr>
          <w:p>
            <w:pPr>
              <w:snapToGrid w:val="0"/>
              <w:ind w:left="630" w:hanging="630" w:hangingChars="300"/>
              <w:jc w:val="center"/>
              <w:rPr>
                <w:rFonts w:ascii="Times New Roman" w:hAnsi="Times New Roman"/>
                <w:color w:val="000000"/>
              </w:rPr>
            </w:pPr>
            <w:r>
              <w:rPr>
                <w:rFonts w:ascii="Times New Roman" w:hAnsi="Times New Roman"/>
                <w:color w:val="000000"/>
              </w:rPr>
              <w:t>《工业企业厂界环境噪声排放标准》</w:t>
            </w:r>
          </w:p>
          <w:p>
            <w:pPr>
              <w:snapToGrid w:val="0"/>
              <w:ind w:left="630" w:hanging="630" w:hangingChars="300"/>
              <w:jc w:val="center"/>
              <w:rPr>
                <w:rFonts w:ascii="Times New Roman" w:hAnsi="Times New Roman"/>
                <w:color w:val="000000"/>
              </w:rPr>
            </w:pPr>
            <w:r>
              <w:rPr>
                <w:rFonts w:ascii="Times New Roman" w:hAnsi="Times New Roman"/>
                <w:color w:val="000000"/>
              </w:rPr>
              <w:t xml:space="preserve">GB12348-2008 </w:t>
            </w:r>
            <w:r>
              <w:rPr>
                <w:rFonts w:hint="eastAsia" w:ascii="Times New Roman" w:hAnsi="Times New Roman"/>
                <w:color w:val="000000"/>
              </w:rPr>
              <w:t>3</w:t>
            </w:r>
            <w:r>
              <w:rPr>
                <w:rFonts w:ascii="Times New Roman" w:hAnsi="Times New Roman"/>
                <w:color w:val="000000"/>
              </w:rPr>
              <w:t>类区</w:t>
            </w:r>
          </w:p>
        </w:tc>
        <w:tc>
          <w:tcPr>
            <w:tcW w:w="1232" w:type="dxa"/>
            <w:tcBorders>
              <w:tl2br w:val="nil"/>
              <w:tr2bl w:val="nil"/>
            </w:tcBorders>
            <w:vAlign w:val="center"/>
          </w:tcPr>
          <w:p>
            <w:pPr>
              <w:snapToGrid w:val="0"/>
              <w:jc w:val="center"/>
              <w:rPr>
                <w:rFonts w:ascii="Times New Roman" w:hAnsi="Times New Roman"/>
                <w:color w:val="000000"/>
              </w:rPr>
            </w:pPr>
            <w:r>
              <w:rPr>
                <w:rFonts w:hint="eastAsia" w:ascii="Times New Roman" w:hAnsi="Times New Roman"/>
                <w:color w:val="000000"/>
              </w:rPr>
              <w:t>65</w:t>
            </w:r>
          </w:p>
        </w:tc>
        <w:tc>
          <w:tcPr>
            <w:tcW w:w="1233" w:type="dxa"/>
            <w:tcBorders>
              <w:tl2br w:val="nil"/>
              <w:tr2bl w:val="nil"/>
            </w:tcBorders>
            <w:vAlign w:val="center"/>
          </w:tcPr>
          <w:p>
            <w:pPr>
              <w:snapToGrid w:val="0"/>
              <w:jc w:val="center"/>
              <w:rPr>
                <w:rFonts w:ascii="Times New Roman" w:hAnsi="Times New Roman"/>
                <w:color w:val="000000"/>
              </w:rPr>
            </w:pPr>
            <w:r>
              <w:rPr>
                <w:rFonts w:hint="eastAsia" w:ascii="Times New Roman" w:hAnsi="Times New Roman"/>
                <w:color w:val="000000"/>
              </w:rPr>
              <w:t>55</w:t>
            </w:r>
          </w:p>
        </w:tc>
      </w:tr>
    </w:tbl>
    <w:p>
      <w:pPr>
        <w:pStyle w:val="10"/>
        <w:snapToGrid w:val="0"/>
        <w:jc w:val="center"/>
        <w:rPr>
          <w:b/>
          <w:spacing w:val="30"/>
          <w:sz w:val="28"/>
          <w:szCs w:val="28"/>
        </w:rPr>
      </w:pPr>
      <w:r>
        <w:rPr>
          <w:rFonts w:hint="eastAsia" w:ascii="Times New Roman" w:hAnsi="Times New Roman" w:eastAsia="宋体"/>
          <w:b/>
          <w:color w:val="000000"/>
          <w:sz w:val="24"/>
          <w:szCs w:val="24"/>
        </w:rPr>
        <w:t>表5-6  大气污染物排放标准</w:t>
      </w:r>
    </w:p>
    <w:tbl>
      <w:tblPr>
        <w:tblStyle w:val="19"/>
        <w:tblW w:w="821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02"/>
        <w:gridCol w:w="2034"/>
        <w:gridCol w:w="1080"/>
        <w:gridCol w:w="1216"/>
        <w:gridCol w:w="934"/>
        <w:gridCol w:w="13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602" w:type="dxa"/>
            <w:vMerge w:val="restart"/>
            <w:tcBorders>
              <w:tl2br w:val="nil"/>
              <w:tr2bl w:val="nil"/>
            </w:tcBorders>
            <w:vAlign w:val="center"/>
          </w:tcPr>
          <w:p>
            <w:pPr>
              <w:snapToGrid w:val="0"/>
              <w:spacing w:line="300" w:lineRule="exact"/>
              <w:jc w:val="center"/>
              <w:rPr>
                <w:bCs/>
                <w:szCs w:val="21"/>
              </w:rPr>
            </w:pPr>
            <w:r>
              <w:rPr>
                <w:rFonts w:hAnsi="宋体"/>
                <w:bCs/>
                <w:szCs w:val="21"/>
              </w:rPr>
              <w:t>污染物</w:t>
            </w:r>
          </w:p>
        </w:tc>
        <w:tc>
          <w:tcPr>
            <w:tcW w:w="2034" w:type="dxa"/>
            <w:vMerge w:val="restart"/>
            <w:tcBorders>
              <w:tl2br w:val="nil"/>
              <w:tr2bl w:val="nil"/>
            </w:tcBorders>
            <w:vAlign w:val="center"/>
          </w:tcPr>
          <w:p>
            <w:pPr>
              <w:snapToGrid w:val="0"/>
              <w:spacing w:line="300" w:lineRule="exact"/>
              <w:ind w:left="12" w:leftChars="-38" w:right="-80" w:rightChars="-38" w:hanging="92" w:hangingChars="44"/>
              <w:jc w:val="center"/>
              <w:rPr>
                <w:bCs/>
                <w:szCs w:val="21"/>
              </w:rPr>
            </w:pPr>
            <w:r>
              <w:rPr>
                <w:rFonts w:hAnsi="宋体"/>
                <w:bCs/>
                <w:szCs w:val="21"/>
              </w:rPr>
              <w:t>最高允许排放浓度</w:t>
            </w:r>
            <w:r>
              <w:rPr>
                <w:bCs/>
                <w:szCs w:val="21"/>
              </w:rPr>
              <w:t>mg/Nm</w:t>
            </w:r>
            <w:r>
              <w:rPr>
                <w:bCs/>
                <w:szCs w:val="21"/>
                <w:vertAlign w:val="superscript"/>
              </w:rPr>
              <w:t>3</w:t>
            </w:r>
          </w:p>
        </w:tc>
        <w:tc>
          <w:tcPr>
            <w:tcW w:w="2296" w:type="dxa"/>
            <w:gridSpan w:val="2"/>
            <w:tcBorders>
              <w:tl2br w:val="nil"/>
              <w:tr2bl w:val="nil"/>
            </w:tcBorders>
            <w:vAlign w:val="center"/>
          </w:tcPr>
          <w:p>
            <w:pPr>
              <w:snapToGrid w:val="0"/>
              <w:spacing w:line="300" w:lineRule="exact"/>
              <w:jc w:val="center"/>
              <w:rPr>
                <w:bCs/>
                <w:szCs w:val="21"/>
              </w:rPr>
            </w:pPr>
            <w:r>
              <w:rPr>
                <w:rFonts w:hAnsi="宋体"/>
                <w:bCs/>
                <w:szCs w:val="21"/>
              </w:rPr>
              <w:t>最高允许排放速率</w:t>
            </w:r>
          </w:p>
          <w:p>
            <w:pPr>
              <w:snapToGrid w:val="0"/>
              <w:spacing w:line="300" w:lineRule="exact"/>
              <w:jc w:val="center"/>
              <w:rPr>
                <w:bCs/>
                <w:szCs w:val="21"/>
              </w:rPr>
            </w:pPr>
            <w:r>
              <w:rPr>
                <w:bCs/>
                <w:szCs w:val="21"/>
              </w:rPr>
              <w:t>(kg/h)</w:t>
            </w:r>
          </w:p>
        </w:tc>
        <w:tc>
          <w:tcPr>
            <w:tcW w:w="2278" w:type="dxa"/>
            <w:gridSpan w:val="2"/>
            <w:tcBorders>
              <w:tl2br w:val="nil"/>
              <w:tr2bl w:val="nil"/>
            </w:tcBorders>
            <w:vAlign w:val="center"/>
          </w:tcPr>
          <w:p>
            <w:pPr>
              <w:snapToGrid w:val="0"/>
              <w:spacing w:line="300" w:lineRule="exact"/>
              <w:jc w:val="center"/>
              <w:rPr>
                <w:bCs/>
                <w:szCs w:val="21"/>
              </w:rPr>
            </w:pPr>
            <w:r>
              <w:rPr>
                <w:rFonts w:hAnsi="宋体"/>
                <w:bCs/>
                <w:szCs w:val="21"/>
              </w:rPr>
              <w:t>无组织排放监控浓度限值（</w:t>
            </w:r>
            <w:r>
              <w:rPr>
                <w:bCs/>
                <w:szCs w:val="21"/>
              </w:rPr>
              <w:t>mg/m</w:t>
            </w:r>
            <w:r>
              <w:rPr>
                <w:bCs/>
                <w:szCs w:val="21"/>
                <w:vertAlign w:val="superscript"/>
              </w:rPr>
              <w:t>3</w:t>
            </w:r>
            <w:r>
              <w:rPr>
                <w:rFonts w:hAnsi="宋体"/>
                <w:bCs/>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602" w:type="dxa"/>
            <w:vMerge w:val="continue"/>
            <w:tcBorders>
              <w:tl2br w:val="nil"/>
              <w:tr2bl w:val="nil"/>
            </w:tcBorders>
            <w:vAlign w:val="center"/>
          </w:tcPr>
          <w:p>
            <w:pPr>
              <w:snapToGrid w:val="0"/>
              <w:spacing w:line="300" w:lineRule="exact"/>
              <w:jc w:val="center"/>
              <w:rPr>
                <w:bCs/>
                <w:szCs w:val="21"/>
              </w:rPr>
            </w:pPr>
          </w:p>
        </w:tc>
        <w:tc>
          <w:tcPr>
            <w:tcW w:w="2034" w:type="dxa"/>
            <w:vMerge w:val="continue"/>
            <w:tcBorders>
              <w:tl2br w:val="nil"/>
              <w:tr2bl w:val="nil"/>
            </w:tcBorders>
            <w:vAlign w:val="center"/>
          </w:tcPr>
          <w:p>
            <w:pPr>
              <w:snapToGrid w:val="0"/>
              <w:spacing w:line="300" w:lineRule="exact"/>
              <w:jc w:val="center"/>
              <w:rPr>
                <w:bCs/>
                <w:szCs w:val="21"/>
              </w:rPr>
            </w:pPr>
          </w:p>
        </w:tc>
        <w:tc>
          <w:tcPr>
            <w:tcW w:w="1080" w:type="dxa"/>
            <w:tcBorders>
              <w:tl2br w:val="nil"/>
              <w:tr2bl w:val="nil"/>
            </w:tcBorders>
            <w:vAlign w:val="center"/>
          </w:tcPr>
          <w:p>
            <w:pPr>
              <w:snapToGrid w:val="0"/>
              <w:spacing w:line="300" w:lineRule="exact"/>
              <w:ind w:left="-80" w:leftChars="-38" w:right="-80" w:rightChars="-38"/>
              <w:jc w:val="center"/>
              <w:rPr>
                <w:bCs/>
                <w:szCs w:val="21"/>
              </w:rPr>
            </w:pPr>
            <w:r>
              <w:rPr>
                <w:rFonts w:hAnsi="宋体"/>
                <w:bCs/>
                <w:szCs w:val="21"/>
              </w:rPr>
              <w:t>排气筒</w:t>
            </w:r>
          </w:p>
          <w:p>
            <w:pPr>
              <w:snapToGrid w:val="0"/>
              <w:spacing w:line="300" w:lineRule="exact"/>
              <w:ind w:left="-80" w:leftChars="-38" w:right="-80" w:rightChars="-38"/>
              <w:jc w:val="center"/>
              <w:rPr>
                <w:bCs/>
                <w:szCs w:val="21"/>
              </w:rPr>
            </w:pPr>
            <w:r>
              <w:rPr>
                <w:rFonts w:hAnsi="宋体"/>
                <w:bCs/>
                <w:szCs w:val="21"/>
              </w:rPr>
              <w:t>高度</w:t>
            </w:r>
            <w:r>
              <w:rPr>
                <w:bCs/>
                <w:szCs w:val="21"/>
              </w:rPr>
              <w:t>m</w:t>
            </w:r>
          </w:p>
        </w:tc>
        <w:tc>
          <w:tcPr>
            <w:tcW w:w="1216" w:type="dxa"/>
            <w:tcBorders>
              <w:tl2br w:val="nil"/>
              <w:tr2bl w:val="nil"/>
            </w:tcBorders>
            <w:vAlign w:val="center"/>
          </w:tcPr>
          <w:p>
            <w:pPr>
              <w:snapToGrid w:val="0"/>
              <w:spacing w:line="300" w:lineRule="exact"/>
              <w:jc w:val="center"/>
              <w:rPr>
                <w:bCs/>
                <w:szCs w:val="21"/>
              </w:rPr>
            </w:pPr>
            <w:r>
              <w:rPr>
                <w:rFonts w:hAnsi="宋体"/>
                <w:bCs/>
                <w:szCs w:val="21"/>
              </w:rPr>
              <w:t>二级</w:t>
            </w:r>
          </w:p>
        </w:tc>
        <w:tc>
          <w:tcPr>
            <w:tcW w:w="934" w:type="dxa"/>
            <w:tcBorders>
              <w:tl2br w:val="nil"/>
              <w:tr2bl w:val="nil"/>
            </w:tcBorders>
            <w:vAlign w:val="center"/>
          </w:tcPr>
          <w:p>
            <w:pPr>
              <w:snapToGrid w:val="0"/>
              <w:spacing w:line="300" w:lineRule="exact"/>
              <w:jc w:val="center"/>
              <w:rPr>
                <w:bCs/>
                <w:szCs w:val="21"/>
              </w:rPr>
            </w:pPr>
            <w:r>
              <w:rPr>
                <w:rFonts w:hAnsi="宋体"/>
                <w:bCs/>
                <w:szCs w:val="21"/>
              </w:rPr>
              <w:t>监控点</w:t>
            </w:r>
          </w:p>
        </w:tc>
        <w:tc>
          <w:tcPr>
            <w:tcW w:w="1344" w:type="dxa"/>
            <w:tcBorders>
              <w:tl2br w:val="nil"/>
              <w:tr2bl w:val="nil"/>
            </w:tcBorders>
            <w:vAlign w:val="center"/>
          </w:tcPr>
          <w:p>
            <w:pPr>
              <w:snapToGrid w:val="0"/>
              <w:spacing w:line="300" w:lineRule="exact"/>
              <w:ind w:left="-80" w:leftChars="-38"/>
              <w:jc w:val="center"/>
              <w:rPr>
                <w:bCs/>
                <w:szCs w:val="21"/>
              </w:rPr>
            </w:pPr>
            <w:r>
              <w:rPr>
                <w:rFonts w:hAnsi="宋体"/>
                <w:bCs/>
                <w:szCs w:val="21"/>
              </w:rPr>
              <w:t>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602" w:type="dxa"/>
            <w:tcBorders>
              <w:tl2br w:val="nil"/>
              <w:tr2bl w:val="nil"/>
            </w:tcBorders>
            <w:vAlign w:val="center"/>
          </w:tcPr>
          <w:p>
            <w:pPr>
              <w:snapToGrid w:val="0"/>
              <w:spacing w:line="300" w:lineRule="exact"/>
              <w:ind w:left="-14"/>
              <w:jc w:val="center"/>
              <w:rPr>
                <w:szCs w:val="21"/>
              </w:rPr>
            </w:pPr>
            <w:r>
              <w:rPr>
                <w:rFonts w:hAnsi="宋体"/>
                <w:szCs w:val="21"/>
              </w:rPr>
              <w:t>甲醇</w:t>
            </w:r>
          </w:p>
        </w:tc>
        <w:tc>
          <w:tcPr>
            <w:tcW w:w="2034" w:type="dxa"/>
            <w:tcBorders>
              <w:tl2br w:val="nil"/>
              <w:tr2bl w:val="nil"/>
            </w:tcBorders>
            <w:vAlign w:val="center"/>
          </w:tcPr>
          <w:p>
            <w:pPr>
              <w:snapToGrid w:val="0"/>
              <w:spacing w:line="300" w:lineRule="exact"/>
              <w:ind w:left="-14"/>
              <w:jc w:val="center"/>
              <w:rPr>
                <w:szCs w:val="21"/>
              </w:rPr>
            </w:pPr>
            <w:r>
              <w:rPr>
                <w:szCs w:val="21"/>
              </w:rPr>
              <w:t>190</w:t>
            </w:r>
          </w:p>
        </w:tc>
        <w:tc>
          <w:tcPr>
            <w:tcW w:w="1080" w:type="dxa"/>
            <w:tcBorders>
              <w:tl2br w:val="nil"/>
              <w:tr2bl w:val="nil"/>
            </w:tcBorders>
            <w:vAlign w:val="center"/>
          </w:tcPr>
          <w:p>
            <w:pPr>
              <w:snapToGrid w:val="0"/>
              <w:spacing w:line="300" w:lineRule="exact"/>
              <w:jc w:val="center"/>
              <w:rPr>
                <w:szCs w:val="21"/>
              </w:rPr>
            </w:pPr>
            <w:r>
              <w:rPr>
                <w:szCs w:val="21"/>
              </w:rPr>
              <w:t>15</w:t>
            </w:r>
          </w:p>
        </w:tc>
        <w:tc>
          <w:tcPr>
            <w:tcW w:w="1216" w:type="dxa"/>
            <w:tcBorders>
              <w:tl2br w:val="nil"/>
              <w:tr2bl w:val="nil"/>
            </w:tcBorders>
            <w:vAlign w:val="center"/>
          </w:tcPr>
          <w:p>
            <w:pPr>
              <w:snapToGrid w:val="0"/>
              <w:spacing w:line="300" w:lineRule="exact"/>
              <w:ind w:left="-14"/>
              <w:jc w:val="center"/>
              <w:rPr>
                <w:szCs w:val="21"/>
              </w:rPr>
            </w:pPr>
            <w:r>
              <w:rPr>
                <w:szCs w:val="21"/>
              </w:rPr>
              <w:t>5.1</w:t>
            </w:r>
          </w:p>
        </w:tc>
        <w:tc>
          <w:tcPr>
            <w:tcW w:w="934" w:type="dxa"/>
            <w:vMerge w:val="restart"/>
            <w:tcBorders>
              <w:tl2br w:val="nil"/>
              <w:tr2bl w:val="nil"/>
            </w:tcBorders>
            <w:vAlign w:val="center"/>
          </w:tcPr>
          <w:p>
            <w:pPr>
              <w:snapToGrid w:val="0"/>
              <w:spacing w:line="300" w:lineRule="exact"/>
              <w:jc w:val="center"/>
              <w:rPr>
                <w:bCs/>
                <w:szCs w:val="21"/>
              </w:rPr>
            </w:pPr>
            <w:r>
              <w:rPr>
                <w:rFonts w:hAnsi="宋体"/>
                <w:szCs w:val="21"/>
              </w:rPr>
              <w:t>周界外浓度最高点</w:t>
            </w:r>
          </w:p>
        </w:tc>
        <w:tc>
          <w:tcPr>
            <w:tcW w:w="1344" w:type="dxa"/>
            <w:tcBorders>
              <w:tl2br w:val="nil"/>
              <w:tr2bl w:val="nil"/>
            </w:tcBorders>
            <w:vAlign w:val="center"/>
          </w:tcPr>
          <w:p>
            <w:pPr>
              <w:snapToGrid w:val="0"/>
              <w:spacing w:line="300" w:lineRule="exact"/>
              <w:jc w:val="center"/>
              <w:rPr>
                <w:bCs/>
                <w:szCs w:val="21"/>
              </w:rPr>
            </w:pPr>
            <w:r>
              <w:rPr>
                <w:bCs/>
                <w:szCs w:val="21"/>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602" w:type="dxa"/>
            <w:tcBorders>
              <w:tl2br w:val="nil"/>
              <w:tr2bl w:val="nil"/>
            </w:tcBorders>
            <w:vAlign w:val="center"/>
          </w:tcPr>
          <w:p>
            <w:pPr>
              <w:snapToGrid w:val="0"/>
              <w:spacing w:line="300" w:lineRule="exact"/>
              <w:ind w:left="-14"/>
              <w:jc w:val="center"/>
              <w:rPr>
                <w:szCs w:val="21"/>
              </w:rPr>
            </w:pPr>
            <w:r>
              <w:rPr>
                <w:rFonts w:hAnsi="宋体"/>
                <w:szCs w:val="21"/>
              </w:rPr>
              <w:t>甲苯</w:t>
            </w:r>
          </w:p>
        </w:tc>
        <w:tc>
          <w:tcPr>
            <w:tcW w:w="2034" w:type="dxa"/>
            <w:tcBorders>
              <w:tl2br w:val="nil"/>
              <w:tr2bl w:val="nil"/>
            </w:tcBorders>
            <w:vAlign w:val="center"/>
          </w:tcPr>
          <w:p>
            <w:pPr>
              <w:snapToGrid w:val="0"/>
              <w:spacing w:line="300" w:lineRule="exact"/>
              <w:ind w:left="-14"/>
              <w:jc w:val="center"/>
              <w:rPr>
                <w:szCs w:val="21"/>
              </w:rPr>
            </w:pPr>
            <w:r>
              <w:rPr>
                <w:szCs w:val="21"/>
              </w:rPr>
              <w:t>40</w:t>
            </w:r>
          </w:p>
        </w:tc>
        <w:tc>
          <w:tcPr>
            <w:tcW w:w="1080" w:type="dxa"/>
            <w:tcBorders>
              <w:tl2br w:val="nil"/>
              <w:tr2bl w:val="nil"/>
            </w:tcBorders>
            <w:vAlign w:val="center"/>
          </w:tcPr>
          <w:p>
            <w:pPr>
              <w:snapToGrid w:val="0"/>
              <w:spacing w:line="300" w:lineRule="exact"/>
              <w:jc w:val="center"/>
              <w:rPr>
                <w:szCs w:val="21"/>
              </w:rPr>
            </w:pPr>
            <w:r>
              <w:rPr>
                <w:szCs w:val="21"/>
              </w:rPr>
              <w:t>15</w:t>
            </w:r>
          </w:p>
        </w:tc>
        <w:tc>
          <w:tcPr>
            <w:tcW w:w="1216" w:type="dxa"/>
            <w:tcBorders>
              <w:tl2br w:val="nil"/>
              <w:tr2bl w:val="nil"/>
            </w:tcBorders>
            <w:vAlign w:val="center"/>
          </w:tcPr>
          <w:p>
            <w:pPr>
              <w:snapToGrid w:val="0"/>
              <w:spacing w:line="300" w:lineRule="exact"/>
              <w:ind w:left="-14"/>
              <w:jc w:val="center"/>
              <w:rPr>
                <w:szCs w:val="21"/>
              </w:rPr>
            </w:pPr>
            <w:r>
              <w:rPr>
                <w:szCs w:val="21"/>
              </w:rPr>
              <w:t>3.1</w:t>
            </w:r>
          </w:p>
        </w:tc>
        <w:tc>
          <w:tcPr>
            <w:tcW w:w="934" w:type="dxa"/>
            <w:vMerge w:val="continue"/>
            <w:tcBorders>
              <w:tl2br w:val="nil"/>
              <w:tr2bl w:val="nil"/>
            </w:tcBorders>
            <w:vAlign w:val="center"/>
          </w:tcPr>
          <w:p>
            <w:pPr>
              <w:snapToGrid w:val="0"/>
              <w:spacing w:line="300" w:lineRule="exact"/>
              <w:jc w:val="center"/>
              <w:rPr>
                <w:szCs w:val="21"/>
              </w:rPr>
            </w:pPr>
          </w:p>
        </w:tc>
        <w:tc>
          <w:tcPr>
            <w:tcW w:w="1344" w:type="dxa"/>
            <w:tcBorders>
              <w:tl2br w:val="nil"/>
              <w:tr2bl w:val="nil"/>
            </w:tcBorders>
            <w:vAlign w:val="center"/>
          </w:tcPr>
          <w:p>
            <w:pPr>
              <w:snapToGrid w:val="0"/>
              <w:spacing w:line="300" w:lineRule="exact"/>
              <w:jc w:val="center"/>
              <w:rPr>
                <w:bCs/>
                <w:szCs w:val="21"/>
              </w:rPr>
            </w:pPr>
            <w:r>
              <w:rPr>
                <w:bCs/>
                <w:szCs w:val="21"/>
              </w:rPr>
              <w:t>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602" w:type="dxa"/>
            <w:tcBorders>
              <w:tl2br w:val="nil"/>
              <w:tr2bl w:val="nil"/>
            </w:tcBorders>
            <w:vAlign w:val="center"/>
          </w:tcPr>
          <w:p>
            <w:pPr>
              <w:snapToGrid w:val="0"/>
              <w:spacing w:line="300" w:lineRule="exact"/>
              <w:ind w:left="-14"/>
              <w:jc w:val="center"/>
              <w:rPr>
                <w:szCs w:val="21"/>
              </w:rPr>
            </w:pPr>
            <w:r>
              <w:rPr>
                <w:rFonts w:hAnsi="宋体"/>
                <w:szCs w:val="21"/>
              </w:rPr>
              <w:t>氯化氢</w:t>
            </w:r>
          </w:p>
        </w:tc>
        <w:tc>
          <w:tcPr>
            <w:tcW w:w="2034" w:type="dxa"/>
            <w:tcBorders>
              <w:tl2br w:val="nil"/>
              <w:tr2bl w:val="nil"/>
            </w:tcBorders>
            <w:vAlign w:val="center"/>
          </w:tcPr>
          <w:p>
            <w:pPr>
              <w:snapToGrid w:val="0"/>
              <w:spacing w:line="300" w:lineRule="exact"/>
              <w:ind w:left="-14"/>
              <w:jc w:val="center"/>
              <w:rPr>
                <w:szCs w:val="21"/>
              </w:rPr>
            </w:pPr>
            <w:r>
              <w:rPr>
                <w:szCs w:val="21"/>
              </w:rPr>
              <w:t>100</w:t>
            </w:r>
          </w:p>
        </w:tc>
        <w:tc>
          <w:tcPr>
            <w:tcW w:w="1080" w:type="dxa"/>
            <w:tcBorders>
              <w:tl2br w:val="nil"/>
              <w:tr2bl w:val="nil"/>
            </w:tcBorders>
            <w:vAlign w:val="center"/>
          </w:tcPr>
          <w:p>
            <w:pPr>
              <w:snapToGrid w:val="0"/>
              <w:spacing w:line="300" w:lineRule="exact"/>
              <w:jc w:val="center"/>
              <w:rPr>
                <w:szCs w:val="21"/>
              </w:rPr>
            </w:pPr>
            <w:r>
              <w:rPr>
                <w:szCs w:val="21"/>
              </w:rPr>
              <w:t>15</w:t>
            </w:r>
          </w:p>
        </w:tc>
        <w:tc>
          <w:tcPr>
            <w:tcW w:w="1216" w:type="dxa"/>
            <w:tcBorders>
              <w:tl2br w:val="nil"/>
              <w:tr2bl w:val="nil"/>
            </w:tcBorders>
            <w:vAlign w:val="center"/>
          </w:tcPr>
          <w:p>
            <w:pPr>
              <w:snapToGrid w:val="0"/>
              <w:spacing w:line="300" w:lineRule="exact"/>
              <w:ind w:left="-14"/>
              <w:jc w:val="center"/>
              <w:rPr>
                <w:szCs w:val="21"/>
              </w:rPr>
            </w:pPr>
            <w:r>
              <w:rPr>
                <w:szCs w:val="21"/>
              </w:rPr>
              <w:t>0.26</w:t>
            </w:r>
          </w:p>
        </w:tc>
        <w:tc>
          <w:tcPr>
            <w:tcW w:w="934" w:type="dxa"/>
            <w:vMerge w:val="continue"/>
            <w:tcBorders>
              <w:tl2br w:val="nil"/>
              <w:tr2bl w:val="nil"/>
            </w:tcBorders>
            <w:vAlign w:val="center"/>
          </w:tcPr>
          <w:p>
            <w:pPr>
              <w:snapToGrid w:val="0"/>
              <w:spacing w:line="300" w:lineRule="exact"/>
              <w:jc w:val="center"/>
              <w:rPr>
                <w:szCs w:val="21"/>
              </w:rPr>
            </w:pPr>
          </w:p>
        </w:tc>
        <w:tc>
          <w:tcPr>
            <w:tcW w:w="1344" w:type="dxa"/>
            <w:tcBorders>
              <w:tl2br w:val="nil"/>
              <w:tr2bl w:val="nil"/>
            </w:tcBorders>
            <w:vAlign w:val="center"/>
          </w:tcPr>
          <w:p>
            <w:pPr>
              <w:snapToGrid w:val="0"/>
              <w:spacing w:line="300" w:lineRule="exact"/>
              <w:jc w:val="center"/>
              <w:rPr>
                <w:bCs/>
                <w:szCs w:val="21"/>
              </w:rPr>
            </w:pPr>
            <w:r>
              <w:rPr>
                <w:bCs/>
                <w:szCs w:val="21"/>
              </w:rPr>
              <w:t>0.20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602" w:type="dxa"/>
            <w:tcBorders>
              <w:tl2br w:val="nil"/>
              <w:tr2bl w:val="nil"/>
            </w:tcBorders>
            <w:vAlign w:val="center"/>
          </w:tcPr>
          <w:p>
            <w:pPr>
              <w:snapToGrid w:val="0"/>
              <w:spacing w:line="300" w:lineRule="exact"/>
              <w:ind w:left="-14"/>
              <w:jc w:val="center"/>
              <w:rPr>
                <w:szCs w:val="21"/>
              </w:rPr>
            </w:pPr>
            <w:r>
              <w:rPr>
                <w:rFonts w:hAnsi="宋体"/>
                <w:szCs w:val="21"/>
              </w:rPr>
              <w:t>非甲烷总烃</w:t>
            </w:r>
          </w:p>
        </w:tc>
        <w:tc>
          <w:tcPr>
            <w:tcW w:w="2034" w:type="dxa"/>
            <w:tcBorders>
              <w:tl2br w:val="nil"/>
              <w:tr2bl w:val="nil"/>
            </w:tcBorders>
            <w:vAlign w:val="center"/>
          </w:tcPr>
          <w:p>
            <w:pPr>
              <w:snapToGrid w:val="0"/>
              <w:spacing w:line="300" w:lineRule="exact"/>
              <w:ind w:left="-14"/>
              <w:jc w:val="center"/>
              <w:rPr>
                <w:szCs w:val="21"/>
              </w:rPr>
            </w:pPr>
            <w:r>
              <w:rPr>
                <w:szCs w:val="21"/>
              </w:rPr>
              <w:t>120</w:t>
            </w:r>
          </w:p>
        </w:tc>
        <w:tc>
          <w:tcPr>
            <w:tcW w:w="1080" w:type="dxa"/>
            <w:tcBorders>
              <w:tl2br w:val="nil"/>
              <w:tr2bl w:val="nil"/>
            </w:tcBorders>
            <w:vAlign w:val="center"/>
          </w:tcPr>
          <w:p>
            <w:pPr>
              <w:snapToGrid w:val="0"/>
              <w:spacing w:line="300" w:lineRule="exact"/>
              <w:jc w:val="center"/>
              <w:rPr>
                <w:szCs w:val="21"/>
              </w:rPr>
            </w:pPr>
            <w:r>
              <w:rPr>
                <w:szCs w:val="21"/>
              </w:rPr>
              <w:t>15</w:t>
            </w:r>
          </w:p>
        </w:tc>
        <w:tc>
          <w:tcPr>
            <w:tcW w:w="1216" w:type="dxa"/>
            <w:tcBorders>
              <w:tl2br w:val="nil"/>
              <w:tr2bl w:val="nil"/>
            </w:tcBorders>
            <w:vAlign w:val="center"/>
          </w:tcPr>
          <w:p>
            <w:pPr>
              <w:snapToGrid w:val="0"/>
              <w:spacing w:line="300" w:lineRule="exact"/>
              <w:ind w:left="-14"/>
              <w:jc w:val="center"/>
              <w:rPr>
                <w:szCs w:val="21"/>
              </w:rPr>
            </w:pPr>
            <w:r>
              <w:rPr>
                <w:szCs w:val="21"/>
              </w:rPr>
              <w:t>10</w:t>
            </w:r>
          </w:p>
        </w:tc>
        <w:tc>
          <w:tcPr>
            <w:tcW w:w="934" w:type="dxa"/>
            <w:vMerge w:val="continue"/>
            <w:tcBorders>
              <w:tl2br w:val="nil"/>
              <w:tr2bl w:val="nil"/>
            </w:tcBorders>
            <w:vAlign w:val="center"/>
          </w:tcPr>
          <w:p>
            <w:pPr>
              <w:snapToGrid w:val="0"/>
              <w:spacing w:line="300" w:lineRule="exact"/>
              <w:jc w:val="center"/>
              <w:rPr>
                <w:szCs w:val="21"/>
              </w:rPr>
            </w:pPr>
          </w:p>
        </w:tc>
        <w:tc>
          <w:tcPr>
            <w:tcW w:w="1344" w:type="dxa"/>
            <w:tcBorders>
              <w:tl2br w:val="nil"/>
              <w:tr2bl w:val="nil"/>
            </w:tcBorders>
            <w:vAlign w:val="center"/>
          </w:tcPr>
          <w:p>
            <w:pPr>
              <w:snapToGrid w:val="0"/>
              <w:spacing w:line="300" w:lineRule="exact"/>
              <w:jc w:val="center"/>
              <w:rPr>
                <w:bCs/>
                <w:szCs w:val="21"/>
              </w:rPr>
            </w:pPr>
            <w:r>
              <w:rPr>
                <w:bCs/>
                <w:szCs w:val="21"/>
              </w:rPr>
              <w: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602" w:type="dxa"/>
            <w:tcBorders>
              <w:tl2br w:val="nil"/>
              <w:tr2bl w:val="nil"/>
            </w:tcBorders>
            <w:vAlign w:val="center"/>
          </w:tcPr>
          <w:p>
            <w:pPr>
              <w:snapToGrid w:val="0"/>
              <w:spacing w:line="300" w:lineRule="exact"/>
              <w:ind w:left="-14"/>
              <w:jc w:val="center"/>
              <w:rPr>
                <w:szCs w:val="21"/>
                <w:vertAlign w:val="subscript"/>
              </w:rPr>
            </w:pPr>
            <w:r>
              <w:rPr>
                <w:szCs w:val="21"/>
              </w:rPr>
              <w:t>NO</w:t>
            </w:r>
            <w:r>
              <w:rPr>
                <w:szCs w:val="21"/>
                <w:vertAlign w:val="subscript"/>
              </w:rPr>
              <w:t>X</w:t>
            </w:r>
          </w:p>
        </w:tc>
        <w:tc>
          <w:tcPr>
            <w:tcW w:w="2034" w:type="dxa"/>
            <w:tcBorders>
              <w:tl2br w:val="nil"/>
              <w:tr2bl w:val="nil"/>
            </w:tcBorders>
            <w:vAlign w:val="center"/>
          </w:tcPr>
          <w:p>
            <w:pPr>
              <w:snapToGrid w:val="0"/>
              <w:spacing w:line="300" w:lineRule="exact"/>
              <w:ind w:left="-14"/>
              <w:jc w:val="center"/>
              <w:rPr>
                <w:szCs w:val="21"/>
              </w:rPr>
            </w:pPr>
            <w:r>
              <w:rPr>
                <w:szCs w:val="21"/>
              </w:rPr>
              <w:t>240</w:t>
            </w:r>
          </w:p>
        </w:tc>
        <w:tc>
          <w:tcPr>
            <w:tcW w:w="1080" w:type="dxa"/>
            <w:tcBorders>
              <w:tl2br w:val="nil"/>
              <w:tr2bl w:val="nil"/>
            </w:tcBorders>
            <w:vAlign w:val="center"/>
          </w:tcPr>
          <w:p>
            <w:pPr>
              <w:snapToGrid w:val="0"/>
              <w:spacing w:line="300" w:lineRule="exact"/>
              <w:jc w:val="center"/>
              <w:rPr>
                <w:szCs w:val="21"/>
              </w:rPr>
            </w:pPr>
            <w:r>
              <w:rPr>
                <w:szCs w:val="21"/>
              </w:rPr>
              <w:t>15</w:t>
            </w:r>
          </w:p>
        </w:tc>
        <w:tc>
          <w:tcPr>
            <w:tcW w:w="1216" w:type="dxa"/>
            <w:tcBorders>
              <w:tl2br w:val="nil"/>
              <w:tr2bl w:val="nil"/>
            </w:tcBorders>
            <w:vAlign w:val="center"/>
          </w:tcPr>
          <w:p>
            <w:pPr>
              <w:snapToGrid w:val="0"/>
              <w:spacing w:line="300" w:lineRule="exact"/>
              <w:ind w:left="-14"/>
              <w:jc w:val="center"/>
              <w:rPr>
                <w:szCs w:val="21"/>
              </w:rPr>
            </w:pPr>
            <w:r>
              <w:rPr>
                <w:szCs w:val="21"/>
              </w:rPr>
              <w:t>0.77</w:t>
            </w:r>
          </w:p>
        </w:tc>
        <w:tc>
          <w:tcPr>
            <w:tcW w:w="934" w:type="dxa"/>
            <w:vMerge w:val="continue"/>
            <w:tcBorders>
              <w:tl2br w:val="nil"/>
              <w:tr2bl w:val="nil"/>
            </w:tcBorders>
            <w:vAlign w:val="center"/>
          </w:tcPr>
          <w:p>
            <w:pPr>
              <w:snapToGrid w:val="0"/>
              <w:spacing w:line="300" w:lineRule="exact"/>
              <w:jc w:val="center"/>
              <w:rPr>
                <w:szCs w:val="21"/>
              </w:rPr>
            </w:pPr>
          </w:p>
        </w:tc>
        <w:tc>
          <w:tcPr>
            <w:tcW w:w="1344" w:type="dxa"/>
            <w:tcBorders>
              <w:tl2br w:val="nil"/>
              <w:tr2bl w:val="nil"/>
            </w:tcBorders>
            <w:vAlign w:val="center"/>
          </w:tcPr>
          <w:p>
            <w:pPr>
              <w:snapToGrid w:val="0"/>
              <w:spacing w:line="300" w:lineRule="exact"/>
              <w:jc w:val="center"/>
              <w:rPr>
                <w:bCs/>
                <w:szCs w:val="21"/>
              </w:rPr>
            </w:pPr>
            <w:r>
              <w:rPr>
                <w:bCs/>
                <w:szCs w:val="21"/>
              </w:rPr>
              <w:t>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602" w:type="dxa"/>
            <w:tcBorders>
              <w:tl2br w:val="nil"/>
              <w:tr2bl w:val="nil"/>
            </w:tcBorders>
            <w:vAlign w:val="center"/>
          </w:tcPr>
          <w:p>
            <w:pPr>
              <w:snapToGrid w:val="0"/>
              <w:spacing w:line="300" w:lineRule="exact"/>
              <w:ind w:left="-14"/>
              <w:jc w:val="center"/>
              <w:rPr>
                <w:szCs w:val="21"/>
              </w:rPr>
            </w:pPr>
            <w:r>
              <w:rPr>
                <w:rFonts w:hAnsi="宋体"/>
                <w:szCs w:val="21"/>
              </w:rPr>
              <w:t>颗粒物</w:t>
            </w:r>
          </w:p>
        </w:tc>
        <w:tc>
          <w:tcPr>
            <w:tcW w:w="2034" w:type="dxa"/>
            <w:tcBorders>
              <w:tl2br w:val="nil"/>
              <w:tr2bl w:val="nil"/>
            </w:tcBorders>
            <w:vAlign w:val="center"/>
          </w:tcPr>
          <w:p>
            <w:pPr>
              <w:snapToGrid w:val="0"/>
              <w:spacing w:line="300" w:lineRule="exact"/>
              <w:ind w:left="-14"/>
              <w:jc w:val="center"/>
              <w:rPr>
                <w:szCs w:val="21"/>
              </w:rPr>
            </w:pPr>
            <w:r>
              <w:rPr>
                <w:szCs w:val="21"/>
              </w:rPr>
              <w:t>120</w:t>
            </w:r>
          </w:p>
        </w:tc>
        <w:tc>
          <w:tcPr>
            <w:tcW w:w="1080" w:type="dxa"/>
            <w:tcBorders>
              <w:tl2br w:val="nil"/>
              <w:tr2bl w:val="nil"/>
            </w:tcBorders>
            <w:vAlign w:val="center"/>
          </w:tcPr>
          <w:p>
            <w:pPr>
              <w:snapToGrid w:val="0"/>
              <w:spacing w:line="300" w:lineRule="exact"/>
              <w:jc w:val="center"/>
              <w:rPr>
                <w:szCs w:val="21"/>
              </w:rPr>
            </w:pPr>
            <w:r>
              <w:rPr>
                <w:szCs w:val="21"/>
              </w:rPr>
              <w:t>15</w:t>
            </w:r>
          </w:p>
        </w:tc>
        <w:tc>
          <w:tcPr>
            <w:tcW w:w="1216" w:type="dxa"/>
            <w:tcBorders>
              <w:tl2br w:val="nil"/>
              <w:tr2bl w:val="nil"/>
            </w:tcBorders>
            <w:vAlign w:val="center"/>
          </w:tcPr>
          <w:p>
            <w:pPr>
              <w:snapToGrid w:val="0"/>
              <w:spacing w:line="300" w:lineRule="exact"/>
              <w:ind w:left="-14"/>
              <w:jc w:val="center"/>
              <w:rPr>
                <w:szCs w:val="21"/>
              </w:rPr>
            </w:pPr>
            <w:r>
              <w:rPr>
                <w:szCs w:val="21"/>
              </w:rPr>
              <w:t>3.5</w:t>
            </w:r>
          </w:p>
        </w:tc>
        <w:tc>
          <w:tcPr>
            <w:tcW w:w="934" w:type="dxa"/>
            <w:vMerge w:val="continue"/>
            <w:tcBorders>
              <w:tl2br w:val="nil"/>
              <w:tr2bl w:val="nil"/>
            </w:tcBorders>
            <w:vAlign w:val="center"/>
          </w:tcPr>
          <w:p>
            <w:pPr>
              <w:snapToGrid w:val="0"/>
              <w:spacing w:line="300" w:lineRule="exact"/>
              <w:jc w:val="center"/>
              <w:rPr>
                <w:szCs w:val="21"/>
              </w:rPr>
            </w:pPr>
          </w:p>
        </w:tc>
        <w:tc>
          <w:tcPr>
            <w:tcW w:w="1344" w:type="dxa"/>
            <w:tcBorders>
              <w:tl2br w:val="nil"/>
              <w:tr2bl w:val="nil"/>
            </w:tcBorders>
            <w:vAlign w:val="center"/>
          </w:tcPr>
          <w:p>
            <w:pPr>
              <w:snapToGrid w:val="0"/>
              <w:spacing w:line="300" w:lineRule="exact"/>
              <w:jc w:val="center"/>
              <w:rPr>
                <w:bCs/>
                <w:szCs w:val="21"/>
              </w:rPr>
            </w:pPr>
            <w:r>
              <w:rPr>
                <w:bCs/>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602" w:type="dxa"/>
            <w:tcBorders>
              <w:tl2br w:val="nil"/>
              <w:tr2bl w:val="nil"/>
            </w:tcBorders>
            <w:vAlign w:val="center"/>
          </w:tcPr>
          <w:p>
            <w:pPr>
              <w:snapToGrid w:val="0"/>
              <w:spacing w:line="300" w:lineRule="exact"/>
              <w:ind w:left="-14"/>
              <w:jc w:val="center"/>
              <w:rPr>
                <w:szCs w:val="21"/>
              </w:rPr>
            </w:pPr>
            <w:r>
              <w:rPr>
                <w:rFonts w:hAnsi="宋体"/>
                <w:szCs w:val="21"/>
              </w:rPr>
              <w:t>异丙醇</w:t>
            </w:r>
          </w:p>
        </w:tc>
        <w:tc>
          <w:tcPr>
            <w:tcW w:w="2034" w:type="dxa"/>
            <w:tcBorders>
              <w:tl2br w:val="nil"/>
              <w:tr2bl w:val="nil"/>
            </w:tcBorders>
            <w:vAlign w:val="center"/>
          </w:tcPr>
          <w:p>
            <w:pPr>
              <w:snapToGrid w:val="0"/>
              <w:spacing w:line="300" w:lineRule="exact"/>
              <w:ind w:left="-14"/>
              <w:jc w:val="center"/>
              <w:rPr>
                <w:szCs w:val="21"/>
              </w:rPr>
            </w:pPr>
            <w:r>
              <w:rPr>
                <w:rFonts w:hAnsi="宋体"/>
                <w:szCs w:val="21"/>
              </w:rPr>
              <w:t>①</w:t>
            </w:r>
            <w:r>
              <w:rPr>
                <w:szCs w:val="21"/>
              </w:rPr>
              <w:t>900</w:t>
            </w:r>
          </w:p>
        </w:tc>
        <w:tc>
          <w:tcPr>
            <w:tcW w:w="1080" w:type="dxa"/>
            <w:tcBorders>
              <w:tl2br w:val="nil"/>
              <w:tr2bl w:val="nil"/>
            </w:tcBorders>
            <w:vAlign w:val="center"/>
          </w:tcPr>
          <w:p>
            <w:pPr>
              <w:snapToGrid w:val="0"/>
              <w:spacing w:line="300" w:lineRule="exact"/>
              <w:jc w:val="center"/>
              <w:rPr>
                <w:szCs w:val="21"/>
              </w:rPr>
            </w:pPr>
            <w:r>
              <w:rPr>
                <w:szCs w:val="21"/>
              </w:rPr>
              <w:t>15</w:t>
            </w:r>
          </w:p>
        </w:tc>
        <w:tc>
          <w:tcPr>
            <w:tcW w:w="1216" w:type="dxa"/>
            <w:tcBorders>
              <w:tl2br w:val="nil"/>
              <w:tr2bl w:val="nil"/>
            </w:tcBorders>
            <w:vAlign w:val="center"/>
          </w:tcPr>
          <w:p>
            <w:pPr>
              <w:snapToGrid w:val="0"/>
              <w:spacing w:line="300" w:lineRule="exact"/>
              <w:ind w:left="-14"/>
              <w:jc w:val="center"/>
              <w:rPr>
                <w:szCs w:val="21"/>
              </w:rPr>
            </w:pPr>
            <w:r>
              <w:rPr>
                <w:rFonts w:hAnsi="宋体"/>
                <w:szCs w:val="21"/>
              </w:rPr>
              <w:t>①</w:t>
            </w:r>
            <w:r>
              <w:rPr>
                <w:szCs w:val="21"/>
              </w:rPr>
              <w:t>3.6</w:t>
            </w:r>
          </w:p>
        </w:tc>
        <w:tc>
          <w:tcPr>
            <w:tcW w:w="934" w:type="dxa"/>
            <w:vMerge w:val="continue"/>
            <w:tcBorders>
              <w:tl2br w:val="nil"/>
              <w:tr2bl w:val="nil"/>
            </w:tcBorders>
            <w:vAlign w:val="center"/>
          </w:tcPr>
          <w:p>
            <w:pPr>
              <w:snapToGrid w:val="0"/>
              <w:spacing w:line="300" w:lineRule="exact"/>
              <w:jc w:val="center"/>
              <w:rPr>
                <w:szCs w:val="21"/>
              </w:rPr>
            </w:pPr>
          </w:p>
        </w:tc>
        <w:tc>
          <w:tcPr>
            <w:tcW w:w="1344" w:type="dxa"/>
            <w:tcBorders>
              <w:tl2br w:val="nil"/>
              <w:tr2bl w:val="nil"/>
            </w:tcBorders>
            <w:vAlign w:val="center"/>
          </w:tcPr>
          <w:p>
            <w:pPr>
              <w:snapToGrid w:val="0"/>
              <w:spacing w:line="300" w:lineRule="exact"/>
              <w:jc w:val="center"/>
              <w:rPr>
                <w:bCs/>
                <w:szCs w:val="21"/>
              </w:rPr>
            </w:pPr>
            <w:r>
              <w:rPr>
                <w:rFonts w:hAnsi="宋体"/>
                <w:szCs w:val="21"/>
              </w:rPr>
              <w:t>②</w:t>
            </w:r>
            <w:r>
              <w:rPr>
                <w:bCs/>
                <w:szCs w:val="21"/>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602" w:type="dxa"/>
            <w:tcBorders>
              <w:tl2br w:val="nil"/>
              <w:tr2bl w:val="nil"/>
            </w:tcBorders>
            <w:vAlign w:val="center"/>
          </w:tcPr>
          <w:p>
            <w:pPr>
              <w:snapToGrid w:val="0"/>
              <w:spacing w:line="300" w:lineRule="exact"/>
              <w:ind w:left="-14"/>
              <w:jc w:val="center"/>
              <w:rPr>
                <w:szCs w:val="21"/>
              </w:rPr>
            </w:pPr>
            <w:r>
              <w:rPr>
                <w:rFonts w:hAnsi="宋体"/>
                <w:szCs w:val="21"/>
              </w:rPr>
              <w:t>三乙胺</w:t>
            </w:r>
          </w:p>
        </w:tc>
        <w:tc>
          <w:tcPr>
            <w:tcW w:w="2034" w:type="dxa"/>
            <w:tcBorders>
              <w:tl2br w:val="nil"/>
              <w:tr2bl w:val="nil"/>
            </w:tcBorders>
            <w:vAlign w:val="center"/>
          </w:tcPr>
          <w:p>
            <w:pPr>
              <w:snapToGrid w:val="0"/>
              <w:spacing w:line="300" w:lineRule="exact"/>
              <w:ind w:left="-14"/>
              <w:jc w:val="center"/>
              <w:rPr>
                <w:szCs w:val="21"/>
              </w:rPr>
            </w:pPr>
            <w:r>
              <w:rPr>
                <w:rFonts w:hAnsi="宋体"/>
                <w:szCs w:val="21"/>
              </w:rPr>
              <w:t>①</w:t>
            </w:r>
            <w:r>
              <w:rPr>
                <w:szCs w:val="21"/>
              </w:rPr>
              <w:t>210</w:t>
            </w:r>
          </w:p>
        </w:tc>
        <w:tc>
          <w:tcPr>
            <w:tcW w:w="1080" w:type="dxa"/>
            <w:tcBorders>
              <w:tl2br w:val="nil"/>
              <w:tr2bl w:val="nil"/>
            </w:tcBorders>
            <w:vAlign w:val="center"/>
          </w:tcPr>
          <w:p>
            <w:pPr>
              <w:snapToGrid w:val="0"/>
              <w:spacing w:line="300" w:lineRule="exact"/>
              <w:jc w:val="center"/>
              <w:rPr>
                <w:szCs w:val="21"/>
              </w:rPr>
            </w:pPr>
            <w:r>
              <w:rPr>
                <w:szCs w:val="21"/>
              </w:rPr>
              <w:t>15</w:t>
            </w:r>
          </w:p>
        </w:tc>
        <w:tc>
          <w:tcPr>
            <w:tcW w:w="1216" w:type="dxa"/>
            <w:tcBorders>
              <w:tl2br w:val="nil"/>
              <w:tr2bl w:val="nil"/>
            </w:tcBorders>
            <w:vAlign w:val="center"/>
          </w:tcPr>
          <w:p>
            <w:pPr>
              <w:snapToGrid w:val="0"/>
              <w:spacing w:line="300" w:lineRule="exact"/>
              <w:ind w:left="-14"/>
              <w:jc w:val="center"/>
              <w:rPr>
                <w:szCs w:val="21"/>
              </w:rPr>
            </w:pPr>
            <w:r>
              <w:rPr>
                <w:rFonts w:hAnsi="宋体"/>
                <w:szCs w:val="21"/>
              </w:rPr>
              <w:t>①</w:t>
            </w:r>
            <w:r>
              <w:rPr>
                <w:szCs w:val="21"/>
              </w:rPr>
              <w:t>0.84</w:t>
            </w:r>
          </w:p>
        </w:tc>
        <w:tc>
          <w:tcPr>
            <w:tcW w:w="934" w:type="dxa"/>
            <w:vMerge w:val="continue"/>
            <w:tcBorders>
              <w:tl2br w:val="nil"/>
              <w:tr2bl w:val="nil"/>
            </w:tcBorders>
            <w:vAlign w:val="center"/>
          </w:tcPr>
          <w:p>
            <w:pPr>
              <w:snapToGrid w:val="0"/>
              <w:spacing w:line="300" w:lineRule="exact"/>
              <w:jc w:val="center"/>
              <w:rPr>
                <w:szCs w:val="21"/>
              </w:rPr>
            </w:pPr>
          </w:p>
        </w:tc>
        <w:tc>
          <w:tcPr>
            <w:tcW w:w="1344" w:type="dxa"/>
            <w:tcBorders>
              <w:tl2br w:val="nil"/>
              <w:tr2bl w:val="nil"/>
            </w:tcBorders>
            <w:vAlign w:val="center"/>
          </w:tcPr>
          <w:p>
            <w:pPr>
              <w:snapToGrid w:val="0"/>
              <w:spacing w:line="300" w:lineRule="exact"/>
              <w:jc w:val="center"/>
              <w:rPr>
                <w:bCs/>
                <w:szCs w:val="21"/>
              </w:rPr>
            </w:pPr>
            <w:r>
              <w:rPr>
                <w:rFonts w:hAnsi="宋体"/>
                <w:szCs w:val="21"/>
              </w:rPr>
              <w:t>②</w:t>
            </w:r>
            <w:r>
              <w:rPr>
                <w:bCs/>
                <w:szCs w:val="21"/>
              </w:rPr>
              <w:t>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602" w:type="dxa"/>
            <w:tcBorders>
              <w:tl2br w:val="nil"/>
              <w:tr2bl w:val="nil"/>
            </w:tcBorders>
            <w:vAlign w:val="center"/>
          </w:tcPr>
          <w:p>
            <w:pPr>
              <w:snapToGrid w:val="0"/>
              <w:spacing w:line="300" w:lineRule="exact"/>
              <w:ind w:left="-14"/>
              <w:jc w:val="center"/>
              <w:rPr>
                <w:szCs w:val="21"/>
              </w:rPr>
            </w:pPr>
            <w:r>
              <w:rPr>
                <w:rFonts w:hAnsi="宋体"/>
                <w:szCs w:val="21"/>
              </w:rPr>
              <w:t>水合肼</w:t>
            </w:r>
          </w:p>
        </w:tc>
        <w:tc>
          <w:tcPr>
            <w:tcW w:w="2034" w:type="dxa"/>
            <w:tcBorders>
              <w:tl2br w:val="nil"/>
              <w:tr2bl w:val="nil"/>
            </w:tcBorders>
            <w:vAlign w:val="center"/>
          </w:tcPr>
          <w:p>
            <w:pPr>
              <w:snapToGrid w:val="0"/>
              <w:spacing w:line="300" w:lineRule="exact"/>
              <w:ind w:left="-14"/>
              <w:jc w:val="center"/>
              <w:rPr>
                <w:szCs w:val="21"/>
              </w:rPr>
            </w:pPr>
            <w:r>
              <w:rPr>
                <w:rFonts w:hAnsi="宋体"/>
                <w:szCs w:val="21"/>
              </w:rPr>
              <w:t>①</w:t>
            </w:r>
            <w:r>
              <w:rPr>
                <w:szCs w:val="21"/>
              </w:rPr>
              <w:t>13.95</w:t>
            </w:r>
          </w:p>
        </w:tc>
        <w:tc>
          <w:tcPr>
            <w:tcW w:w="1080" w:type="dxa"/>
            <w:tcBorders>
              <w:tl2br w:val="nil"/>
              <w:tr2bl w:val="nil"/>
            </w:tcBorders>
            <w:vAlign w:val="center"/>
          </w:tcPr>
          <w:p>
            <w:pPr>
              <w:snapToGrid w:val="0"/>
              <w:spacing w:line="300" w:lineRule="exact"/>
              <w:jc w:val="center"/>
              <w:rPr>
                <w:szCs w:val="21"/>
              </w:rPr>
            </w:pPr>
            <w:r>
              <w:rPr>
                <w:szCs w:val="21"/>
              </w:rPr>
              <w:t>15</w:t>
            </w:r>
          </w:p>
        </w:tc>
        <w:tc>
          <w:tcPr>
            <w:tcW w:w="1216" w:type="dxa"/>
            <w:tcBorders>
              <w:tl2br w:val="nil"/>
              <w:tr2bl w:val="nil"/>
            </w:tcBorders>
            <w:vAlign w:val="center"/>
          </w:tcPr>
          <w:p>
            <w:pPr>
              <w:snapToGrid w:val="0"/>
              <w:spacing w:line="300" w:lineRule="exact"/>
              <w:ind w:left="-14"/>
              <w:jc w:val="center"/>
              <w:rPr>
                <w:szCs w:val="21"/>
              </w:rPr>
            </w:pPr>
            <w:r>
              <w:rPr>
                <w:rFonts w:hAnsi="宋体"/>
                <w:szCs w:val="21"/>
              </w:rPr>
              <w:t>①</w:t>
            </w:r>
            <w:r>
              <w:rPr>
                <w:szCs w:val="21"/>
              </w:rPr>
              <w:t>0.0558</w:t>
            </w:r>
          </w:p>
        </w:tc>
        <w:tc>
          <w:tcPr>
            <w:tcW w:w="934" w:type="dxa"/>
            <w:vMerge w:val="continue"/>
            <w:tcBorders>
              <w:tl2br w:val="nil"/>
              <w:tr2bl w:val="nil"/>
            </w:tcBorders>
            <w:vAlign w:val="center"/>
          </w:tcPr>
          <w:p>
            <w:pPr>
              <w:snapToGrid w:val="0"/>
              <w:spacing w:line="300" w:lineRule="exact"/>
              <w:jc w:val="center"/>
              <w:rPr>
                <w:szCs w:val="21"/>
              </w:rPr>
            </w:pPr>
          </w:p>
        </w:tc>
        <w:tc>
          <w:tcPr>
            <w:tcW w:w="1344" w:type="dxa"/>
            <w:tcBorders>
              <w:tl2br w:val="nil"/>
              <w:tr2bl w:val="nil"/>
            </w:tcBorders>
            <w:vAlign w:val="center"/>
          </w:tcPr>
          <w:p>
            <w:pPr>
              <w:snapToGrid w:val="0"/>
              <w:spacing w:line="300" w:lineRule="exact"/>
              <w:jc w:val="center"/>
              <w:rPr>
                <w:bCs/>
                <w:szCs w:val="21"/>
              </w:rPr>
            </w:pPr>
            <w:r>
              <w:rPr>
                <w:rFonts w:hAnsi="宋体"/>
                <w:szCs w:val="21"/>
              </w:rPr>
              <w:t>②</w:t>
            </w:r>
            <w:r>
              <w:rPr>
                <w:bCs/>
                <w:szCs w:val="21"/>
              </w:rPr>
              <w:t>0.0465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602" w:type="dxa"/>
            <w:tcBorders>
              <w:tl2br w:val="nil"/>
              <w:tr2bl w:val="nil"/>
            </w:tcBorders>
            <w:vAlign w:val="center"/>
          </w:tcPr>
          <w:p>
            <w:pPr>
              <w:snapToGrid w:val="0"/>
              <w:spacing w:line="300" w:lineRule="exact"/>
              <w:ind w:left="-14"/>
              <w:jc w:val="center"/>
              <w:rPr>
                <w:szCs w:val="21"/>
              </w:rPr>
            </w:pPr>
            <w:r>
              <w:rPr>
                <w:rFonts w:hAnsi="宋体"/>
                <w:szCs w:val="21"/>
              </w:rPr>
              <w:t>异辛醇</w:t>
            </w:r>
          </w:p>
        </w:tc>
        <w:tc>
          <w:tcPr>
            <w:tcW w:w="2034" w:type="dxa"/>
            <w:tcBorders>
              <w:tl2br w:val="nil"/>
              <w:tr2bl w:val="nil"/>
            </w:tcBorders>
            <w:vAlign w:val="center"/>
          </w:tcPr>
          <w:p>
            <w:pPr>
              <w:snapToGrid w:val="0"/>
              <w:spacing w:line="300" w:lineRule="exact"/>
              <w:ind w:left="-14"/>
              <w:jc w:val="center"/>
              <w:rPr>
                <w:szCs w:val="21"/>
              </w:rPr>
            </w:pPr>
            <w:r>
              <w:rPr>
                <w:rFonts w:hAnsi="宋体"/>
                <w:szCs w:val="21"/>
              </w:rPr>
              <w:t>③</w:t>
            </w:r>
            <w:r>
              <w:rPr>
                <w:szCs w:val="21"/>
              </w:rPr>
              <w:t>92.205</w:t>
            </w:r>
          </w:p>
        </w:tc>
        <w:tc>
          <w:tcPr>
            <w:tcW w:w="1080" w:type="dxa"/>
            <w:tcBorders>
              <w:tl2br w:val="nil"/>
              <w:tr2bl w:val="nil"/>
            </w:tcBorders>
            <w:vAlign w:val="center"/>
          </w:tcPr>
          <w:p>
            <w:pPr>
              <w:snapToGrid w:val="0"/>
              <w:spacing w:line="300" w:lineRule="exact"/>
              <w:jc w:val="center"/>
              <w:rPr>
                <w:szCs w:val="21"/>
              </w:rPr>
            </w:pPr>
            <w:r>
              <w:rPr>
                <w:szCs w:val="21"/>
              </w:rPr>
              <w:t>15</w:t>
            </w:r>
          </w:p>
        </w:tc>
        <w:tc>
          <w:tcPr>
            <w:tcW w:w="1216" w:type="dxa"/>
            <w:tcBorders>
              <w:tl2br w:val="nil"/>
              <w:tr2bl w:val="nil"/>
            </w:tcBorders>
            <w:vAlign w:val="center"/>
          </w:tcPr>
          <w:p>
            <w:pPr>
              <w:snapToGrid w:val="0"/>
              <w:spacing w:line="300" w:lineRule="exact"/>
              <w:ind w:left="-14"/>
              <w:jc w:val="center"/>
              <w:rPr>
                <w:szCs w:val="21"/>
              </w:rPr>
            </w:pPr>
            <w:r>
              <w:rPr>
                <w:rFonts w:hAnsi="宋体"/>
                <w:szCs w:val="21"/>
              </w:rPr>
              <w:t>①</w:t>
            </w:r>
            <w:r>
              <w:rPr>
                <w:szCs w:val="21"/>
              </w:rPr>
              <w:t>3.6</w:t>
            </w:r>
          </w:p>
        </w:tc>
        <w:tc>
          <w:tcPr>
            <w:tcW w:w="934" w:type="dxa"/>
            <w:vMerge w:val="continue"/>
            <w:tcBorders>
              <w:tl2br w:val="nil"/>
              <w:tr2bl w:val="nil"/>
            </w:tcBorders>
            <w:vAlign w:val="center"/>
          </w:tcPr>
          <w:p>
            <w:pPr>
              <w:snapToGrid w:val="0"/>
              <w:spacing w:line="300" w:lineRule="exact"/>
              <w:jc w:val="center"/>
              <w:rPr>
                <w:szCs w:val="21"/>
              </w:rPr>
            </w:pPr>
          </w:p>
        </w:tc>
        <w:tc>
          <w:tcPr>
            <w:tcW w:w="1344" w:type="dxa"/>
            <w:tcBorders>
              <w:tl2br w:val="nil"/>
              <w:tr2bl w:val="nil"/>
            </w:tcBorders>
            <w:vAlign w:val="center"/>
          </w:tcPr>
          <w:p>
            <w:pPr>
              <w:snapToGrid w:val="0"/>
              <w:spacing w:line="300" w:lineRule="exact"/>
              <w:jc w:val="center"/>
              <w:rPr>
                <w:szCs w:val="21"/>
              </w:rPr>
            </w:pPr>
            <w:r>
              <w:rPr>
                <w:rFonts w:hAnsi="宋体"/>
                <w:szCs w:val="21"/>
              </w:rPr>
              <w:t>②</w:t>
            </w:r>
            <w:r>
              <w:rPr>
                <w:szCs w:val="21"/>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602" w:type="dxa"/>
            <w:tcBorders>
              <w:tl2br w:val="nil"/>
              <w:tr2bl w:val="nil"/>
            </w:tcBorders>
            <w:vAlign w:val="center"/>
          </w:tcPr>
          <w:p>
            <w:pPr>
              <w:snapToGrid w:val="0"/>
              <w:spacing w:line="300" w:lineRule="exact"/>
              <w:ind w:left="-14"/>
              <w:jc w:val="center"/>
              <w:rPr>
                <w:szCs w:val="21"/>
              </w:rPr>
            </w:pPr>
            <w:r>
              <w:rPr>
                <w:rFonts w:hAnsi="宋体"/>
                <w:szCs w:val="21"/>
              </w:rPr>
              <w:t>二丙烷</w:t>
            </w:r>
          </w:p>
        </w:tc>
        <w:tc>
          <w:tcPr>
            <w:tcW w:w="2034" w:type="dxa"/>
            <w:tcBorders>
              <w:tl2br w:val="nil"/>
              <w:tr2bl w:val="nil"/>
            </w:tcBorders>
            <w:vAlign w:val="center"/>
          </w:tcPr>
          <w:p>
            <w:pPr>
              <w:snapToGrid w:val="0"/>
              <w:spacing w:line="300" w:lineRule="exact"/>
              <w:ind w:left="-14"/>
              <w:jc w:val="center"/>
              <w:rPr>
                <w:szCs w:val="21"/>
              </w:rPr>
            </w:pPr>
            <w:r>
              <w:rPr>
                <w:rFonts w:hAnsi="宋体"/>
                <w:szCs w:val="21"/>
              </w:rPr>
              <w:t>③</w:t>
            </w:r>
            <w:r>
              <w:rPr>
                <w:szCs w:val="21"/>
              </w:rPr>
              <w:t>41.85</w:t>
            </w:r>
          </w:p>
        </w:tc>
        <w:tc>
          <w:tcPr>
            <w:tcW w:w="1080" w:type="dxa"/>
            <w:tcBorders>
              <w:tl2br w:val="nil"/>
              <w:tr2bl w:val="nil"/>
            </w:tcBorders>
            <w:vAlign w:val="center"/>
          </w:tcPr>
          <w:p>
            <w:pPr>
              <w:snapToGrid w:val="0"/>
              <w:spacing w:line="300" w:lineRule="exact"/>
              <w:jc w:val="center"/>
              <w:rPr>
                <w:szCs w:val="21"/>
              </w:rPr>
            </w:pPr>
            <w:r>
              <w:rPr>
                <w:szCs w:val="21"/>
              </w:rPr>
              <w:t>15</w:t>
            </w:r>
          </w:p>
        </w:tc>
        <w:tc>
          <w:tcPr>
            <w:tcW w:w="1216" w:type="dxa"/>
            <w:tcBorders>
              <w:tl2br w:val="nil"/>
              <w:tr2bl w:val="nil"/>
            </w:tcBorders>
            <w:vAlign w:val="center"/>
          </w:tcPr>
          <w:p>
            <w:pPr>
              <w:snapToGrid w:val="0"/>
              <w:spacing w:line="300" w:lineRule="exact"/>
              <w:ind w:left="-14"/>
              <w:jc w:val="center"/>
              <w:rPr>
                <w:szCs w:val="21"/>
              </w:rPr>
            </w:pPr>
            <w:r>
              <w:rPr>
                <w:rFonts w:hAnsi="宋体"/>
                <w:szCs w:val="21"/>
              </w:rPr>
              <w:t>①</w:t>
            </w:r>
            <w:r>
              <w:rPr>
                <w:szCs w:val="21"/>
              </w:rPr>
              <w:t>1.422</w:t>
            </w:r>
          </w:p>
        </w:tc>
        <w:tc>
          <w:tcPr>
            <w:tcW w:w="934" w:type="dxa"/>
            <w:vMerge w:val="continue"/>
            <w:tcBorders>
              <w:tl2br w:val="nil"/>
              <w:tr2bl w:val="nil"/>
            </w:tcBorders>
            <w:vAlign w:val="center"/>
          </w:tcPr>
          <w:p>
            <w:pPr>
              <w:snapToGrid w:val="0"/>
              <w:spacing w:line="300" w:lineRule="exact"/>
              <w:jc w:val="center"/>
              <w:rPr>
                <w:szCs w:val="21"/>
              </w:rPr>
            </w:pPr>
          </w:p>
        </w:tc>
        <w:tc>
          <w:tcPr>
            <w:tcW w:w="1344" w:type="dxa"/>
            <w:tcBorders>
              <w:tl2br w:val="nil"/>
              <w:tr2bl w:val="nil"/>
            </w:tcBorders>
            <w:vAlign w:val="center"/>
          </w:tcPr>
          <w:p>
            <w:pPr>
              <w:snapToGrid w:val="0"/>
              <w:spacing w:line="300" w:lineRule="exact"/>
              <w:jc w:val="center"/>
              <w:rPr>
                <w:szCs w:val="21"/>
              </w:rPr>
            </w:pPr>
            <w:r>
              <w:rPr>
                <w:rFonts w:hAnsi="宋体"/>
                <w:szCs w:val="21"/>
              </w:rPr>
              <w:t>②</w:t>
            </w:r>
            <w:r>
              <w:rPr>
                <w:szCs w:val="21"/>
              </w:rPr>
              <w:t>1.185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602" w:type="dxa"/>
            <w:tcBorders>
              <w:tl2br w:val="nil"/>
              <w:tr2bl w:val="nil"/>
            </w:tcBorders>
            <w:vAlign w:val="center"/>
          </w:tcPr>
          <w:p>
            <w:pPr>
              <w:snapToGrid w:val="0"/>
              <w:spacing w:line="300" w:lineRule="exact"/>
              <w:ind w:left="-14"/>
              <w:jc w:val="center"/>
              <w:rPr>
                <w:rFonts w:hint="eastAsia" w:hAnsi="宋体"/>
                <w:szCs w:val="21"/>
              </w:rPr>
            </w:pPr>
            <w:r>
              <w:rPr>
                <w:rFonts w:hint="eastAsia" w:hAnsi="宋体"/>
                <w:szCs w:val="21"/>
              </w:rPr>
              <w:t>硫酸雾</w:t>
            </w:r>
          </w:p>
        </w:tc>
        <w:tc>
          <w:tcPr>
            <w:tcW w:w="2034" w:type="dxa"/>
            <w:tcBorders>
              <w:tl2br w:val="nil"/>
              <w:tr2bl w:val="nil"/>
            </w:tcBorders>
            <w:vAlign w:val="center"/>
          </w:tcPr>
          <w:p>
            <w:pPr>
              <w:snapToGrid w:val="0"/>
              <w:spacing w:line="300" w:lineRule="exact"/>
              <w:ind w:left="-14"/>
              <w:jc w:val="center"/>
              <w:rPr>
                <w:rFonts w:hint="eastAsia" w:hAnsi="宋体"/>
                <w:szCs w:val="21"/>
              </w:rPr>
            </w:pPr>
            <w:r>
              <w:rPr>
                <w:rFonts w:hint="eastAsia" w:hAnsi="宋体"/>
                <w:szCs w:val="21"/>
              </w:rPr>
              <w:t>45</w:t>
            </w:r>
          </w:p>
        </w:tc>
        <w:tc>
          <w:tcPr>
            <w:tcW w:w="1080" w:type="dxa"/>
            <w:tcBorders>
              <w:tl2br w:val="nil"/>
              <w:tr2bl w:val="nil"/>
            </w:tcBorders>
            <w:vAlign w:val="center"/>
          </w:tcPr>
          <w:p>
            <w:pPr>
              <w:snapToGrid w:val="0"/>
              <w:spacing w:line="300" w:lineRule="exact"/>
              <w:jc w:val="center"/>
              <w:rPr>
                <w:rFonts w:hint="eastAsia"/>
                <w:szCs w:val="21"/>
              </w:rPr>
            </w:pPr>
            <w:r>
              <w:rPr>
                <w:rFonts w:hint="eastAsia"/>
                <w:szCs w:val="21"/>
              </w:rPr>
              <w:t>15</w:t>
            </w:r>
          </w:p>
        </w:tc>
        <w:tc>
          <w:tcPr>
            <w:tcW w:w="1216" w:type="dxa"/>
            <w:tcBorders>
              <w:tl2br w:val="nil"/>
              <w:tr2bl w:val="nil"/>
            </w:tcBorders>
            <w:vAlign w:val="center"/>
          </w:tcPr>
          <w:p>
            <w:pPr>
              <w:snapToGrid w:val="0"/>
              <w:spacing w:line="300" w:lineRule="exact"/>
              <w:ind w:left="-14"/>
              <w:jc w:val="center"/>
              <w:rPr>
                <w:rFonts w:hint="eastAsia" w:hAnsi="宋体"/>
                <w:szCs w:val="21"/>
              </w:rPr>
            </w:pPr>
            <w:r>
              <w:rPr>
                <w:rFonts w:hint="eastAsia" w:hAnsi="宋体"/>
                <w:szCs w:val="21"/>
              </w:rPr>
              <w:t>1.5</w:t>
            </w:r>
          </w:p>
        </w:tc>
        <w:tc>
          <w:tcPr>
            <w:tcW w:w="934" w:type="dxa"/>
            <w:vMerge w:val="continue"/>
            <w:tcBorders>
              <w:tl2br w:val="nil"/>
              <w:tr2bl w:val="nil"/>
            </w:tcBorders>
            <w:vAlign w:val="center"/>
          </w:tcPr>
          <w:p>
            <w:pPr>
              <w:snapToGrid w:val="0"/>
              <w:spacing w:line="300" w:lineRule="exact"/>
              <w:jc w:val="center"/>
              <w:rPr>
                <w:szCs w:val="21"/>
              </w:rPr>
            </w:pPr>
          </w:p>
        </w:tc>
        <w:tc>
          <w:tcPr>
            <w:tcW w:w="1344" w:type="dxa"/>
            <w:tcBorders>
              <w:tl2br w:val="nil"/>
              <w:tr2bl w:val="nil"/>
            </w:tcBorders>
            <w:vAlign w:val="center"/>
          </w:tcPr>
          <w:p>
            <w:pPr>
              <w:snapToGrid w:val="0"/>
              <w:spacing w:line="300" w:lineRule="exact"/>
              <w:jc w:val="center"/>
              <w:rPr>
                <w:rFonts w:hint="eastAsia" w:hAnsi="宋体"/>
                <w:szCs w:val="21"/>
              </w:rPr>
            </w:pPr>
            <w:r>
              <w:rPr>
                <w:rFonts w:hint="eastAsia" w:hAnsi="宋体"/>
                <w:szCs w:val="21"/>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602" w:type="dxa"/>
            <w:tcBorders>
              <w:tl2br w:val="nil"/>
              <w:tr2bl w:val="nil"/>
            </w:tcBorders>
            <w:vAlign w:val="center"/>
          </w:tcPr>
          <w:p>
            <w:pPr>
              <w:snapToGrid w:val="0"/>
              <w:spacing w:line="300" w:lineRule="exact"/>
              <w:ind w:left="-14"/>
              <w:jc w:val="center"/>
              <w:rPr>
                <w:rFonts w:hint="eastAsia" w:hAnsi="宋体"/>
                <w:szCs w:val="21"/>
              </w:rPr>
            </w:pPr>
            <w:r>
              <w:rPr>
                <w:rFonts w:hint="eastAsia" w:hAnsi="宋体"/>
                <w:szCs w:val="21"/>
              </w:rPr>
              <w:t>硫化氢</w:t>
            </w:r>
          </w:p>
        </w:tc>
        <w:tc>
          <w:tcPr>
            <w:tcW w:w="2034" w:type="dxa"/>
            <w:tcBorders>
              <w:tl2br w:val="nil"/>
              <w:tr2bl w:val="nil"/>
            </w:tcBorders>
            <w:vAlign w:val="center"/>
          </w:tcPr>
          <w:p>
            <w:pPr>
              <w:snapToGrid w:val="0"/>
              <w:spacing w:line="300" w:lineRule="exact"/>
              <w:ind w:left="-14"/>
              <w:jc w:val="center"/>
              <w:rPr>
                <w:rFonts w:hint="eastAsia" w:hAnsi="宋体"/>
                <w:szCs w:val="21"/>
              </w:rPr>
            </w:pPr>
          </w:p>
        </w:tc>
        <w:tc>
          <w:tcPr>
            <w:tcW w:w="1080" w:type="dxa"/>
            <w:tcBorders>
              <w:tl2br w:val="nil"/>
              <w:tr2bl w:val="nil"/>
            </w:tcBorders>
            <w:vAlign w:val="center"/>
          </w:tcPr>
          <w:p>
            <w:pPr>
              <w:snapToGrid w:val="0"/>
              <w:spacing w:line="300" w:lineRule="exact"/>
              <w:jc w:val="center"/>
              <w:rPr>
                <w:rFonts w:hint="eastAsia"/>
                <w:szCs w:val="21"/>
              </w:rPr>
            </w:pPr>
            <w:r>
              <w:rPr>
                <w:rFonts w:hint="eastAsia"/>
                <w:szCs w:val="21"/>
              </w:rPr>
              <w:t>15</w:t>
            </w:r>
          </w:p>
        </w:tc>
        <w:tc>
          <w:tcPr>
            <w:tcW w:w="1216" w:type="dxa"/>
            <w:tcBorders>
              <w:tl2br w:val="nil"/>
              <w:tr2bl w:val="nil"/>
            </w:tcBorders>
            <w:vAlign w:val="center"/>
          </w:tcPr>
          <w:p>
            <w:pPr>
              <w:snapToGrid w:val="0"/>
              <w:spacing w:line="300" w:lineRule="exact"/>
              <w:ind w:left="-14"/>
              <w:jc w:val="center"/>
              <w:rPr>
                <w:rFonts w:hint="eastAsia" w:hAnsi="宋体"/>
                <w:szCs w:val="21"/>
              </w:rPr>
            </w:pPr>
            <w:r>
              <w:rPr>
                <w:rFonts w:hint="eastAsia" w:hAnsi="宋体"/>
                <w:szCs w:val="21"/>
              </w:rPr>
              <w:t>0.33</w:t>
            </w:r>
          </w:p>
        </w:tc>
        <w:tc>
          <w:tcPr>
            <w:tcW w:w="934" w:type="dxa"/>
            <w:vMerge w:val="continue"/>
            <w:tcBorders>
              <w:tl2br w:val="nil"/>
              <w:tr2bl w:val="nil"/>
            </w:tcBorders>
            <w:vAlign w:val="center"/>
          </w:tcPr>
          <w:p>
            <w:pPr>
              <w:snapToGrid w:val="0"/>
              <w:spacing w:line="300" w:lineRule="exact"/>
              <w:jc w:val="center"/>
              <w:rPr>
                <w:szCs w:val="21"/>
              </w:rPr>
            </w:pPr>
          </w:p>
        </w:tc>
        <w:tc>
          <w:tcPr>
            <w:tcW w:w="1344" w:type="dxa"/>
            <w:tcBorders>
              <w:tl2br w:val="nil"/>
              <w:tr2bl w:val="nil"/>
            </w:tcBorders>
            <w:vAlign w:val="center"/>
          </w:tcPr>
          <w:p>
            <w:pPr>
              <w:snapToGrid w:val="0"/>
              <w:spacing w:line="300" w:lineRule="exact"/>
              <w:jc w:val="center"/>
              <w:rPr>
                <w:rFonts w:hint="eastAsia" w:hAnsi="宋体"/>
                <w:szCs w:val="21"/>
              </w:rPr>
            </w:pPr>
            <w:r>
              <w:rPr>
                <w:rFonts w:hint="eastAsia" w:hAnsi="宋体"/>
                <w:szCs w:val="21"/>
              </w:rPr>
              <w:t>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602" w:type="dxa"/>
            <w:tcBorders>
              <w:tl2br w:val="nil"/>
              <w:tr2bl w:val="nil"/>
            </w:tcBorders>
            <w:vAlign w:val="center"/>
          </w:tcPr>
          <w:p>
            <w:pPr>
              <w:snapToGrid w:val="0"/>
              <w:spacing w:line="300" w:lineRule="exact"/>
              <w:ind w:left="-14"/>
              <w:jc w:val="center"/>
              <w:rPr>
                <w:rFonts w:hint="eastAsia" w:hAnsi="宋体"/>
                <w:szCs w:val="21"/>
              </w:rPr>
            </w:pPr>
            <w:r>
              <w:rPr>
                <w:rFonts w:hint="eastAsia" w:hAnsi="宋体"/>
                <w:szCs w:val="21"/>
              </w:rPr>
              <w:t>氨</w:t>
            </w:r>
          </w:p>
        </w:tc>
        <w:tc>
          <w:tcPr>
            <w:tcW w:w="2034" w:type="dxa"/>
            <w:tcBorders>
              <w:tl2br w:val="nil"/>
              <w:tr2bl w:val="nil"/>
            </w:tcBorders>
            <w:vAlign w:val="center"/>
          </w:tcPr>
          <w:p>
            <w:pPr>
              <w:snapToGrid w:val="0"/>
              <w:spacing w:line="300" w:lineRule="exact"/>
              <w:ind w:left="-14"/>
              <w:jc w:val="center"/>
              <w:rPr>
                <w:rFonts w:hint="eastAsia" w:hAnsi="宋体"/>
                <w:szCs w:val="21"/>
              </w:rPr>
            </w:pPr>
          </w:p>
        </w:tc>
        <w:tc>
          <w:tcPr>
            <w:tcW w:w="1080" w:type="dxa"/>
            <w:tcBorders>
              <w:tl2br w:val="nil"/>
              <w:tr2bl w:val="nil"/>
            </w:tcBorders>
            <w:vAlign w:val="center"/>
          </w:tcPr>
          <w:p>
            <w:pPr>
              <w:snapToGrid w:val="0"/>
              <w:spacing w:line="300" w:lineRule="exact"/>
              <w:jc w:val="center"/>
              <w:rPr>
                <w:rFonts w:hint="eastAsia"/>
                <w:szCs w:val="21"/>
              </w:rPr>
            </w:pPr>
            <w:r>
              <w:rPr>
                <w:rFonts w:hint="eastAsia"/>
                <w:szCs w:val="21"/>
              </w:rPr>
              <w:t>15</w:t>
            </w:r>
          </w:p>
        </w:tc>
        <w:tc>
          <w:tcPr>
            <w:tcW w:w="1216" w:type="dxa"/>
            <w:tcBorders>
              <w:tl2br w:val="nil"/>
              <w:tr2bl w:val="nil"/>
            </w:tcBorders>
            <w:vAlign w:val="center"/>
          </w:tcPr>
          <w:p>
            <w:pPr>
              <w:snapToGrid w:val="0"/>
              <w:spacing w:line="300" w:lineRule="exact"/>
              <w:ind w:left="-14"/>
              <w:jc w:val="center"/>
              <w:rPr>
                <w:rFonts w:hint="eastAsia" w:hAnsi="宋体"/>
                <w:szCs w:val="21"/>
              </w:rPr>
            </w:pPr>
            <w:r>
              <w:rPr>
                <w:rFonts w:hint="eastAsia" w:hAnsi="宋体"/>
                <w:szCs w:val="21"/>
              </w:rPr>
              <w:t>4.9</w:t>
            </w:r>
          </w:p>
        </w:tc>
        <w:tc>
          <w:tcPr>
            <w:tcW w:w="934" w:type="dxa"/>
            <w:vMerge w:val="continue"/>
            <w:tcBorders>
              <w:tl2br w:val="nil"/>
              <w:tr2bl w:val="nil"/>
            </w:tcBorders>
            <w:vAlign w:val="center"/>
          </w:tcPr>
          <w:p>
            <w:pPr>
              <w:snapToGrid w:val="0"/>
              <w:spacing w:line="300" w:lineRule="exact"/>
              <w:jc w:val="center"/>
              <w:rPr>
                <w:szCs w:val="21"/>
              </w:rPr>
            </w:pPr>
          </w:p>
        </w:tc>
        <w:tc>
          <w:tcPr>
            <w:tcW w:w="1344" w:type="dxa"/>
            <w:tcBorders>
              <w:tl2br w:val="nil"/>
              <w:tr2bl w:val="nil"/>
            </w:tcBorders>
            <w:vAlign w:val="center"/>
          </w:tcPr>
          <w:p>
            <w:pPr>
              <w:snapToGrid w:val="0"/>
              <w:spacing w:line="300" w:lineRule="exact"/>
              <w:jc w:val="center"/>
              <w:rPr>
                <w:rFonts w:hint="eastAsia" w:hAnsi="宋体"/>
                <w:szCs w:val="21"/>
              </w:rPr>
            </w:pPr>
            <w:r>
              <w:rPr>
                <w:rFonts w:hint="eastAsia" w:hAnsi="宋体"/>
                <w:szCs w:val="21"/>
              </w:rPr>
              <w:t>1.5</w:t>
            </w:r>
          </w:p>
        </w:tc>
      </w:tr>
    </w:tbl>
    <w:p>
      <w:pPr>
        <w:pStyle w:val="2"/>
        <w:sectPr>
          <w:pgSz w:w="11906" w:h="16838"/>
          <w:pgMar w:top="1440" w:right="1644" w:bottom="1440" w:left="1644"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b/>
          <w:spacing w:val="30"/>
          <w:sz w:val="28"/>
          <w:szCs w:val="28"/>
        </w:rPr>
      </w:pPr>
      <w:r>
        <w:rPr>
          <w:rFonts w:hint="eastAsia"/>
          <w:b/>
          <w:spacing w:val="30"/>
          <w:sz w:val="28"/>
          <w:szCs w:val="28"/>
        </w:rPr>
        <w:t>六、建设项目工程分析</w:t>
      </w:r>
    </w:p>
    <w:tbl>
      <w:tblPr>
        <w:tblStyle w:val="19"/>
        <w:tblW w:w="99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90" w:hRule="atLeast"/>
          <w:jc w:val="center"/>
        </w:trPr>
        <w:tc>
          <w:tcPr>
            <w:tcW w:w="9935" w:type="dxa"/>
          </w:tcPr>
          <w:p>
            <w:pPr>
              <w:adjustRightInd w:val="0"/>
              <w:snapToGrid w:val="0"/>
              <w:spacing w:line="360" w:lineRule="auto"/>
              <w:rPr>
                <w:b/>
                <w:sz w:val="24"/>
              </w:rPr>
            </w:pPr>
            <w:r>
              <w:rPr>
                <w:rFonts w:hint="eastAsia"/>
                <w:b/>
                <w:sz w:val="24"/>
              </w:rPr>
              <w:t>1、工程概况</w:t>
            </w:r>
          </w:p>
          <w:p>
            <w:pPr>
              <w:adjustRightInd w:val="0"/>
              <w:snapToGrid w:val="0"/>
              <w:spacing w:line="360" w:lineRule="auto"/>
              <w:ind w:firstLine="470" w:firstLineChars="196"/>
              <w:rPr>
                <w:rFonts w:hint="eastAsia"/>
                <w:sz w:val="24"/>
              </w:rPr>
            </w:pPr>
            <w:r>
              <w:rPr>
                <w:rFonts w:hint="eastAsia"/>
                <w:sz w:val="24"/>
              </w:rPr>
              <w:t>双键化工（泰兴）有限公司位于江苏省泰兴经济开发区疏港路8号，是一家台商独资企业。公司成立于2002年6月，注册资本532万美元，占地面积25309m</w:t>
            </w:r>
            <w:r>
              <w:rPr>
                <w:rFonts w:hint="eastAsia"/>
                <w:sz w:val="24"/>
                <w:vertAlign w:val="superscript"/>
              </w:rPr>
              <w:t>2</w:t>
            </w:r>
            <w:r>
              <w:rPr>
                <w:rFonts w:hint="eastAsia"/>
                <w:sz w:val="24"/>
              </w:rPr>
              <w:t>，其中建筑面积8702m</w:t>
            </w:r>
            <w:r>
              <w:rPr>
                <w:rFonts w:hint="eastAsia"/>
                <w:sz w:val="24"/>
                <w:vertAlign w:val="superscript"/>
              </w:rPr>
              <w:t>2</w:t>
            </w:r>
            <w:r>
              <w:rPr>
                <w:rFonts w:hint="eastAsia"/>
                <w:sz w:val="24"/>
              </w:rPr>
              <w:t>，现有员工160人，其中工程技术人员8人，安全环保管理人员5人。主要生产紫外线吸收剂系列产品、抗氧剂系列产品和热安定剂。</w:t>
            </w:r>
          </w:p>
          <w:p>
            <w:pPr>
              <w:adjustRightInd w:val="0"/>
              <w:snapToGrid w:val="0"/>
              <w:spacing w:line="360" w:lineRule="auto"/>
              <w:ind w:firstLine="470" w:firstLineChars="196"/>
              <w:rPr>
                <w:rFonts w:hint="eastAsia"/>
                <w:sz w:val="24"/>
              </w:rPr>
            </w:pPr>
            <w:r>
              <w:rPr>
                <w:rFonts w:hint="eastAsia"/>
                <w:sz w:val="24"/>
                <w:lang w:eastAsia="zh-CN"/>
              </w:rPr>
              <w:t>原环评中该企业全厂共设置</w:t>
            </w:r>
            <w:r>
              <w:rPr>
                <w:rFonts w:hint="eastAsia"/>
                <w:sz w:val="24"/>
                <w:lang w:val="en-US" w:eastAsia="zh-CN"/>
              </w:rPr>
              <w:t>6</w:t>
            </w:r>
            <w:r>
              <w:rPr>
                <w:rFonts w:hint="eastAsia"/>
                <w:sz w:val="24"/>
                <w:lang w:eastAsia="zh-CN"/>
              </w:rPr>
              <w:t>根排气筒，主要为</w:t>
            </w:r>
            <w:r>
              <w:rPr>
                <w:rFonts w:hint="eastAsia"/>
                <w:sz w:val="24"/>
              </w:rPr>
              <w:t>反应工艺废气</w:t>
            </w:r>
            <w:r>
              <w:rPr>
                <w:rFonts w:hint="eastAsia"/>
                <w:sz w:val="24"/>
                <w:lang w:eastAsia="zh-CN"/>
              </w:rPr>
              <w:t>、</w:t>
            </w:r>
            <w:r>
              <w:rPr>
                <w:rFonts w:hint="eastAsia"/>
                <w:sz w:val="24"/>
              </w:rPr>
              <w:t>物料贮运、输送过程中</w:t>
            </w:r>
            <w:r>
              <w:rPr>
                <w:rFonts w:hint="eastAsia"/>
                <w:sz w:val="24"/>
                <w:lang w:eastAsia="zh-CN"/>
              </w:rPr>
              <w:t>产生的</w:t>
            </w:r>
            <w:r>
              <w:rPr>
                <w:rFonts w:hint="eastAsia"/>
                <w:sz w:val="24"/>
              </w:rPr>
              <w:t>部分无组织</w:t>
            </w:r>
            <w:r>
              <w:rPr>
                <w:rFonts w:hint="eastAsia"/>
                <w:sz w:val="24"/>
                <w:lang w:eastAsia="zh-CN"/>
              </w:rPr>
              <w:t>废气、</w:t>
            </w:r>
            <w:r>
              <w:rPr>
                <w:rFonts w:hint="eastAsia"/>
                <w:sz w:val="24"/>
              </w:rPr>
              <w:t>生产车间成品袋装</w:t>
            </w:r>
            <w:r>
              <w:rPr>
                <w:rFonts w:hint="eastAsia"/>
                <w:sz w:val="24"/>
                <w:lang w:eastAsia="zh-CN"/>
              </w:rPr>
              <w:t>产生的</w:t>
            </w:r>
            <w:r>
              <w:rPr>
                <w:rFonts w:hint="eastAsia"/>
                <w:sz w:val="24"/>
              </w:rPr>
              <w:t>部分无组织</w:t>
            </w:r>
            <w:r>
              <w:rPr>
                <w:rFonts w:hint="eastAsia"/>
                <w:sz w:val="24"/>
                <w:lang w:eastAsia="zh-CN"/>
              </w:rPr>
              <w:t>废气，废气主要是按生产车间分类处理后再集中排放。根据安全考虑，排气筒能合并的合并，车间内尽量减少排气筒设置，确保每条生产线可安全运行并实污染物可控处理，</w:t>
            </w:r>
            <w:r>
              <w:rPr>
                <w:rFonts w:hint="eastAsia"/>
                <w:sz w:val="24"/>
              </w:rPr>
              <w:t>双键化工（泰兴）有限</w:t>
            </w:r>
            <w:r>
              <w:rPr>
                <w:rFonts w:hint="eastAsia"/>
                <w:sz w:val="24"/>
                <w:lang w:eastAsia="zh-CN"/>
              </w:rPr>
              <w:t>公司</w:t>
            </w:r>
            <w:r>
              <w:rPr>
                <w:rFonts w:hint="eastAsia"/>
                <w:sz w:val="24"/>
              </w:rPr>
              <w:t>计划投资</w:t>
            </w:r>
            <w:r>
              <w:rPr>
                <w:rFonts w:hint="eastAsia"/>
                <w:sz w:val="24"/>
                <w:lang w:val="en-US" w:eastAsia="zh-CN"/>
              </w:rPr>
              <w:t>500</w:t>
            </w:r>
            <w:r>
              <w:rPr>
                <w:rFonts w:hint="eastAsia"/>
                <w:sz w:val="24"/>
              </w:rPr>
              <w:t>万元，</w:t>
            </w:r>
            <w:r>
              <w:rPr>
                <w:rFonts w:hint="eastAsia"/>
                <w:sz w:val="24"/>
                <w:lang w:eastAsia="zh-CN"/>
              </w:rPr>
              <w:t>购置</w:t>
            </w:r>
            <w:r>
              <w:rPr>
                <w:rFonts w:hint="eastAsia"/>
                <w:sz w:val="24"/>
                <w:lang w:val="en-US" w:eastAsia="zh-CN"/>
              </w:rPr>
              <w:t>喷淋塔、主风机、高效联合催化回收利用装置等国产设备12台，利用原有厂房和公用设施对废气处理设施进行改建。</w:t>
            </w:r>
            <w:r>
              <w:rPr>
                <w:rFonts w:hint="eastAsia"/>
                <w:sz w:val="24"/>
              </w:rPr>
              <w:t>项目建成后，既可增加经济效益，又符合国家节能降耗、清洁生产的产业政策。</w:t>
            </w:r>
          </w:p>
          <w:p>
            <w:pPr>
              <w:adjustRightInd w:val="0"/>
              <w:snapToGrid w:val="0"/>
              <w:spacing w:line="360" w:lineRule="auto"/>
              <w:ind w:firstLine="470" w:firstLineChars="196"/>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本次技改内容：</w:t>
            </w:r>
          </w:p>
          <w:p>
            <w:pPr>
              <w:adjustRightInd w:val="0"/>
              <w:snapToGrid w:val="0"/>
              <w:spacing w:line="360" w:lineRule="auto"/>
              <w:ind w:firstLine="470" w:firstLineChars="196"/>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①将厂区内原1#、2#、3#、4#、6#排气筒合并至一根20m高新增的排气筒；</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color w:val="000000" w:themeColor="text1"/>
                <w:sz w:val="24"/>
                <w:szCs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 xml:space="preserve">   ②拆除原2#排气筒水洗喷淋装置和原3#排气筒水洗喷淋装置，在新增排气筒前新建水洗喷淋装置、酸洗喷淋装置、</w:t>
            </w:r>
            <w:r>
              <w:rPr>
                <w:rFonts w:hint="eastAsia"/>
                <w:color w:val="000000" w:themeColor="text1"/>
                <w:sz w:val="24"/>
                <w:szCs w:val="24"/>
                <w:lang w:val="en-US" w:eastAsia="zh-CN"/>
                <w14:textFill>
                  <w14:solidFill>
                    <w14:schemeClr w14:val="tx1"/>
                  </w14:solidFill>
                </w14:textFill>
              </w:rPr>
              <w:t>碱洗喷淋装置各1套、二级HMR(活性碳纤维吸脱附）；</w:t>
            </w:r>
          </w:p>
          <w:p>
            <w:pPr>
              <w:adjustRightInd w:val="0"/>
              <w:snapToGrid w:val="0"/>
              <w:spacing w:line="360" w:lineRule="auto"/>
              <w:ind w:firstLine="470" w:firstLineChars="196"/>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③为保证生产系统和回收系统的安全隔开，原排放口在进系统前的管上安装阻火器并设置一路旁通，旁路上利用原有活性炭吸附装置。</w:t>
            </w:r>
          </w:p>
          <w:p>
            <w:pPr>
              <w:adjustRightInd w:val="0"/>
              <w:snapToGrid w:val="0"/>
              <w:jc w:val="center"/>
              <w:rPr>
                <w:rFonts w:hAnsi="宋体"/>
                <w:b/>
                <w:color w:val="000000"/>
                <w:sz w:val="24"/>
              </w:rPr>
            </w:pPr>
            <w:r>
              <w:rPr>
                <w:rFonts w:hint="eastAsia" w:hAnsi="宋体"/>
                <w:b/>
                <w:color w:val="000000"/>
                <w:sz w:val="24"/>
              </w:rPr>
              <w:t xml:space="preserve">表6-1 </w:t>
            </w:r>
            <w:r>
              <w:rPr>
                <w:rFonts w:hint="eastAsia" w:hAnsi="宋体"/>
                <w:b/>
                <w:color w:val="000000"/>
                <w:sz w:val="24"/>
                <w:lang w:val="en-US" w:eastAsia="zh-CN"/>
              </w:rPr>
              <w:t xml:space="preserve"> </w:t>
            </w:r>
            <w:r>
              <w:rPr>
                <w:rFonts w:hint="eastAsia" w:hAnsi="宋体"/>
                <w:b/>
                <w:color w:val="000000"/>
                <w:sz w:val="24"/>
                <w:lang w:eastAsia="zh-CN"/>
              </w:rPr>
              <w:t>原环评排气筒</w:t>
            </w:r>
            <w:r>
              <w:rPr>
                <w:rFonts w:hint="eastAsia" w:hAnsi="宋体"/>
                <w:b/>
                <w:color w:val="000000"/>
                <w:sz w:val="24"/>
              </w:rPr>
              <w:t>一览表</w:t>
            </w:r>
          </w:p>
          <w:tbl>
            <w:tblPr>
              <w:tblStyle w:val="19"/>
              <w:tblW w:w="970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75"/>
              <w:gridCol w:w="1776"/>
              <w:gridCol w:w="2847"/>
              <w:gridCol w:w="1257"/>
              <w:gridCol w:w="29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trPr>
              <w:tc>
                <w:tcPr>
                  <w:tcW w:w="87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ascii="宋体" w:hAnsi="宋体" w:cs="宋体"/>
                      <w:color w:val="000000"/>
                      <w:kern w:val="0"/>
                      <w:szCs w:val="21"/>
                    </w:rPr>
                  </w:pPr>
                  <w:r>
                    <w:rPr>
                      <w:rFonts w:hint="eastAsia" w:ascii="宋体" w:hAnsi="宋体" w:cs="宋体"/>
                      <w:color w:val="000000"/>
                      <w:kern w:val="0"/>
                      <w:szCs w:val="21"/>
                    </w:rPr>
                    <w:t>排气筒</w:t>
                  </w:r>
                </w:p>
              </w:tc>
              <w:tc>
                <w:tcPr>
                  <w:tcW w:w="177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ascii="宋体" w:hAnsi="宋体" w:cs="宋体"/>
                      <w:color w:val="000000"/>
                      <w:kern w:val="0"/>
                      <w:szCs w:val="21"/>
                    </w:rPr>
                  </w:pPr>
                  <w:r>
                    <w:rPr>
                      <w:rFonts w:hint="eastAsia" w:ascii="宋体" w:hAnsi="宋体" w:cs="宋体"/>
                      <w:color w:val="000000"/>
                      <w:kern w:val="0"/>
                      <w:szCs w:val="21"/>
                    </w:rPr>
                    <w:t>区间</w:t>
                  </w:r>
                </w:p>
              </w:tc>
              <w:tc>
                <w:tcPr>
                  <w:tcW w:w="284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ascii="宋体" w:hAnsi="宋体" w:cs="宋体"/>
                      <w:color w:val="000000"/>
                      <w:kern w:val="0"/>
                      <w:szCs w:val="21"/>
                    </w:rPr>
                  </w:pPr>
                  <w:r>
                    <w:rPr>
                      <w:rFonts w:hint="eastAsia" w:ascii="宋体" w:hAnsi="宋体" w:cs="宋体"/>
                      <w:color w:val="000000"/>
                      <w:kern w:val="0"/>
                      <w:szCs w:val="21"/>
                    </w:rPr>
                    <w:t>主要污染物</w:t>
                  </w:r>
                </w:p>
              </w:tc>
              <w:tc>
                <w:tcPr>
                  <w:tcW w:w="125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ascii="宋体" w:hAnsi="宋体" w:cs="宋体"/>
                      <w:color w:val="000000"/>
                      <w:kern w:val="0"/>
                      <w:szCs w:val="21"/>
                    </w:rPr>
                  </w:pPr>
                  <w:r>
                    <w:rPr>
                      <w:rFonts w:hint="eastAsia" w:ascii="宋体" w:hAnsi="宋体" w:cs="宋体"/>
                      <w:color w:val="000000"/>
                      <w:kern w:val="0"/>
                      <w:szCs w:val="21"/>
                    </w:rPr>
                    <w:t>风量（m</w:t>
                  </w:r>
                  <w:r>
                    <w:rPr>
                      <w:rFonts w:hint="eastAsia" w:ascii="宋体" w:hAnsi="宋体" w:cs="宋体"/>
                      <w:color w:val="000000"/>
                      <w:kern w:val="0"/>
                      <w:szCs w:val="21"/>
                      <w:vertAlign w:val="superscript"/>
                    </w:rPr>
                    <w:t>3</w:t>
                  </w:r>
                  <w:r>
                    <w:rPr>
                      <w:rFonts w:hint="eastAsia" w:ascii="宋体" w:hAnsi="宋体" w:cs="宋体"/>
                      <w:color w:val="000000"/>
                      <w:kern w:val="0"/>
                      <w:szCs w:val="21"/>
                    </w:rPr>
                    <w:t>/h)</w:t>
                  </w:r>
                </w:p>
              </w:tc>
              <w:tc>
                <w:tcPr>
                  <w:tcW w:w="295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ascii="宋体" w:hAnsi="宋体" w:cs="宋体"/>
                      <w:color w:val="000000"/>
                      <w:kern w:val="0"/>
                      <w:szCs w:val="21"/>
                    </w:rPr>
                  </w:pPr>
                  <w:r>
                    <w:rPr>
                      <w:rFonts w:hint="eastAsia" w:ascii="宋体" w:hAnsi="宋体" w:cs="宋体"/>
                      <w:color w:val="000000"/>
                      <w:kern w:val="0"/>
                      <w:szCs w:val="21"/>
                    </w:rPr>
                    <w:t>现有工艺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trPr>
              <w:tc>
                <w:tcPr>
                  <w:tcW w:w="87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1#</w:t>
                  </w:r>
                </w:p>
              </w:tc>
              <w:tc>
                <w:tcPr>
                  <w:tcW w:w="177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ascii="宋体" w:hAnsi="宋体" w:cs="宋体"/>
                      <w:kern w:val="0"/>
                      <w:szCs w:val="21"/>
                    </w:rPr>
                    <w:t>重氮化反应</w:t>
                  </w:r>
                  <w:r>
                    <w:rPr>
                      <w:rFonts w:hint="eastAsia" w:ascii="宋体" w:hAnsi="宋体" w:cs="宋体"/>
                      <w:kern w:val="0"/>
                      <w:szCs w:val="21"/>
                      <w:lang w:eastAsia="zh-CN"/>
                    </w:rPr>
                    <w:t>废气</w:t>
                  </w:r>
                </w:p>
              </w:tc>
              <w:tc>
                <w:tcPr>
                  <w:tcW w:w="284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kern w:val="0"/>
                      <w:szCs w:val="21"/>
                    </w:rPr>
                    <w:t>NO</w:t>
                  </w:r>
                  <w:r>
                    <w:rPr>
                      <w:rFonts w:hint="eastAsia"/>
                      <w:kern w:val="0"/>
                      <w:szCs w:val="21"/>
                      <w:lang w:eastAsia="zh-CN"/>
                    </w:rPr>
                    <w:t>、</w:t>
                  </w:r>
                  <w:r>
                    <w:rPr>
                      <w:kern w:val="0"/>
                      <w:szCs w:val="21"/>
                    </w:rPr>
                    <w:t>NO</w:t>
                  </w:r>
                  <w:r>
                    <w:rPr>
                      <w:kern w:val="0"/>
                      <w:szCs w:val="21"/>
                      <w:vertAlign w:val="subscript"/>
                    </w:rPr>
                    <w:t>2</w:t>
                  </w:r>
                </w:p>
              </w:tc>
              <w:tc>
                <w:tcPr>
                  <w:tcW w:w="125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ascii="宋体" w:hAnsi="宋体" w:cs="宋体"/>
                      <w:color w:val="000000"/>
                      <w:kern w:val="0"/>
                      <w:szCs w:val="21"/>
                    </w:rPr>
                    <w:t>4000</w:t>
                  </w:r>
                </w:p>
              </w:tc>
              <w:tc>
                <w:tcPr>
                  <w:tcW w:w="29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rPr>
                    <w:t>碱洗喷淋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trPr>
              <w:tc>
                <w:tcPr>
                  <w:tcW w:w="87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ascii="宋体" w:hAnsi="宋体" w:cs="宋体"/>
                      <w:color w:val="000000"/>
                      <w:kern w:val="0"/>
                      <w:szCs w:val="21"/>
                    </w:rPr>
                  </w:pPr>
                  <w:r>
                    <w:rPr>
                      <w:rFonts w:hint="eastAsia" w:ascii="宋体" w:hAnsi="宋体" w:cs="宋体"/>
                      <w:color w:val="000000"/>
                      <w:kern w:val="0"/>
                      <w:szCs w:val="21"/>
                    </w:rPr>
                    <w:t>2#</w:t>
                  </w:r>
                </w:p>
              </w:tc>
              <w:tc>
                <w:tcPr>
                  <w:tcW w:w="177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ascii="宋体" w:hAnsi="宋体" w:cs="宋体"/>
                      <w:color w:val="000000"/>
                      <w:kern w:val="0"/>
                      <w:szCs w:val="21"/>
                    </w:rPr>
                  </w:pPr>
                  <w:r>
                    <w:rPr>
                      <w:rFonts w:hint="eastAsia" w:ascii="宋体" w:hAnsi="宋体" w:cs="宋体"/>
                      <w:color w:val="000000"/>
                      <w:kern w:val="0"/>
                      <w:szCs w:val="21"/>
                    </w:rPr>
                    <w:t>蒸馏烘干后不凝气</w:t>
                  </w:r>
                </w:p>
              </w:tc>
              <w:tc>
                <w:tcPr>
                  <w:tcW w:w="284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ascii="宋体" w:hAnsi="宋体" w:cs="宋体"/>
                      <w:color w:val="000000"/>
                      <w:kern w:val="0"/>
                      <w:szCs w:val="21"/>
                    </w:rPr>
                  </w:pPr>
                  <w:r>
                    <w:rPr>
                      <w:rFonts w:hint="eastAsia" w:ascii="宋体" w:hAnsi="宋体" w:cs="宋体"/>
                      <w:color w:val="000000"/>
                      <w:kern w:val="0"/>
                      <w:szCs w:val="21"/>
                    </w:rPr>
                    <w:t>甲苯、甲醇、水合肼、正庚烷、异丙醇、异辛醇、十二烯、对特辛基苯酚、二丙胺、HCL等</w:t>
                  </w:r>
                </w:p>
              </w:tc>
              <w:tc>
                <w:tcPr>
                  <w:tcW w:w="125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105" w:firstLine="0" w:firstLineChars="0"/>
                    <w:jc w:val="center"/>
                    <w:textAlignment w:val="auto"/>
                    <w:outlineLvl w:val="9"/>
                    <w:rPr>
                      <w:rFonts w:ascii="宋体" w:hAnsi="宋体" w:cs="宋体"/>
                      <w:color w:val="000000"/>
                      <w:kern w:val="0"/>
                      <w:szCs w:val="21"/>
                    </w:rPr>
                  </w:pPr>
                  <w:r>
                    <w:rPr>
                      <w:rFonts w:hint="eastAsia" w:ascii="宋体" w:hAnsi="宋体" w:cs="宋体"/>
                      <w:color w:val="000000"/>
                      <w:kern w:val="0"/>
                      <w:szCs w:val="21"/>
                    </w:rPr>
                    <w:t>4000</w:t>
                  </w:r>
                </w:p>
              </w:tc>
              <w:tc>
                <w:tcPr>
                  <w:tcW w:w="295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ascii="宋体" w:hAnsi="宋体" w:cs="宋体"/>
                      <w:color w:val="000000"/>
                      <w:kern w:val="0"/>
                      <w:szCs w:val="21"/>
                    </w:rPr>
                  </w:pPr>
                  <w:r>
                    <w:rPr>
                      <w:rFonts w:hint="eastAsia" w:ascii="宋体" w:hAnsi="宋体" w:cs="宋体"/>
                      <w:color w:val="000000"/>
                      <w:kern w:val="0"/>
                      <w:szCs w:val="21"/>
                    </w:rPr>
                    <w:t>一级冷却水冷凝+一级水喷淋+一级活性炭吸附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trPr>
              <w:tc>
                <w:tcPr>
                  <w:tcW w:w="87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asciiTheme="minorEastAsia" w:hAnsiTheme="minorEastAsia" w:eastAsiaTheme="minorEastAsia"/>
                      <w:color w:val="000000"/>
                      <w:szCs w:val="21"/>
                    </w:rPr>
                    <w:t>3#</w:t>
                  </w:r>
                </w:p>
              </w:tc>
              <w:tc>
                <w:tcPr>
                  <w:tcW w:w="177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asciiTheme="minorEastAsia" w:hAnsiTheme="minorEastAsia" w:eastAsiaTheme="minorEastAsia"/>
                      <w:color w:val="000000"/>
                      <w:szCs w:val="21"/>
                    </w:rPr>
                    <w:t>反应釜及车间废气</w:t>
                  </w:r>
                </w:p>
              </w:tc>
              <w:tc>
                <w:tcPr>
                  <w:tcW w:w="28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asciiTheme="minorEastAsia" w:hAnsiTheme="minorEastAsia" w:eastAsiaTheme="minorEastAsia"/>
                      <w:color w:val="000000"/>
                      <w:szCs w:val="21"/>
                    </w:rPr>
                    <w:t>甲苯、甲醇、水合肼、正庚烷、三乙胺、三氯氧磷等</w:t>
                  </w:r>
                </w:p>
              </w:tc>
              <w:tc>
                <w:tcPr>
                  <w:tcW w:w="125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asciiTheme="minorEastAsia" w:hAnsiTheme="minorEastAsia" w:eastAsiaTheme="minorEastAsia"/>
                      <w:color w:val="000000"/>
                      <w:szCs w:val="21"/>
                    </w:rPr>
                    <w:t>4000</w:t>
                  </w:r>
                </w:p>
              </w:tc>
              <w:tc>
                <w:tcPr>
                  <w:tcW w:w="29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asciiTheme="minorEastAsia" w:hAnsiTheme="minorEastAsia" w:eastAsiaTheme="minorEastAsia"/>
                      <w:color w:val="000000"/>
                      <w:szCs w:val="21"/>
                    </w:rPr>
                    <w:t>一级冷冻水冷凝+一级冷却水冷凝+一级水喷淋+一级活性炭吸附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trPr>
              <w:tc>
                <w:tcPr>
                  <w:tcW w:w="87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asciiTheme="minorEastAsia" w:hAnsiTheme="minorEastAsia" w:eastAsiaTheme="minorEastAsia"/>
                      <w:color w:val="000000"/>
                      <w:szCs w:val="21"/>
                    </w:rPr>
                    <w:t>4#</w:t>
                  </w:r>
                </w:p>
              </w:tc>
              <w:tc>
                <w:tcPr>
                  <w:tcW w:w="177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asciiTheme="minorEastAsia" w:hAnsiTheme="minorEastAsia" w:eastAsiaTheme="minorEastAsia"/>
                      <w:color w:val="000000"/>
                      <w:szCs w:val="21"/>
                    </w:rPr>
                    <w:t>蒸馏烘干后不凝气</w:t>
                  </w:r>
                </w:p>
              </w:tc>
              <w:tc>
                <w:tcPr>
                  <w:tcW w:w="28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asciiTheme="minorEastAsia" w:hAnsiTheme="minorEastAsia" w:eastAsiaTheme="minorEastAsia"/>
                      <w:color w:val="000000"/>
                      <w:szCs w:val="21"/>
                    </w:rPr>
                    <w:t>甲苯、甲醇、水合肼、杂质等</w:t>
                  </w:r>
                </w:p>
              </w:tc>
              <w:tc>
                <w:tcPr>
                  <w:tcW w:w="125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asciiTheme="minorEastAsia" w:hAnsiTheme="minorEastAsia" w:eastAsiaTheme="minorEastAsia"/>
                      <w:color w:val="000000"/>
                      <w:szCs w:val="21"/>
                    </w:rPr>
                    <w:t>4000</w:t>
                  </w:r>
                </w:p>
              </w:tc>
              <w:tc>
                <w:tcPr>
                  <w:tcW w:w="29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asciiTheme="minorEastAsia" w:hAnsiTheme="minorEastAsia" w:eastAsiaTheme="minorEastAsia"/>
                      <w:color w:val="000000"/>
                      <w:szCs w:val="21"/>
                    </w:rPr>
                    <w:t>一级冷却水冷凝+一级冷冻水冷凝+一级水喷淋+一级活性炭吸附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trPr>
              <w:tc>
                <w:tcPr>
                  <w:tcW w:w="87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5#</w:t>
                  </w:r>
                </w:p>
              </w:tc>
              <w:tc>
                <w:tcPr>
                  <w:tcW w:w="177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ascii="宋体" w:hAnsi="宋体" w:cs="宋体"/>
                      <w:kern w:val="0"/>
                      <w:szCs w:val="21"/>
                    </w:rPr>
                    <w:t>还原反应</w:t>
                  </w:r>
                  <w:r>
                    <w:rPr>
                      <w:rFonts w:hint="eastAsia" w:ascii="宋体" w:hAnsi="宋体" w:cs="宋体"/>
                      <w:kern w:val="0"/>
                      <w:szCs w:val="21"/>
                      <w:lang w:eastAsia="zh-CN"/>
                    </w:rPr>
                    <w:t>废气</w:t>
                  </w:r>
                </w:p>
              </w:tc>
              <w:tc>
                <w:tcPr>
                  <w:tcW w:w="284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kern w:val="0"/>
                      <w:szCs w:val="21"/>
                    </w:rPr>
                    <w:t>H</w:t>
                  </w:r>
                  <w:r>
                    <w:rPr>
                      <w:kern w:val="0"/>
                      <w:szCs w:val="21"/>
                      <w:vertAlign w:val="subscript"/>
                    </w:rPr>
                    <w:t>2</w:t>
                  </w:r>
                </w:p>
              </w:tc>
              <w:tc>
                <w:tcPr>
                  <w:tcW w:w="125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105" w:firstLine="0" w:firstLineChars="0"/>
                    <w:jc w:val="center"/>
                    <w:textAlignment w:val="auto"/>
                    <w:outlineLvl w:val="9"/>
                    <w:rPr>
                      <w:rFonts w:hint="eastAsia"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4000</w:t>
                  </w:r>
                </w:p>
              </w:tc>
              <w:tc>
                <w:tcPr>
                  <w:tcW w:w="295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trPr>
              <w:tc>
                <w:tcPr>
                  <w:tcW w:w="875"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6#</w:t>
                  </w:r>
                </w:p>
              </w:tc>
              <w:tc>
                <w:tcPr>
                  <w:tcW w:w="177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asciiTheme="minorEastAsia" w:hAnsiTheme="minorEastAsia" w:eastAsiaTheme="minorEastAsia"/>
                      <w:color w:val="000000"/>
                      <w:szCs w:val="21"/>
                    </w:rPr>
                    <w:t>罐区</w:t>
                  </w:r>
                </w:p>
              </w:tc>
              <w:tc>
                <w:tcPr>
                  <w:tcW w:w="28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asciiTheme="minorEastAsia" w:hAnsiTheme="minorEastAsia" w:eastAsiaTheme="minorEastAsia"/>
                      <w:color w:val="000000"/>
                      <w:szCs w:val="21"/>
                    </w:rPr>
                    <w:t>甲醇、甲苯、正庚烷</w:t>
                  </w:r>
                </w:p>
              </w:tc>
              <w:tc>
                <w:tcPr>
                  <w:tcW w:w="125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105" w:rightChars="0" w:firstLine="0" w:firstLineChars="0"/>
                    <w:jc w:val="center"/>
                    <w:textAlignment w:val="auto"/>
                    <w:outlineLvl w:val="9"/>
                    <w:rPr>
                      <w:rFonts w:hint="eastAsia" w:ascii="宋体" w:hAnsi="宋体" w:cs="宋体"/>
                      <w:color w:val="000000"/>
                      <w:kern w:val="0"/>
                      <w:szCs w:val="21"/>
                    </w:rPr>
                  </w:pPr>
                  <w:r>
                    <w:rPr>
                      <w:rFonts w:hint="eastAsia" w:asciiTheme="minorEastAsia" w:hAnsiTheme="minorEastAsia" w:eastAsiaTheme="minorEastAsia"/>
                      <w:color w:val="000000"/>
                      <w:szCs w:val="21"/>
                    </w:rPr>
                    <w:t>25000</w:t>
                  </w:r>
                </w:p>
              </w:tc>
              <w:tc>
                <w:tcPr>
                  <w:tcW w:w="295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asciiTheme="minorEastAsia" w:hAnsiTheme="minorEastAsia" w:eastAsiaTheme="minorEastAsia"/>
                      <w:color w:val="000000"/>
                      <w:szCs w:val="21"/>
                    </w:rPr>
                    <w:t>一级冷却水冷凝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trPr>
              <w:tc>
                <w:tcPr>
                  <w:tcW w:w="87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lang w:val="en-US" w:eastAsia="zh-CN"/>
                    </w:rPr>
                  </w:pPr>
                </w:p>
              </w:tc>
              <w:tc>
                <w:tcPr>
                  <w:tcW w:w="177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asciiTheme="minorEastAsia" w:hAnsiTheme="minorEastAsia" w:eastAsiaTheme="minorEastAsia"/>
                      <w:color w:val="000000"/>
                      <w:szCs w:val="21"/>
                    </w:rPr>
                    <w:t>生产车间</w:t>
                  </w:r>
                </w:p>
              </w:tc>
              <w:tc>
                <w:tcPr>
                  <w:tcW w:w="28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asciiTheme="minorEastAsia" w:hAnsiTheme="minorEastAsia" w:eastAsiaTheme="minorEastAsia"/>
                      <w:color w:val="000000"/>
                      <w:szCs w:val="21"/>
                    </w:rPr>
                    <w:t>甲醇、甲苯、氯化氢、硫酸雾</w:t>
                  </w:r>
                </w:p>
              </w:tc>
              <w:tc>
                <w:tcPr>
                  <w:tcW w:w="125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105" w:firstLine="0" w:firstLineChars="0"/>
                    <w:jc w:val="center"/>
                    <w:textAlignment w:val="auto"/>
                    <w:outlineLvl w:val="9"/>
                    <w:rPr>
                      <w:rFonts w:hint="eastAsia" w:ascii="宋体" w:hAnsi="宋体" w:cs="宋体"/>
                      <w:color w:val="000000"/>
                      <w:kern w:val="0"/>
                      <w:szCs w:val="21"/>
                    </w:rPr>
                  </w:pPr>
                </w:p>
              </w:tc>
              <w:tc>
                <w:tcPr>
                  <w:tcW w:w="2950"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asciiTheme="minorEastAsia" w:hAnsiTheme="minorEastAsia" w:eastAsiaTheme="minorEastAsia"/>
                      <w:color w:val="000000"/>
                      <w:szCs w:val="21"/>
                    </w:rPr>
                    <w:t>一级碱洗+一级活性炭吸附（共用）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trPr>
              <w:tc>
                <w:tcPr>
                  <w:tcW w:w="87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lang w:val="en-US" w:eastAsia="zh-CN"/>
                    </w:rPr>
                  </w:pPr>
                </w:p>
              </w:tc>
              <w:tc>
                <w:tcPr>
                  <w:tcW w:w="177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asciiTheme="minorEastAsia" w:hAnsiTheme="minorEastAsia" w:eastAsiaTheme="minorEastAsia"/>
                      <w:color w:val="000000"/>
                      <w:szCs w:val="21"/>
                    </w:rPr>
                    <w:t>污水处理装置</w:t>
                  </w:r>
                </w:p>
              </w:tc>
              <w:tc>
                <w:tcPr>
                  <w:tcW w:w="28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r>
                    <w:rPr>
                      <w:rFonts w:hint="eastAsia" w:asciiTheme="minorEastAsia" w:hAnsiTheme="minorEastAsia" w:eastAsiaTheme="minorEastAsia"/>
                      <w:color w:val="000000"/>
                      <w:szCs w:val="21"/>
                    </w:rPr>
                    <w:t>硫化氢、氨气</w:t>
                  </w:r>
                </w:p>
              </w:tc>
              <w:tc>
                <w:tcPr>
                  <w:tcW w:w="125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105" w:firstLine="0" w:firstLineChars="0"/>
                    <w:jc w:val="center"/>
                    <w:textAlignment w:val="auto"/>
                    <w:outlineLvl w:val="9"/>
                    <w:rPr>
                      <w:rFonts w:hint="eastAsia" w:ascii="宋体" w:hAnsi="宋体" w:cs="宋体"/>
                      <w:color w:val="000000"/>
                      <w:kern w:val="0"/>
                      <w:szCs w:val="21"/>
                    </w:rPr>
                  </w:pPr>
                </w:p>
              </w:tc>
              <w:tc>
                <w:tcPr>
                  <w:tcW w:w="295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cs="宋体"/>
                      <w:color w:val="000000"/>
                      <w:kern w:val="0"/>
                      <w:szCs w:val="21"/>
                    </w:rPr>
                  </w:pPr>
                </w:p>
              </w:tc>
            </w:tr>
          </w:tbl>
          <w:p>
            <w:pPr>
              <w:adjustRightInd w:val="0"/>
              <w:snapToGrid w:val="0"/>
              <w:spacing w:line="348" w:lineRule="auto"/>
              <w:rPr>
                <w:lang w:val="sq-AL"/>
              </w:rPr>
            </w:pP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b/>
          <w:spacing w:val="30"/>
          <w:sz w:val="28"/>
          <w:szCs w:val="28"/>
        </w:rPr>
      </w:pPr>
      <w:r>
        <w:rPr>
          <w:rFonts w:hint="eastAsia"/>
          <w:b/>
          <w:spacing w:val="30"/>
          <w:sz w:val="28"/>
          <w:szCs w:val="28"/>
        </w:rPr>
        <w:t>六、建设项目工程分析</w:t>
      </w:r>
    </w:p>
    <w:tbl>
      <w:tblPr>
        <w:tblStyle w:val="19"/>
        <w:tblW w:w="99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90" w:hRule="atLeast"/>
          <w:jc w:val="center"/>
        </w:trPr>
        <w:tc>
          <w:tcPr>
            <w:tcW w:w="9935" w:type="dxa"/>
          </w:tcPr>
          <w:p>
            <w:pPr>
              <w:adjustRightInd w:val="0"/>
              <w:snapToGrid w:val="0"/>
              <w:spacing w:line="360" w:lineRule="auto"/>
              <w:rPr>
                <w:rFonts w:hint="eastAsia"/>
                <w:b/>
                <w:sz w:val="24"/>
              </w:rPr>
            </w:pPr>
            <w:r>
              <w:rPr>
                <w:sz w:val="24"/>
              </w:rPr>
              <mc:AlternateContent>
                <mc:Choice Requires="wpg">
                  <w:drawing>
                    <wp:anchor distT="0" distB="0" distL="114300" distR="114300" simplePos="0" relativeHeight="259896320" behindDoc="0" locked="0" layoutInCell="1" allowOverlap="1">
                      <wp:simplePos x="0" y="0"/>
                      <wp:positionH relativeFrom="column">
                        <wp:posOffset>468630</wp:posOffset>
                      </wp:positionH>
                      <wp:positionV relativeFrom="paragraph">
                        <wp:posOffset>74930</wp:posOffset>
                      </wp:positionV>
                      <wp:extent cx="5492115" cy="7778115"/>
                      <wp:effectExtent l="4445" t="4445" r="5080" b="5080"/>
                      <wp:wrapNone/>
                      <wp:docPr id="289" name="组合 289"/>
                      <wp:cNvGraphicFramePr/>
                      <a:graphic xmlns:a="http://schemas.openxmlformats.org/drawingml/2006/main">
                        <a:graphicData uri="http://schemas.microsoft.com/office/word/2010/wordprocessingGroup">
                          <wpg:wgp>
                            <wpg:cNvGrpSpPr/>
                            <wpg:grpSpPr>
                              <a:xfrm>
                                <a:off x="0" y="0"/>
                                <a:ext cx="5492115" cy="7778115"/>
                                <a:chOff x="7068" y="19335"/>
                                <a:chExt cx="8649" cy="12249"/>
                              </a:xfrm>
                            </wpg:grpSpPr>
                            <wpg:grpSp>
                              <wpg:cNvPr id="22" name="组合 162"/>
                              <wpg:cNvGrpSpPr/>
                              <wpg:grpSpPr>
                                <a:xfrm rot="0">
                                  <a:off x="7068" y="28704"/>
                                  <a:ext cx="7920" cy="2880"/>
                                  <a:chOff x="4733" y="7155443"/>
                                  <a:chExt cx="7920" cy="2880"/>
                                </a:xfrm>
                              </wpg:grpSpPr>
                              <wps:wsp>
                                <wps:cNvPr id="656" name="文本框 163"/>
                                <wps:cNvSpPr txBox="1"/>
                                <wps:spPr>
                                  <a:xfrm>
                                    <a:off x="4913" y="7155443"/>
                                    <a:ext cx="23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储罐“大小呼吸“废气</w:t>
                                      </w:r>
                                    </w:p>
                                  </w:txbxContent>
                                </wps:txbx>
                                <wps:bodyPr upright="1"/>
                              </wps:wsp>
                              <wps:wsp>
                                <wps:cNvPr id="657" name="直线 164"/>
                                <wps:cNvCnPr/>
                                <wps:spPr>
                                  <a:xfrm>
                                    <a:off x="7253" y="7155755"/>
                                    <a:ext cx="1260" cy="0"/>
                                  </a:xfrm>
                                  <a:prstGeom prst="line">
                                    <a:avLst/>
                                  </a:prstGeom>
                                  <a:ln w="9525" cap="flat" cmpd="sng">
                                    <a:solidFill>
                                      <a:srgbClr val="000000"/>
                                    </a:solidFill>
                                    <a:prstDash val="solid"/>
                                    <a:headEnd type="none" w="med" len="med"/>
                                    <a:tailEnd type="triangle" w="med" len="med"/>
                                  </a:ln>
                                </wps:spPr>
                                <wps:bodyPr upright="1"/>
                              </wps:wsp>
                              <wps:wsp>
                                <wps:cNvPr id="658" name="文本框 165"/>
                                <wps:cNvSpPr txBox="1"/>
                                <wps:spPr>
                                  <a:xfrm>
                                    <a:off x="8513" y="7155443"/>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一级冷却水冷凝</w:t>
                                      </w:r>
                                    </w:p>
                                  </w:txbxContent>
                                </wps:txbx>
                                <wps:bodyPr upright="1"/>
                              </wps:wsp>
                              <wps:wsp>
                                <wps:cNvPr id="659" name="直线 166"/>
                                <wps:cNvCnPr/>
                                <wps:spPr>
                                  <a:xfrm>
                                    <a:off x="9413" y="7155911"/>
                                    <a:ext cx="0" cy="780"/>
                                  </a:xfrm>
                                  <a:prstGeom prst="line">
                                    <a:avLst/>
                                  </a:prstGeom>
                                  <a:ln w="9525" cap="flat" cmpd="sng">
                                    <a:solidFill>
                                      <a:srgbClr val="000000"/>
                                    </a:solidFill>
                                    <a:prstDash val="solid"/>
                                    <a:headEnd type="none" w="med" len="med"/>
                                    <a:tailEnd type="triangle" w="med" len="med"/>
                                  </a:ln>
                                </wps:spPr>
                                <wps:bodyPr upright="1"/>
                              </wps:wsp>
                              <wps:wsp>
                                <wps:cNvPr id="660" name="文本框 167"/>
                                <wps:cNvSpPr txBox="1"/>
                                <wps:spPr>
                                  <a:xfrm>
                                    <a:off x="4733" y="7156697"/>
                                    <a:ext cx="27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车间无组织废气、污水装置废气</w:t>
                                      </w:r>
                                    </w:p>
                                  </w:txbxContent>
                                </wps:txbx>
                                <wps:bodyPr upright="1"/>
                              </wps:wsp>
                              <wps:wsp>
                                <wps:cNvPr id="661" name="直线 168"/>
                                <wps:cNvCnPr/>
                                <wps:spPr>
                                  <a:xfrm>
                                    <a:off x="7433" y="7157165"/>
                                    <a:ext cx="1080" cy="0"/>
                                  </a:xfrm>
                                  <a:prstGeom prst="line">
                                    <a:avLst/>
                                  </a:prstGeom>
                                  <a:ln w="9525" cap="flat" cmpd="sng">
                                    <a:solidFill>
                                      <a:srgbClr val="000000"/>
                                    </a:solidFill>
                                    <a:prstDash val="solid"/>
                                    <a:headEnd type="none" w="med" len="med"/>
                                    <a:tailEnd type="triangle" w="med" len="med"/>
                                  </a:ln>
                                </wps:spPr>
                                <wps:bodyPr upright="1"/>
                              </wps:wsp>
                              <wps:wsp>
                                <wps:cNvPr id="662" name="文本框 169"/>
                                <wps:cNvSpPr txBox="1"/>
                                <wps:spPr>
                                  <a:xfrm>
                                    <a:off x="8513" y="7156697"/>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olor w:val="000000" w:themeColor="text1"/>
                                          <w14:textFill>
                                            <w14:solidFill>
                                              <w14:schemeClr w14:val="tx1"/>
                                            </w14:solidFill>
                                          </w14:textFill>
                                        </w:rPr>
                                      </w:pPr>
                                      <w:r>
                                        <w:rPr>
                                          <w:rFonts w:hint="eastAsia"/>
                                        </w:rPr>
                                        <w:t>一级碱液喷淋+</w:t>
                                      </w:r>
                                      <w:r>
                                        <w:rPr>
                                          <w:rFonts w:hint="eastAsia"/>
                                          <w:color w:val="000000" w:themeColor="text1"/>
                                          <w14:textFill>
                                            <w14:solidFill>
                                              <w14:schemeClr w14:val="tx1"/>
                                            </w14:solidFill>
                                          </w14:textFill>
                                        </w:rPr>
                                        <w:t>一级活性炭吸附</w:t>
                                      </w:r>
                                    </w:p>
                                  </w:txbxContent>
                                </wps:txbx>
                                <wps:bodyPr upright="1"/>
                              </wps:wsp>
                              <wps:wsp>
                                <wps:cNvPr id="663" name="Line 24018"/>
                                <wps:cNvCnPr/>
                                <wps:spPr>
                                  <a:xfrm>
                                    <a:off x="11033" y="7157165"/>
                                    <a:ext cx="540" cy="0"/>
                                  </a:xfrm>
                                  <a:prstGeom prst="line">
                                    <a:avLst/>
                                  </a:prstGeom>
                                  <a:ln w="9525" cap="flat" cmpd="sng">
                                    <a:solidFill>
                                      <a:srgbClr val="000000"/>
                                    </a:solidFill>
                                    <a:prstDash val="solid"/>
                                    <a:headEnd type="none" w="med" len="med"/>
                                    <a:tailEnd type="triangle" w="med" len="med"/>
                                  </a:ln>
                                </wps:spPr>
                                <wps:bodyPr upright="1"/>
                              </wps:wsp>
                              <wps:wsp>
                                <wps:cNvPr id="664" name="Rectangle 22463"/>
                                <wps:cNvSpPr/>
                                <wps:spPr>
                                  <a:xfrm>
                                    <a:off x="11573" y="7157009"/>
                                    <a:ext cx="1080" cy="312"/>
                                  </a:xfrm>
                                  <a:prstGeom prst="rect">
                                    <a:avLst/>
                                  </a:prstGeom>
                                  <a:solidFill>
                                    <a:srgbClr val="FFFFFF"/>
                                  </a:solidFill>
                                  <a:ln w="9525">
                                    <a:noFill/>
                                  </a:ln>
                                </wps:spPr>
                                <wps:txbx>
                                  <w:txbxContent>
                                    <w:p>
                                      <w:pPr>
                                        <w:rPr>
                                          <w:rFonts w:hint="eastAsia"/>
                                        </w:rPr>
                                      </w:pPr>
                                      <w:r>
                                        <w:rPr>
                                          <w:rFonts w:hint="eastAsia"/>
                                        </w:rPr>
                                        <w:t>6#排气筒</w:t>
                                      </w:r>
                                    </w:p>
                                  </w:txbxContent>
                                </wps:txbx>
                                <wps:bodyPr lIns="0" tIns="0" rIns="0" bIns="0" upright="1"/>
                              </wps:wsp>
                              <wpg:grpSp>
                                <wpg:cNvPr id="23" name="组合 172"/>
                                <wpg:cNvGrpSpPr/>
                                <wpg:grpSpPr>
                                  <a:xfrm>
                                    <a:off x="6533" y="7157855"/>
                                    <a:ext cx="3600" cy="468"/>
                                    <a:chOff x="6533" y="7157855"/>
                                    <a:chExt cx="3600" cy="468"/>
                                  </a:xfrm>
                                </wpg:grpSpPr>
                                <wps:wsp>
                                  <wps:cNvPr id="665" name="文本框 173"/>
                                  <wps:cNvSpPr txBox="1"/>
                                  <wps:spPr>
                                    <a:xfrm>
                                      <a:off x="6533" y="7157855"/>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G</w:t>
                                        </w:r>
                                        <w:r>
                                          <w:rPr>
                                            <w:rFonts w:hint="eastAsia"/>
                                            <w:vertAlign w:val="subscript"/>
                                          </w:rPr>
                                          <w:t>1-6</w:t>
                                        </w:r>
                                        <w:r>
                                          <w:rPr>
                                            <w:rFonts w:hint="eastAsia"/>
                                          </w:rPr>
                                          <w:t>、G</w:t>
                                        </w:r>
                                        <w:r>
                                          <w:rPr>
                                            <w:rFonts w:hint="eastAsia"/>
                                            <w:vertAlign w:val="subscript"/>
                                          </w:rPr>
                                          <w:t>3-5</w:t>
                                        </w:r>
                                      </w:p>
                                    </w:txbxContent>
                                  </wps:txbx>
                                  <wps:bodyPr upright="1"/>
                                </wps:wsp>
                                <wps:wsp>
                                  <wps:cNvPr id="666" name="直线 174"/>
                                  <wps:cNvCnPr/>
                                  <wps:spPr>
                                    <a:xfrm>
                                      <a:off x="7973" y="7158107"/>
                                      <a:ext cx="1080" cy="0"/>
                                    </a:xfrm>
                                    <a:prstGeom prst="line">
                                      <a:avLst/>
                                    </a:prstGeom>
                                    <a:ln w="9525" cap="flat" cmpd="sng">
                                      <a:solidFill>
                                        <a:srgbClr val="000000"/>
                                      </a:solidFill>
                                      <a:prstDash val="solid"/>
                                      <a:headEnd type="none" w="med" len="med"/>
                                      <a:tailEnd type="triangle" w="med" len="med"/>
                                    </a:ln>
                                  </wps:spPr>
                                  <wps:bodyPr upright="1"/>
                                </wps:wsp>
                                <wps:wsp>
                                  <wps:cNvPr id="667" name="Rectangle 22463"/>
                                  <wps:cNvSpPr/>
                                  <wps:spPr>
                                    <a:xfrm>
                                      <a:off x="9053" y="7157951"/>
                                      <a:ext cx="1080" cy="312"/>
                                    </a:xfrm>
                                    <a:prstGeom prst="rect">
                                      <a:avLst/>
                                    </a:prstGeom>
                                    <a:solidFill>
                                      <a:srgbClr val="FFFFFF"/>
                                    </a:solidFill>
                                    <a:ln w="9525">
                                      <a:noFill/>
                                    </a:ln>
                                  </wps:spPr>
                                  <wps:txbx>
                                    <w:txbxContent>
                                      <w:p>
                                        <w:pPr>
                                          <w:rPr>
                                            <w:rFonts w:hint="eastAsia"/>
                                          </w:rPr>
                                        </w:pPr>
                                        <w:r>
                                          <w:rPr>
                                            <w:rFonts w:hint="eastAsia"/>
                                          </w:rPr>
                                          <w:t>5#排气筒</w:t>
                                        </w:r>
                                      </w:p>
                                    </w:txbxContent>
                                  </wps:txbx>
                                  <wps:bodyPr lIns="0" tIns="0" rIns="0" bIns="0" upright="1"/>
                                </wps:wsp>
                              </wpg:grpSp>
                            </wpg:grpSp>
                            <wpg:grpSp>
                              <wpg:cNvPr id="24" name="组合 2"/>
                              <wpg:cNvGrpSpPr/>
                              <wpg:grpSpPr>
                                <a:xfrm rot="0">
                                  <a:off x="7257" y="19335"/>
                                  <a:ext cx="8460" cy="9208"/>
                                  <a:chOff x="5768" y="2812"/>
                                  <a:chExt cx="8460" cy="9208"/>
                                </a:xfrm>
                              </wpg:grpSpPr>
                              <wps:wsp>
                                <wps:cNvPr id="79" name="Rectangle 22460"/>
                                <wps:cNvSpPr/>
                                <wps:spPr>
                                  <a:xfrm>
                                    <a:off x="6915" y="2818"/>
                                    <a:ext cx="108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vertAlign w:val="subscript"/>
                                        </w:rPr>
                                      </w:pPr>
                                      <w:r>
                                        <w:rPr>
                                          <w:rFonts w:hint="eastAsia"/>
                                        </w:rPr>
                                        <w:t>G</w:t>
                                      </w:r>
                                      <w:r>
                                        <w:rPr>
                                          <w:rFonts w:hint="eastAsia"/>
                                          <w:vertAlign w:val="subscript"/>
                                        </w:rPr>
                                        <w:t>3-2</w:t>
                                      </w:r>
                                    </w:p>
                                  </w:txbxContent>
                                </wps:txbx>
                                <wps:bodyPr lIns="0" tIns="0" rIns="0" bIns="0" upright="1"/>
                              </wps:wsp>
                              <wps:wsp>
                                <wps:cNvPr id="86" name="Line 22461"/>
                                <wps:cNvCnPr/>
                                <wps:spPr>
                                  <a:xfrm>
                                    <a:off x="7995" y="2968"/>
                                    <a:ext cx="1260" cy="0"/>
                                  </a:xfrm>
                                  <a:prstGeom prst="line">
                                    <a:avLst/>
                                  </a:prstGeom>
                                  <a:ln w="9525" cap="flat" cmpd="sng">
                                    <a:solidFill>
                                      <a:srgbClr val="000000"/>
                                    </a:solidFill>
                                    <a:prstDash val="solid"/>
                                    <a:headEnd type="none" w="med" len="med"/>
                                    <a:tailEnd type="triangle" w="med" len="med"/>
                                  </a:ln>
                                </wps:spPr>
                                <wps:bodyPr upright="1"/>
                              </wps:wsp>
                              <wps:wsp>
                                <wps:cNvPr id="87" name="Rectangle 22463"/>
                                <wps:cNvSpPr/>
                                <wps:spPr>
                                  <a:xfrm>
                                    <a:off x="12135" y="2812"/>
                                    <a:ext cx="1080" cy="312"/>
                                  </a:xfrm>
                                  <a:prstGeom prst="rect">
                                    <a:avLst/>
                                  </a:prstGeom>
                                  <a:solidFill>
                                    <a:srgbClr val="FFFFFF"/>
                                  </a:solidFill>
                                  <a:ln w="9525">
                                    <a:noFill/>
                                  </a:ln>
                                </wps:spPr>
                                <wps:txbx>
                                  <w:txbxContent>
                                    <w:p>
                                      <w:pPr>
                                        <w:rPr>
                                          <w:rFonts w:hint="eastAsia"/>
                                        </w:rPr>
                                      </w:pPr>
                                      <w:r>
                                        <w:rPr>
                                          <w:rFonts w:hint="eastAsia"/>
                                        </w:rPr>
                                        <w:t>1#排气筒</w:t>
                                      </w:r>
                                    </w:p>
                                  </w:txbxContent>
                                </wps:txbx>
                                <wps:bodyPr lIns="0" tIns="0" rIns="0" bIns="0" upright="1"/>
                              </wps:wsp>
                              <wps:wsp>
                                <wps:cNvPr id="112" name="Line 24018"/>
                                <wps:cNvCnPr/>
                                <wps:spPr>
                                  <a:xfrm>
                                    <a:off x="11595" y="2968"/>
                                    <a:ext cx="540" cy="0"/>
                                  </a:xfrm>
                                  <a:prstGeom prst="line">
                                    <a:avLst/>
                                  </a:prstGeom>
                                  <a:ln w="9525" cap="flat" cmpd="sng">
                                    <a:solidFill>
                                      <a:srgbClr val="000000"/>
                                    </a:solidFill>
                                    <a:prstDash val="solid"/>
                                    <a:headEnd type="none" w="med" len="med"/>
                                    <a:tailEnd type="triangle" w="med" len="med"/>
                                  </a:ln>
                                </wps:spPr>
                                <wps:bodyPr upright="1"/>
                              </wps:wsp>
                              <wps:wsp>
                                <wps:cNvPr id="113" name="矩形 7"/>
                                <wps:cNvSpPr/>
                                <wps:spPr>
                                  <a:xfrm>
                                    <a:off x="9255" y="2812"/>
                                    <a:ext cx="234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碱洗喷淋</w:t>
                                      </w:r>
                                    </w:p>
                                  </w:txbxContent>
                                </wps:txbx>
                                <wps:bodyPr lIns="0" tIns="0" rIns="0" bIns="0" upright="1"/>
                              </wps:wsp>
                              <wps:wsp>
                                <wps:cNvPr id="114" name="矩形 8"/>
                                <wps:cNvSpPr/>
                                <wps:spPr>
                                  <a:xfrm>
                                    <a:off x="6915" y="3296"/>
                                    <a:ext cx="108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vertAlign w:val="subscript"/>
                                        </w:rPr>
                                      </w:pPr>
                                      <w:r>
                                        <w:rPr>
                                          <w:rFonts w:hint="eastAsia"/>
                                        </w:rPr>
                                        <w:t>G</w:t>
                                      </w:r>
                                      <w:r>
                                        <w:rPr>
                                          <w:rFonts w:hint="eastAsia"/>
                                          <w:vertAlign w:val="subscript"/>
                                        </w:rPr>
                                        <w:t>1-1</w:t>
                                      </w:r>
                                    </w:p>
                                  </w:txbxContent>
                                </wps:txbx>
                                <wps:bodyPr lIns="0" tIns="0" rIns="0" bIns="0" upright="1"/>
                              </wps:wsp>
                              <wps:wsp>
                                <wps:cNvPr id="115" name="直线 9"/>
                                <wps:cNvCnPr/>
                                <wps:spPr>
                                  <a:xfrm>
                                    <a:off x="7995" y="3446"/>
                                    <a:ext cx="360" cy="0"/>
                                  </a:xfrm>
                                  <a:prstGeom prst="line">
                                    <a:avLst/>
                                  </a:prstGeom>
                                  <a:ln w="9525" cap="flat" cmpd="sng">
                                    <a:solidFill>
                                      <a:srgbClr val="000000"/>
                                    </a:solidFill>
                                    <a:prstDash val="solid"/>
                                    <a:headEnd type="none" w="med" len="med"/>
                                    <a:tailEnd type="triangle" w="med" len="med"/>
                                  </a:ln>
                                </wps:spPr>
                                <wps:bodyPr upright="1"/>
                              </wps:wsp>
                              <wps:wsp>
                                <wps:cNvPr id="116" name="矩形 10"/>
                                <wps:cNvSpPr/>
                                <wps:spPr>
                                  <a:xfrm>
                                    <a:off x="13148" y="5312"/>
                                    <a:ext cx="1080" cy="312"/>
                                  </a:xfrm>
                                  <a:prstGeom prst="rect">
                                    <a:avLst/>
                                  </a:prstGeom>
                                  <a:solidFill>
                                    <a:srgbClr val="FFFFFF"/>
                                  </a:solidFill>
                                  <a:ln w="9525">
                                    <a:noFill/>
                                  </a:ln>
                                </wps:spPr>
                                <wps:txbx>
                                  <w:txbxContent>
                                    <w:p>
                                      <w:pPr>
                                        <w:rPr>
                                          <w:rFonts w:hint="eastAsia"/>
                                        </w:rPr>
                                      </w:pPr>
                                      <w:r>
                                        <w:rPr>
                                          <w:rFonts w:hint="eastAsia"/>
                                        </w:rPr>
                                        <w:t>2#排气筒</w:t>
                                      </w:r>
                                    </w:p>
                                  </w:txbxContent>
                                </wps:txbx>
                                <wps:bodyPr lIns="0" tIns="0" rIns="0" bIns="0" upright="1"/>
                              </wps:wsp>
                              <wps:wsp>
                                <wps:cNvPr id="117" name="直线 11"/>
                                <wps:cNvCnPr/>
                                <wps:spPr>
                                  <a:xfrm>
                                    <a:off x="11708" y="4064"/>
                                    <a:ext cx="787" cy="0"/>
                                  </a:xfrm>
                                  <a:prstGeom prst="line">
                                    <a:avLst/>
                                  </a:prstGeom>
                                  <a:ln w="9525" cap="flat" cmpd="sng">
                                    <a:solidFill>
                                      <a:srgbClr val="000000"/>
                                    </a:solidFill>
                                    <a:prstDash val="solid"/>
                                    <a:headEnd type="none" w="med" len="med"/>
                                    <a:tailEnd type="triangle" w="med" len="med"/>
                                  </a:ln>
                                </wps:spPr>
                                <wps:bodyPr upright="1"/>
                              </wps:wsp>
                              <wps:wsp>
                                <wps:cNvPr id="118" name="矩形 12"/>
                                <wps:cNvSpPr/>
                                <wps:spPr>
                                  <a:xfrm>
                                    <a:off x="9795" y="3914"/>
                                    <a:ext cx="1913" cy="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碱洗喷淋</w:t>
                                      </w:r>
                                    </w:p>
                                  </w:txbxContent>
                                </wps:txbx>
                                <wps:bodyPr lIns="0" tIns="0" rIns="0" bIns="0" upright="1"/>
                              </wps:wsp>
                              <wps:wsp>
                                <wps:cNvPr id="121" name="矩形 13"/>
                                <wps:cNvSpPr/>
                                <wps:spPr>
                                  <a:xfrm>
                                    <a:off x="6915" y="3914"/>
                                    <a:ext cx="108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vertAlign w:val="subscript"/>
                                        </w:rPr>
                                      </w:pPr>
                                      <w:r>
                                        <w:rPr>
                                          <w:rFonts w:hint="eastAsia"/>
                                        </w:rPr>
                                        <w:t>G</w:t>
                                      </w:r>
                                      <w:r>
                                        <w:rPr>
                                          <w:rFonts w:hint="eastAsia"/>
                                          <w:vertAlign w:val="subscript"/>
                                        </w:rPr>
                                        <w:t>1-5</w:t>
                                      </w:r>
                                    </w:p>
                                  </w:txbxContent>
                                </wps:txbx>
                                <wps:bodyPr lIns="0" tIns="0" rIns="0" bIns="0" upright="1"/>
                              </wps:wsp>
                              <wps:wsp>
                                <wps:cNvPr id="122" name="直线 14"/>
                                <wps:cNvCnPr/>
                                <wps:spPr>
                                  <a:xfrm>
                                    <a:off x="7995" y="4070"/>
                                    <a:ext cx="360" cy="0"/>
                                  </a:xfrm>
                                  <a:prstGeom prst="line">
                                    <a:avLst/>
                                  </a:prstGeom>
                                  <a:ln w="9525" cap="flat" cmpd="sng">
                                    <a:solidFill>
                                      <a:srgbClr val="000000"/>
                                    </a:solidFill>
                                    <a:prstDash val="solid"/>
                                    <a:headEnd type="none" w="med" len="med"/>
                                    <a:tailEnd type="triangle" w="med" len="med"/>
                                  </a:ln>
                                </wps:spPr>
                                <wps:bodyPr upright="1"/>
                              </wps:wsp>
                              <wps:wsp>
                                <wps:cNvPr id="123" name="直线 15"/>
                                <wps:cNvCnPr/>
                                <wps:spPr>
                                  <a:xfrm>
                                    <a:off x="8355" y="3446"/>
                                    <a:ext cx="0" cy="1248"/>
                                  </a:xfrm>
                                  <a:prstGeom prst="line">
                                    <a:avLst/>
                                  </a:prstGeom>
                                  <a:ln w="9525" cap="flat" cmpd="sng">
                                    <a:solidFill>
                                      <a:srgbClr val="000000"/>
                                    </a:solidFill>
                                    <a:prstDash val="solid"/>
                                    <a:headEnd type="none" w="med" len="med"/>
                                    <a:tailEnd type="none" w="med" len="med"/>
                                  </a:ln>
                                </wps:spPr>
                                <wps:bodyPr upright="1"/>
                              </wps:wsp>
                              <wps:wsp>
                                <wps:cNvPr id="124" name="直线 16"/>
                                <wps:cNvCnPr/>
                                <wps:spPr>
                                  <a:xfrm>
                                    <a:off x="8288" y="4064"/>
                                    <a:ext cx="1507" cy="0"/>
                                  </a:xfrm>
                                  <a:prstGeom prst="line">
                                    <a:avLst/>
                                  </a:prstGeom>
                                  <a:ln w="9525" cap="flat" cmpd="sng">
                                    <a:solidFill>
                                      <a:srgbClr val="000000"/>
                                    </a:solidFill>
                                    <a:prstDash val="solid"/>
                                    <a:headEnd type="none" w="med" len="med"/>
                                    <a:tailEnd type="triangle" w="med" len="med"/>
                                  </a:ln>
                                </wps:spPr>
                                <wps:bodyPr upright="1"/>
                              </wps:wsp>
                              <wps:wsp>
                                <wps:cNvPr id="125" name="矩形 17"/>
                                <wps:cNvSpPr/>
                                <wps:spPr>
                                  <a:xfrm>
                                    <a:off x="6915" y="4538"/>
                                    <a:ext cx="108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vertAlign w:val="subscript"/>
                                        </w:rPr>
                                      </w:pPr>
                                      <w:r>
                                        <w:rPr>
                                          <w:rFonts w:hint="eastAsia"/>
                                        </w:rPr>
                                        <w:t>G</w:t>
                                      </w:r>
                                      <w:r>
                                        <w:rPr>
                                          <w:rFonts w:hint="eastAsia"/>
                                          <w:vertAlign w:val="subscript"/>
                                        </w:rPr>
                                        <w:t>3-3</w:t>
                                      </w:r>
                                    </w:p>
                                  </w:txbxContent>
                                </wps:txbx>
                                <wps:bodyPr lIns="0" tIns="0" rIns="0" bIns="0" upright="1"/>
                              </wps:wsp>
                              <wps:wsp>
                                <wps:cNvPr id="126" name="直线 18"/>
                                <wps:cNvCnPr/>
                                <wps:spPr>
                                  <a:xfrm>
                                    <a:off x="7995" y="4694"/>
                                    <a:ext cx="360" cy="0"/>
                                  </a:xfrm>
                                  <a:prstGeom prst="line">
                                    <a:avLst/>
                                  </a:prstGeom>
                                  <a:ln w="9525" cap="flat" cmpd="sng">
                                    <a:solidFill>
                                      <a:srgbClr val="000000"/>
                                    </a:solidFill>
                                    <a:prstDash val="solid"/>
                                    <a:headEnd type="none" w="med" len="med"/>
                                    <a:tailEnd type="triangle" w="med" len="med"/>
                                  </a:ln>
                                </wps:spPr>
                                <wps:bodyPr upright="1"/>
                              </wps:wsp>
                              <wps:wsp>
                                <wps:cNvPr id="127" name="矩形 19"/>
                                <wps:cNvSpPr/>
                                <wps:spPr>
                                  <a:xfrm>
                                    <a:off x="5768" y="5468"/>
                                    <a:ext cx="2880" cy="21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G</w:t>
                                      </w:r>
                                      <w:r>
                                        <w:rPr>
                                          <w:rFonts w:hint="eastAsia"/>
                                          <w:vertAlign w:val="subscript"/>
                                        </w:rPr>
                                        <w:t>1-2</w:t>
                                      </w:r>
                                      <w:r>
                                        <w:rPr>
                                          <w:rFonts w:hint="eastAsia"/>
                                        </w:rPr>
                                        <w:t>、G</w:t>
                                      </w:r>
                                      <w:r>
                                        <w:rPr>
                                          <w:rFonts w:hint="eastAsia"/>
                                          <w:vertAlign w:val="subscript"/>
                                        </w:rPr>
                                        <w:t>1-3</w:t>
                                      </w:r>
                                      <w:r>
                                        <w:rPr>
                                          <w:rFonts w:hint="eastAsia"/>
                                        </w:rPr>
                                        <w:t>、G</w:t>
                                      </w:r>
                                      <w:r>
                                        <w:rPr>
                                          <w:rFonts w:hint="eastAsia"/>
                                          <w:vertAlign w:val="subscript"/>
                                        </w:rPr>
                                        <w:t>1-4</w:t>
                                      </w:r>
                                      <w:r>
                                        <w:rPr>
                                          <w:rFonts w:hint="eastAsia"/>
                                        </w:rPr>
                                        <w:t>、G</w:t>
                                      </w:r>
                                      <w:r>
                                        <w:rPr>
                                          <w:rFonts w:hint="eastAsia"/>
                                          <w:vertAlign w:val="subscript"/>
                                        </w:rPr>
                                        <w:t>1-7</w:t>
                                      </w:r>
                                      <w:r>
                                        <w:rPr>
                                          <w:rFonts w:hint="eastAsia"/>
                                        </w:rPr>
                                        <w:t>、G</w:t>
                                      </w:r>
                                      <w:r>
                                        <w:rPr>
                                          <w:rFonts w:hint="eastAsia"/>
                                          <w:vertAlign w:val="subscript"/>
                                        </w:rPr>
                                        <w:t>1-8</w:t>
                                      </w:r>
                                      <w:r>
                                        <w:rPr>
                                          <w:rFonts w:hint="eastAsia"/>
                                        </w:rPr>
                                        <w:t>、G</w:t>
                                      </w:r>
                                      <w:r>
                                        <w:rPr>
                                          <w:rFonts w:hint="eastAsia"/>
                                          <w:vertAlign w:val="subscript"/>
                                        </w:rPr>
                                        <w:t>1-10</w:t>
                                      </w:r>
                                      <w:r>
                                        <w:rPr>
                                          <w:rFonts w:hint="eastAsia"/>
                                        </w:rPr>
                                        <w:t>、G</w:t>
                                      </w:r>
                                      <w:r>
                                        <w:rPr>
                                          <w:rFonts w:hint="eastAsia"/>
                                          <w:vertAlign w:val="subscript"/>
                                        </w:rPr>
                                        <w:t>1-11</w:t>
                                      </w:r>
                                      <w:r>
                                        <w:rPr>
                                          <w:rFonts w:hint="eastAsia"/>
                                        </w:rPr>
                                        <w:t>、G</w:t>
                                      </w:r>
                                      <w:r>
                                        <w:rPr>
                                          <w:rFonts w:hint="eastAsia"/>
                                          <w:vertAlign w:val="subscript"/>
                                        </w:rPr>
                                        <w:t>1-13</w:t>
                                      </w:r>
                                      <w:r>
                                        <w:rPr>
                                          <w:rFonts w:hint="eastAsia"/>
                                        </w:rPr>
                                        <w:t>、G</w:t>
                                      </w:r>
                                      <w:r>
                                        <w:rPr>
                                          <w:rFonts w:hint="eastAsia"/>
                                          <w:vertAlign w:val="subscript"/>
                                        </w:rPr>
                                        <w:t>2-7</w:t>
                                      </w:r>
                                      <w:r>
                                        <w:rPr>
                                          <w:rFonts w:hint="eastAsia"/>
                                        </w:rPr>
                                        <w:t>、G</w:t>
                                      </w:r>
                                      <w:r>
                                        <w:rPr>
                                          <w:rFonts w:hint="eastAsia"/>
                                          <w:vertAlign w:val="subscript"/>
                                        </w:rPr>
                                        <w:t>3-1</w:t>
                                      </w:r>
                                      <w:r>
                                        <w:rPr>
                                          <w:rFonts w:hint="eastAsia"/>
                                        </w:rPr>
                                        <w:t>、G</w:t>
                                      </w:r>
                                      <w:r>
                                        <w:rPr>
                                          <w:rFonts w:hint="eastAsia"/>
                                          <w:vertAlign w:val="subscript"/>
                                        </w:rPr>
                                        <w:t>3-4</w:t>
                                      </w:r>
                                      <w:r>
                                        <w:rPr>
                                          <w:rFonts w:hint="eastAsia"/>
                                        </w:rPr>
                                        <w:t>、G</w:t>
                                      </w:r>
                                      <w:r>
                                        <w:rPr>
                                          <w:rFonts w:hint="eastAsia"/>
                                          <w:vertAlign w:val="subscript"/>
                                        </w:rPr>
                                        <w:t>3-8</w:t>
                                      </w:r>
                                      <w:r>
                                        <w:rPr>
                                          <w:rFonts w:hint="eastAsia"/>
                                        </w:rPr>
                                        <w:t>、G</w:t>
                                      </w:r>
                                      <w:r>
                                        <w:rPr>
                                          <w:rFonts w:hint="eastAsia"/>
                                          <w:vertAlign w:val="subscript"/>
                                        </w:rPr>
                                        <w:t>4-1</w:t>
                                      </w:r>
                                      <w:r>
                                        <w:rPr>
                                          <w:rFonts w:hint="eastAsia"/>
                                        </w:rPr>
                                        <w:t>、G</w:t>
                                      </w:r>
                                      <w:r>
                                        <w:rPr>
                                          <w:rFonts w:hint="eastAsia"/>
                                          <w:vertAlign w:val="subscript"/>
                                        </w:rPr>
                                        <w:t>4-2</w:t>
                                      </w:r>
                                      <w:r>
                                        <w:rPr>
                                          <w:rFonts w:hint="eastAsia"/>
                                        </w:rPr>
                                        <w:t>、G</w:t>
                                      </w:r>
                                      <w:r>
                                        <w:rPr>
                                          <w:rFonts w:hint="eastAsia"/>
                                          <w:vertAlign w:val="subscript"/>
                                        </w:rPr>
                                        <w:t>4-3</w:t>
                                      </w:r>
                                      <w:r>
                                        <w:rPr>
                                          <w:rFonts w:hint="eastAsia"/>
                                        </w:rPr>
                                        <w:t>、</w:t>
                                      </w:r>
                                      <w:r>
                                        <w:rPr>
                                          <w:kern w:val="0"/>
                                          <w:szCs w:val="21"/>
                                          <w:lang w:val="zh-CN"/>
                                        </w:rPr>
                                        <w:t>G</w:t>
                                      </w:r>
                                      <w:r>
                                        <w:rPr>
                                          <w:kern w:val="0"/>
                                          <w:szCs w:val="21"/>
                                          <w:vertAlign w:val="subscript"/>
                                          <w:lang w:val="zh-CN"/>
                                        </w:rPr>
                                        <w:t>4-4</w:t>
                                      </w:r>
                                      <w:r>
                                        <w:rPr>
                                          <w:rFonts w:hint="eastAsia"/>
                                        </w:rPr>
                                        <w:t>、</w:t>
                                      </w:r>
                                      <w:r>
                                        <w:rPr>
                                          <w:kern w:val="0"/>
                                          <w:szCs w:val="21"/>
                                          <w:lang w:val="zh-CN"/>
                                        </w:rPr>
                                        <w:t>G</w:t>
                                      </w:r>
                                      <w:r>
                                        <w:rPr>
                                          <w:kern w:val="0"/>
                                          <w:szCs w:val="21"/>
                                          <w:vertAlign w:val="subscript"/>
                                          <w:lang w:val="zh-CN"/>
                                        </w:rPr>
                                        <w:t>5-1</w:t>
                                      </w:r>
                                      <w:r>
                                        <w:rPr>
                                          <w:rFonts w:hint="eastAsia"/>
                                        </w:rPr>
                                        <w:t>、</w:t>
                                      </w:r>
                                      <w:r>
                                        <w:rPr>
                                          <w:kern w:val="0"/>
                                          <w:szCs w:val="21"/>
                                          <w:lang w:val="zh-CN"/>
                                        </w:rPr>
                                        <w:t>G</w:t>
                                      </w:r>
                                      <w:r>
                                        <w:rPr>
                                          <w:kern w:val="0"/>
                                          <w:szCs w:val="21"/>
                                          <w:vertAlign w:val="subscript"/>
                                          <w:lang w:val="zh-CN"/>
                                        </w:rPr>
                                        <w:t>5-2</w:t>
                                      </w:r>
                                      <w:r>
                                        <w:rPr>
                                          <w:rFonts w:hint="eastAsia"/>
                                          <w:kern w:val="0"/>
                                          <w:szCs w:val="21"/>
                                          <w:lang w:val="zh-CN"/>
                                        </w:rPr>
                                        <w:t>、</w:t>
                                      </w:r>
                                    </w:p>
                                    <w:p>
                                      <w:pPr>
                                        <w:jc w:val="center"/>
                                        <w:rPr>
                                          <w:rFonts w:hint="eastAsia"/>
                                        </w:rPr>
                                      </w:pPr>
                                      <w:r>
                                        <w:rPr>
                                          <w:kern w:val="0"/>
                                          <w:szCs w:val="21"/>
                                        </w:rPr>
                                        <w:t>G</w:t>
                                      </w:r>
                                      <w:r>
                                        <w:rPr>
                                          <w:kern w:val="0"/>
                                          <w:szCs w:val="21"/>
                                          <w:vertAlign w:val="subscript"/>
                                        </w:rPr>
                                        <w:t>5-3</w:t>
                                      </w:r>
                                      <w:r>
                                        <w:rPr>
                                          <w:rFonts w:hint="eastAsia"/>
                                          <w:kern w:val="0"/>
                                          <w:szCs w:val="21"/>
                                          <w:lang w:val="zh-CN"/>
                                        </w:rPr>
                                        <w:t>、</w:t>
                                      </w:r>
                                      <w:r>
                                        <w:rPr>
                                          <w:kern w:val="0"/>
                                          <w:szCs w:val="21"/>
                                        </w:rPr>
                                        <w:t>G</w:t>
                                      </w:r>
                                      <w:r>
                                        <w:rPr>
                                          <w:kern w:val="0"/>
                                          <w:szCs w:val="21"/>
                                          <w:vertAlign w:val="subscript"/>
                                        </w:rPr>
                                        <w:t>5-4</w:t>
                                      </w:r>
                                      <w:r>
                                        <w:rPr>
                                          <w:rFonts w:hint="eastAsia"/>
                                          <w:kern w:val="0"/>
                                          <w:szCs w:val="21"/>
                                          <w:lang w:val="zh-CN"/>
                                        </w:rPr>
                                        <w:t>、</w:t>
                                      </w:r>
                                      <w:r>
                                        <w:rPr>
                                          <w:szCs w:val="21"/>
                                        </w:rPr>
                                        <w:t>G</w:t>
                                      </w:r>
                                      <w:r>
                                        <w:rPr>
                                          <w:szCs w:val="21"/>
                                          <w:vertAlign w:val="subscript"/>
                                        </w:rPr>
                                        <w:t>7-7</w:t>
                                      </w:r>
                                      <w:r>
                                        <w:rPr>
                                          <w:rFonts w:hint="eastAsia"/>
                                          <w:szCs w:val="21"/>
                                        </w:rPr>
                                        <w:t>、</w:t>
                                      </w:r>
                                      <w:r>
                                        <w:rPr>
                                          <w:szCs w:val="21"/>
                                        </w:rPr>
                                        <w:t>G</w:t>
                                      </w:r>
                                      <w:r>
                                        <w:rPr>
                                          <w:szCs w:val="21"/>
                                          <w:vertAlign w:val="subscript"/>
                                        </w:rPr>
                                        <w:t>8-7</w:t>
                                      </w:r>
                                    </w:p>
                                    <w:p>
                                      <w:pPr>
                                        <w:jc w:val="center"/>
                                        <w:rPr>
                                          <w:rFonts w:hint="eastAsia"/>
                                          <w:vertAlign w:val="subscript"/>
                                        </w:rPr>
                                      </w:pPr>
                                      <w:r>
                                        <w:rPr>
                                          <w:szCs w:val="21"/>
                                        </w:rPr>
                                        <w:t>G</w:t>
                                      </w:r>
                                      <w:r>
                                        <w:rPr>
                                          <w:szCs w:val="21"/>
                                          <w:vertAlign w:val="subscript"/>
                                        </w:rPr>
                                        <w:t>9-6</w:t>
                                      </w:r>
                                      <w:r>
                                        <w:rPr>
                                          <w:rFonts w:hint="eastAsia"/>
                                          <w:szCs w:val="21"/>
                                        </w:rPr>
                                        <w:t>、</w:t>
                                      </w:r>
                                      <w:r>
                                        <w:rPr>
                                          <w:szCs w:val="21"/>
                                        </w:rPr>
                                        <w:t>G</w:t>
                                      </w:r>
                                      <w:r>
                                        <w:rPr>
                                          <w:szCs w:val="21"/>
                                          <w:vertAlign w:val="subscript"/>
                                        </w:rPr>
                                        <w:t>10-4</w:t>
                                      </w:r>
                                      <w:r>
                                        <w:rPr>
                                          <w:rFonts w:hint="eastAsia"/>
                                          <w:szCs w:val="21"/>
                                        </w:rPr>
                                        <w:t>、</w:t>
                                      </w:r>
                                      <w:r>
                                        <w:rPr>
                                          <w:szCs w:val="21"/>
                                        </w:rPr>
                                        <w:t>G</w:t>
                                      </w:r>
                                      <w:r>
                                        <w:rPr>
                                          <w:szCs w:val="21"/>
                                          <w:vertAlign w:val="subscript"/>
                                        </w:rPr>
                                        <w:t>11-1</w:t>
                                      </w:r>
                                      <w:r>
                                        <w:rPr>
                                          <w:rFonts w:hint="eastAsia"/>
                                          <w:szCs w:val="21"/>
                                        </w:rPr>
                                        <w:t>、</w:t>
                                      </w:r>
                                      <w:r>
                                        <w:rPr>
                                          <w:szCs w:val="21"/>
                                        </w:rPr>
                                        <w:t>G</w:t>
                                      </w:r>
                                      <w:r>
                                        <w:rPr>
                                          <w:szCs w:val="21"/>
                                          <w:vertAlign w:val="subscript"/>
                                        </w:rPr>
                                        <w:t>11-4</w:t>
                                      </w:r>
                                    </w:p>
                                    <w:p>
                                      <w:pPr>
                                        <w:jc w:val="center"/>
                                        <w:rPr>
                                          <w:rFonts w:hint="eastAsia"/>
                                        </w:rPr>
                                      </w:pPr>
                                    </w:p>
                                    <w:p>
                                      <w:pPr>
                                        <w:jc w:val="center"/>
                                        <w:rPr>
                                          <w:rFonts w:hint="eastAsia"/>
                                        </w:rPr>
                                      </w:pPr>
                                    </w:p>
                                    <w:p>
                                      <w:pPr>
                                        <w:jc w:val="center"/>
                                        <w:rPr>
                                          <w:rFonts w:hint="eastAsia"/>
                                        </w:rPr>
                                      </w:pPr>
                                    </w:p>
                                    <w:p>
                                      <w:pPr>
                                        <w:jc w:val="center"/>
                                        <w:rPr>
                                          <w:rFonts w:hint="eastAsia"/>
                                          <w:vertAlign w:val="subscript"/>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txbxContent>
                                </wps:txbx>
                                <wps:bodyPr lIns="0" tIns="0" rIns="0" bIns="0" upright="1"/>
                              </wps:wsp>
                              <wps:wsp>
                                <wps:cNvPr id="128" name="直线 20"/>
                                <wps:cNvCnPr/>
                                <wps:spPr>
                                  <a:xfrm>
                                    <a:off x="8715" y="6566"/>
                                    <a:ext cx="1080" cy="0"/>
                                  </a:xfrm>
                                  <a:prstGeom prst="line">
                                    <a:avLst/>
                                  </a:prstGeom>
                                  <a:ln w="9525" cap="flat" cmpd="sng">
                                    <a:solidFill>
                                      <a:srgbClr val="000000"/>
                                    </a:solidFill>
                                    <a:prstDash val="solid"/>
                                    <a:headEnd type="none" w="med" len="med"/>
                                    <a:tailEnd type="triangle" w="med" len="med"/>
                                  </a:ln>
                                </wps:spPr>
                                <wps:bodyPr upright="1"/>
                              </wps:wsp>
                              <wps:wsp>
                                <wps:cNvPr id="132" name="矩形 21"/>
                                <wps:cNvSpPr/>
                                <wps:spPr>
                                  <a:xfrm>
                                    <a:off x="8715" y="6098"/>
                                    <a:ext cx="1080" cy="312"/>
                                  </a:xfrm>
                                  <a:prstGeom prst="rect">
                                    <a:avLst/>
                                  </a:prstGeom>
                                  <a:solidFill>
                                    <a:srgbClr val="FFFFFF"/>
                                  </a:solidFill>
                                  <a:ln w="9525">
                                    <a:noFill/>
                                  </a:ln>
                                </wps:spPr>
                                <wps:txbx>
                                  <w:txbxContent>
                                    <w:p>
                                      <w:pPr>
                                        <w:rPr>
                                          <w:rFonts w:hint="eastAsia"/>
                                        </w:rPr>
                                      </w:pPr>
                                      <w:r>
                                        <w:rPr>
                                          <w:rFonts w:hint="eastAsia"/>
                                        </w:rPr>
                                        <w:t>一道收集后</w:t>
                                      </w:r>
                                    </w:p>
                                  </w:txbxContent>
                                </wps:txbx>
                                <wps:bodyPr lIns="0" tIns="0" rIns="0" bIns="0" upright="1"/>
                              </wps:wsp>
                              <wps:wsp>
                                <wps:cNvPr id="133" name="矩形 22"/>
                                <wps:cNvSpPr/>
                                <wps:spPr>
                                  <a:xfrm>
                                    <a:off x="9795" y="5931"/>
                                    <a:ext cx="2093" cy="1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rPr>
                                          <w:rFonts w:hint="eastAsia"/>
                                        </w:rPr>
                                      </w:pPr>
                                      <w:r>
                                        <w:rPr>
                                          <w:rFonts w:hint="eastAsia"/>
                                          <w:szCs w:val="21"/>
                                        </w:rPr>
                                        <w:t>一级冷却水冷凝+一级冷冻水冷凝</w:t>
                                      </w:r>
                                    </w:p>
                                  </w:txbxContent>
                                </wps:txbx>
                                <wps:bodyPr lIns="0" tIns="0" rIns="0" bIns="0" upright="1"/>
                              </wps:wsp>
                              <wps:wsp>
                                <wps:cNvPr id="134" name="直线 23"/>
                                <wps:cNvCnPr/>
                                <wps:spPr>
                                  <a:xfrm>
                                    <a:off x="11955" y="6722"/>
                                    <a:ext cx="540" cy="0"/>
                                  </a:xfrm>
                                  <a:prstGeom prst="line">
                                    <a:avLst/>
                                  </a:prstGeom>
                                  <a:ln w="9525" cap="flat" cmpd="sng">
                                    <a:solidFill>
                                      <a:srgbClr val="000000"/>
                                    </a:solidFill>
                                    <a:prstDash val="solid"/>
                                    <a:headEnd type="none" w="med" len="med"/>
                                    <a:tailEnd type="triangle" w="med" len="med"/>
                                  </a:ln>
                                </wps:spPr>
                                <wps:bodyPr upright="1"/>
                              </wps:wsp>
                              <wps:wsp>
                                <wps:cNvPr id="135" name="直线 24"/>
                                <wps:cNvCnPr/>
                                <wps:spPr>
                                  <a:xfrm>
                                    <a:off x="12495" y="4070"/>
                                    <a:ext cx="0" cy="2652"/>
                                  </a:xfrm>
                                  <a:prstGeom prst="line">
                                    <a:avLst/>
                                  </a:prstGeom>
                                  <a:ln w="9525" cap="flat" cmpd="sng">
                                    <a:solidFill>
                                      <a:srgbClr val="000000"/>
                                    </a:solidFill>
                                    <a:prstDash val="solid"/>
                                    <a:headEnd type="none" w="med" len="med"/>
                                    <a:tailEnd type="none" w="med" len="med"/>
                                  </a:ln>
                                </wps:spPr>
                                <wps:bodyPr upright="1"/>
                              </wps:wsp>
                              <wps:wsp>
                                <wps:cNvPr id="136" name="直线 25"/>
                                <wps:cNvCnPr/>
                                <wps:spPr>
                                  <a:xfrm>
                                    <a:off x="12495" y="5474"/>
                                    <a:ext cx="540" cy="0"/>
                                  </a:xfrm>
                                  <a:prstGeom prst="line">
                                    <a:avLst/>
                                  </a:prstGeom>
                                  <a:ln w="9525" cap="flat" cmpd="sng">
                                    <a:solidFill>
                                      <a:srgbClr val="000000"/>
                                    </a:solidFill>
                                    <a:prstDash val="solid"/>
                                    <a:headEnd type="none" w="med" len="med"/>
                                    <a:tailEnd type="triangle" w="med" len="med"/>
                                  </a:ln>
                                </wps:spPr>
                                <wps:bodyPr upright="1"/>
                              </wps:wsp>
                              <wps:wsp>
                                <wps:cNvPr id="137" name="矩形 26"/>
                                <wps:cNvSpPr/>
                                <wps:spPr>
                                  <a:xfrm>
                                    <a:off x="7028" y="7970"/>
                                    <a:ext cx="108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vertAlign w:val="subscript"/>
                                        </w:rPr>
                                      </w:pPr>
                                      <w:r>
                                        <w:rPr>
                                          <w:rFonts w:hint="eastAsia"/>
                                        </w:rPr>
                                        <w:t>G</w:t>
                                      </w:r>
                                      <w:r>
                                        <w:rPr>
                                          <w:rFonts w:hint="eastAsia"/>
                                          <w:vertAlign w:val="subscript"/>
                                        </w:rPr>
                                        <w:t>2-1</w:t>
                                      </w:r>
                                    </w:p>
                                  </w:txbxContent>
                                </wps:txbx>
                                <wps:bodyPr lIns="0" tIns="0" rIns="0" bIns="0" upright="1"/>
                              </wps:wsp>
                              <wps:wsp>
                                <wps:cNvPr id="138" name="直线 27"/>
                                <wps:cNvCnPr/>
                                <wps:spPr>
                                  <a:xfrm>
                                    <a:off x="8108" y="8120"/>
                                    <a:ext cx="1260" cy="0"/>
                                  </a:xfrm>
                                  <a:prstGeom prst="line">
                                    <a:avLst/>
                                  </a:prstGeom>
                                  <a:ln w="9525" cap="flat" cmpd="sng">
                                    <a:solidFill>
                                      <a:srgbClr val="000000"/>
                                    </a:solidFill>
                                    <a:prstDash val="solid"/>
                                    <a:headEnd type="none" w="med" len="med"/>
                                    <a:tailEnd type="triangle" w="med" len="med"/>
                                  </a:ln>
                                </wps:spPr>
                                <wps:bodyPr upright="1"/>
                              </wps:wsp>
                              <wps:wsp>
                                <wps:cNvPr id="139" name="矩形 28"/>
                                <wps:cNvSpPr/>
                                <wps:spPr>
                                  <a:xfrm>
                                    <a:off x="12608" y="8744"/>
                                    <a:ext cx="1080" cy="312"/>
                                  </a:xfrm>
                                  <a:prstGeom prst="rect">
                                    <a:avLst/>
                                  </a:prstGeom>
                                  <a:solidFill>
                                    <a:srgbClr val="FFFFFF"/>
                                  </a:solidFill>
                                  <a:ln w="9525">
                                    <a:noFill/>
                                  </a:ln>
                                </wps:spPr>
                                <wps:txbx>
                                  <w:txbxContent>
                                    <w:p>
                                      <w:pPr>
                                        <w:rPr>
                                          <w:rFonts w:hint="eastAsia"/>
                                        </w:rPr>
                                      </w:pPr>
                                      <w:r>
                                        <w:rPr>
                                          <w:rFonts w:hint="eastAsia"/>
                                        </w:rPr>
                                        <w:t>3#排气筒</w:t>
                                      </w:r>
                                    </w:p>
                                  </w:txbxContent>
                                </wps:txbx>
                                <wps:bodyPr lIns="0" tIns="0" rIns="0" bIns="0" upright="1"/>
                              </wps:wsp>
                              <wps:wsp>
                                <wps:cNvPr id="140" name="直线 29"/>
                                <wps:cNvCnPr/>
                                <wps:spPr>
                                  <a:xfrm>
                                    <a:off x="11708" y="8120"/>
                                    <a:ext cx="540" cy="0"/>
                                  </a:xfrm>
                                  <a:prstGeom prst="line">
                                    <a:avLst/>
                                  </a:prstGeom>
                                  <a:ln w="9525" cap="flat" cmpd="sng">
                                    <a:solidFill>
                                      <a:srgbClr val="000000"/>
                                    </a:solidFill>
                                    <a:prstDash val="solid"/>
                                    <a:headEnd type="none" w="med" len="med"/>
                                    <a:tailEnd type="triangle" w="med" len="med"/>
                                  </a:ln>
                                </wps:spPr>
                                <wps:bodyPr upright="1"/>
                              </wps:wsp>
                              <wps:wsp>
                                <wps:cNvPr id="141" name="矩形 30"/>
                                <wps:cNvSpPr/>
                                <wps:spPr>
                                  <a:xfrm>
                                    <a:off x="9368" y="7964"/>
                                    <a:ext cx="234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碱洗喷淋</w:t>
                                      </w:r>
                                    </w:p>
                                  </w:txbxContent>
                                </wps:txbx>
                                <wps:bodyPr lIns="0" tIns="0" rIns="0" bIns="0" upright="1"/>
                              </wps:wsp>
                              <wps:wsp>
                                <wps:cNvPr id="142" name="矩形 31"/>
                                <wps:cNvSpPr/>
                                <wps:spPr>
                                  <a:xfrm>
                                    <a:off x="5768" y="8900"/>
                                    <a:ext cx="2700" cy="1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eastAsia"/>
                                        </w:rPr>
                                      </w:pPr>
                                      <w:r>
                                        <w:rPr>
                                          <w:szCs w:val="21"/>
                                        </w:rPr>
                                        <w:t>G</w:t>
                                      </w:r>
                                      <w:r>
                                        <w:rPr>
                                          <w:szCs w:val="21"/>
                                          <w:vertAlign w:val="subscript"/>
                                        </w:rPr>
                                        <w:t>2-2</w:t>
                                      </w:r>
                                      <w:r>
                                        <w:rPr>
                                          <w:rFonts w:hint="eastAsia"/>
                                          <w:szCs w:val="21"/>
                                        </w:rPr>
                                        <w:t>、</w:t>
                                      </w:r>
                                      <w:r>
                                        <w:rPr>
                                          <w:szCs w:val="21"/>
                                        </w:rPr>
                                        <w:t>G</w:t>
                                      </w:r>
                                      <w:r>
                                        <w:rPr>
                                          <w:szCs w:val="21"/>
                                          <w:vertAlign w:val="subscript"/>
                                        </w:rPr>
                                        <w:t>2-3</w:t>
                                      </w:r>
                                      <w:r>
                                        <w:rPr>
                                          <w:rFonts w:hint="eastAsia"/>
                                          <w:szCs w:val="21"/>
                                        </w:rPr>
                                        <w:t>、</w:t>
                                      </w:r>
                                      <w:r>
                                        <w:rPr>
                                          <w:szCs w:val="21"/>
                                        </w:rPr>
                                        <w:t>G</w:t>
                                      </w:r>
                                      <w:r>
                                        <w:rPr>
                                          <w:szCs w:val="21"/>
                                          <w:vertAlign w:val="subscript"/>
                                        </w:rPr>
                                        <w:t>2-4</w:t>
                                      </w:r>
                                      <w:r>
                                        <w:rPr>
                                          <w:rFonts w:hint="eastAsia"/>
                                          <w:szCs w:val="21"/>
                                        </w:rPr>
                                        <w:t>、</w:t>
                                      </w:r>
                                      <w:r>
                                        <w:rPr>
                                          <w:szCs w:val="21"/>
                                        </w:rPr>
                                        <w:t>G</w:t>
                                      </w:r>
                                      <w:r>
                                        <w:rPr>
                                          <w:szCs w:val="21"/>
                                          <w:vertAlign w:val="subscript"/>
                                        </w:rPr>
                                        <w:t>6-1</w:t>
                                      </w:r>
                                      <w:r>
                                        <w:rPr>
                                          <w:rFonts w:hint="eastAsia"/>
                                          <w:szCs w:val="21"/>
                                        </w:rPr>
                                        <w:t>、</w:t>
                                      </w:r>
                                      <w:r>
                                        <w:rPr>
                                          <w:szCs w:val="21"/>
                                        </w:rPr>
                                        <w:t>G</w:t>
                                      </w:r>
                                      <w:r>
                                        <w:rPr>
                                          <w:szCs w:val="21"/>
                                          <w:vertAlign w:val="subscript"/>
                                        </w:rPr>
                                        <w:t>6-2</w:t>
                                      </w:r>
                                      <w:r>
                                        <w:rPr>
                                          <w:rFonts w:hint="eastAsia"/>
                                          <w:szCs w:val="21"/>
                                        </w:rPr>
                                        <w:t>、</w:t>
                                      </w:r>
                                      <w:r>
                                        <w:rPr>
                                          <w:szCs w:val="21"/>
                                        </w:rPr>
                                        <w:t>G</w:t>
                                      </w:r>
                                      <w:r>
                                        <w:rPr>
                                          <w:szCs w:val="21"/>
                                          <w:vertAlign w:val="subscript"/>
                                        </w:rPr>
                                        <w:t>6-3</w:t>
                                      </w:r>
                                      <w:r>
                                        <w:rPr>
                                          <w:rFonts w:hint="eastAsia"/>
                                          <w:szCs w:val="21"/>
                                        </w:rPr>
                                        <w:t>、</w:t>
                                      </w:r>
                                      <w:r>
                                        <w:rPr>
                                          <w:szCs w:val="21"/>
                                        </w:rPr>
                                        <w:t>G</w:t>
                                      </w:r>
                                      <w:r>
                                        <w:rPr>
                                          <w:szCs w:val="21"/>
                                          <w:vertAlign w:val="subscript"/>
                                        </w:rPr>
                                        <w:t>7-1</w:t>
                                      </w:r>
                                      <w:r>
                                        <w:rPr>
                                          <w:rFonts w:hint="eastAsia"/>
                                          <w:szCs w:val="21"/>
                                        </w:rPr>
                                        <w:t>、</w:t>
                                      </w:r>
                                      <w:r>
                                        <w:rPr>
                                          <w:szCs w:val="21"/>
                                        </w:rPr>
                                        <w:t>G</w:t>
                                      </w:r>
                                      <w:r>
                                        <w:rPr>
                                          <w:szCs w:val="21"/>
                                          <w:vertAlign w:val="subscript"/>
                                        </w:rPr>
                                        <w:t>7-2</w:t>
                                      </w:r>
                                      <w:r>
                                        <w:rPr>
                                          <w:rFonts w:hint="eastAsia"/>
                                          <w:szCs w:val="21"/>
                                        </w:rPr>
                                        <w:t>、</w:t>
                                      </w:r>
                                      <w:r>
                                        <w:rPr>
                                          <w:szCs w:val="21"/>
                                        </w:rPr>
                                        <w:t>G</w:t>
                                      </w:r>
                                      <w:r>
                                        <w:rPr>
                                          <w:szCs w:val="21"/>
                                          <w:vertAlign w:val="subscript"/>
                                        </w:rPr>
                                        <w:t>7-3</w:t>
                                      </w:r>
                                      <w:r>
                                        <w:rPr>
                                          <w:rFonts w:hint="eastAsia"/>
                                          <w:szCs w:val="21"/>
                                        </w:rPr>
                                        <w:t>、</w:t>
                                      </w:r>
                                      <w:r>
                                        <w:rPr>
                                          <w:szCs w:val="21"/>
                                        </w:rPr>
                                        <w:t>G</w:t>
                                      </w:r>
                                      <w:r>
                                        <w:rPr>
                                          <w:szCs w:val="21"/>
                                          <w:vertAlign w:val="subscript"/>
                                        </w:rPr>
                                        <w:t>7-4</w:t>
                                      </w:r>
                                      <w:r>
                                        <w:rPr>
                                          <w:rFonts w:hint="eastAsia"/>
                                          <w:szCs w:val="21"/>
                                        </w:rPr>
                                        <w:t>、</w:t>
                                      </w:r>
                                      <w:r>
                                        <w:rPr>
                                          <w:szCs w:val="21"/>
                                        </w:rPr>
                                        <w:t>G</w:t>
                                      </w:r>
                                      <w:r>
                                        <w:rPr>
                                          <w:szCs w:val="21"/>
                                          <w:vertAlign w:val="subscript"/>
                                        </w:rPr>
                                        <w:t>7-5</w:t>
                                      </w:r>
                                      <w:r>
                                        <w:rPr>
                                          <w:rFonts w:hint="eastAsia"/>
                                          <w:szCs w:val="21"/>
                                        </w:rPr>
                                        <w:t>、</w:t>
                                      </w:r>
                                      <w:r>
                                        <w:rPr>
                                          <w:szCs w:val="21"/>
                                        </w:rPr>
                                        <w:t>G</w:t>
                                      </w:r>
                                      <w:r>
                                        <w:rPr>
                                          <w:szCs w:val="21"/>
                                          <w:vertAlign w:val="subscript"/>
                                        </w:rPr>
                                        <w:t>8-1</w:t>
                                      </w:r>
                                      <w:r>
                                        <w:rPr>
                                          <w:rFonts w:hint="eastAsia"/>
                                          <w:szCs w:val="21"/>
                                        </w:rPr>
                                        <w:t>、</w:t>
                                      </w:r>
                                      <w:r>
                                        <w:rPr>
                                          <w:szCs w:val="21"/>
                                        </w:rPr>
                                        <w:t>G</w:t>
                                      </w:r>
                                      <w:r>
                                        <w:rPr>
                                          <w:szCs w:val="21"/>
                                          <w:vertAlign w:val="subscript"/>
                                        </w:rPr>
                                        <w:t>8-2</w:t>
                                      </w:r>
                                      <w:r>
                                        <w:rPr>
                                          <w:rFonts w:hint="eastAsia"/>
                                          <w:szCs w:val="21"/>
                                        </w:rPr>
                                        <w:t>、</w:t>
                                      </w:r>
                                      <w:r>
                                        <w:rPr>
                                          <w:szCs w:val="21"/>
                                        </w:rPr>
                                        <w:t>G</w:t>
                                      </w:r>
                                      <w:r>
                                        <w:rPr>
                                          <w:szCs w:val="21"/>
                                          <w:vertAlign w:val="subscript"/>
                                        </w:rPr>
                                        <w:t>8-3</w:t>
                                      </w:r>
                                      <w:r>
                                        <w:rPr>
                                          <w:rFonts w:hint="eastAsia"/>
                                          <w:szCs w:val="21"/>
                                        </w:rPr>
                                        <w:t>、</w:t>
                                      </w:r>
                                      <w:r>
                                        <w:rPr>
                                          <w:szCs w:val="21"/>
                                        </w:rPr>
                                        <w:t>G</w:t>
                                      </w:r>
                                      <w:r>
                                        <w:rPr>
                                          <w:szCs w:val="21"/>
                                          <w:vertAlign w:val="subscript"/>
                                        </w:rPr>
                                        <w:t>8-4</w:t>
                                      </w:r>
                                      <w:r>
                                        <w:rPr>
                                          <w:rFonts w:hint="eastAsia"/>
                                          <w:szCs w:val="21"/>
                                        </w:rPr>
                                        <w:t>、</w:t>
                                      </w:r>
                                      <w:r>
                                        <w:rPr>
                                          <w:szCs w:val="21"/>
                                        </w:rPr>
                                        <w:t>G</w:t>
                                      </w:r>
                                      <w:r>
                                        <w:rPr>
                                          <w:szCs w:val="21"/>
                                          <w:vertAlign w:val="subscript"/>
                                        </w:rPr>
                                        <w:t>8-5</w:t>
                                      </w:r>
                                      <w:r>
                                        <w:rPr>
                                          <w:rFonts w:hint="eastAsia"/>
                                          <w:szCs w:val="21"/>
                                        </w:rPr>
                                        <w:t>、</w:t>
                                      </w:r>
                                      <w:r>
                                        <w:rPr>
                                          <w:szCs w:val="21"/>
                                        </w:rPr>
                                        <w:t>G</w:t>
                                      </w:r>
                                      <w:r>
                                        <w:rPr>
                                          <w:szCs w:val="21"/>
                                          <w:vertAlign w:val="subscript"/>
                                        </w:rPr>
                                        <w:t>9-1</w:t>
                                      </w:r>
                                      <w:r>
                                        <w:rPr>
                                          <w:rFonts w:hint="eastAsia"/>
                                          <w:szCs w:val="21"/>
                                        </w:rPr>
                                        <w:t>、</w:t>
                                      </w:r>
                                      <w:r>
                                        <w:rPr>
                                          <w:szCs w:val="21"/>
                                        </w:rPr>
                                        <w:t>G</w:t>
                                      </w:r>
                                      <w:r>
                                        <w:rPr>
                                          <w:szCs w:val="21"/>
                                          <w:vertAlign w:val="subscript"/>
                                        </w:rPr>
                                        <w:t>9-3</w:t>
                                      </w:r>
                                      <w:r>
                                        <w:rPr>
                                          <w:rFonts w:hint="eastAsia"/>
                                          <w:szCs w:val="21"/>
                                        </w:rPr>
                                        <w:t>、</w:t>
                                      </w:r>
                                      <w:r>
                                        <w:rPr>
                                          <w:szCs w:val="21"/>
                                        </w:rPr>
                                        <w:t>G</w:t>
                                      </w:r>
                                      <w:r>
                                        <w:rPr>
                                          <w:szCs w:val="21"/>
                                          <w:vertAlign w:val="subscript"/>
                                        </w:rPr>
                                        <w:t>9-4</w:t>
                                      </w:r>
                                      <w:r>
                                        <w:rPr>
                                          <w:rFonts w:hint="eastAsia"/>
                                          <w:szCs w:val="21"/>
                                        </w:rPr>
                                        <w:t>、</w:t>
                                      </w:r>
                                      <w:r>
                                        <w:rPr>
                                          <w:szCs w:val="21"/>
                                        </w:rPr>
                                        <w:t>G</w:t>
                                      </w:r>
                                      <w:r>
                                        <w:rPr>
                                          <w:szCs w:val="21"/>
                                          <w:vertAlign w:val="subscript"/>
                                        </w:rPr>
                                        <w:t>9-5</w:t>
                                      </w:r>
                                      <w:r>
                                        <w:rPr>
                                          <w:rFonts w:hint="eastAsia"/>
                                          <w:szCs w:val="21"/>
                                        </w:rPr>
                                        <w:t>、</w:t>
                                      </w:r>
                                      <w:r>
                                        <w:rPr>
                                          <w:szCs w:val="21"/>
                                        </w:rPr>
                                        <w:t>G</w:t>
                                      </w:r>
                                      <w:r>
                                        <w:rPr>
                                          <w:szCs w:val="21"/>
                                          <w:vertAlign w:val="subscript"/>
                                        </w:rPr>
                                        <w:t>9-8</w:t>
                                      </w:r>
                                      <w:r>
                                        <w:rPr>
                                          <w:rFonts w:hint="eastAsia"/>
                                          <w:szCs w:val="21"/>
                                        </w:rPr>
                                        <w:t>、</w:t>
                                      </w:r>
                                      <w:r>
                                        <w:rPr>
                                          <w:szCs w:val="21"/>
                                        </w:rPr>
                                        <w:t>G</w:t>
                                      </w:r>
                                      <w:r>
                                        <w:rPr>
                                          <w:szCs w:val="21"/>
                                          <w:vertAlign w:val="subscript"/>
                                        </w:rPr>
                                        <w:t>9-9</w:t>
                                      </w:r>
                                      <w:r>
                                        <w:rPr>
                                          <w:rFonts w:hint="eastAsia"/>
                                          <w:szCs w:val="21"/>
                                        </w:rPr>
                                        <w:t>、</w:t>
                                      </w:r>
                                      <w:r>
                                        <w:rPr>
                                          <w:szCs w:val="21"/>
                                        </w:rPr>
                                        <w:t>G</w:t>
                                      </w:r>
                                      <w:r>
                                        <w:rPr>
                                          <w:szCs w:val="21"/>
                                          <w:vertAlign w:val="subscript"/>
                                        </w:rPr>
                                        <w:t>10-1</w:t>
                                      </w:r>
                                      <w:r>
                                        <w:rPr>
                                          <w:rFonts w:hint="eastAsia"/>
                                          <w:szCs w:val="21"/>
                                        </w:rPr>
                                        <w:t>、</w:t>
                                      </w:r>
                                      <w:r>
                                        <w:rPr>
                                          <w:szCs w:val="21"/>
                                        </w:rPr>
                                        <w:t>G</w:t>
                                      </w:r>
                                      <w:r>
                                        <w:rPr>
                                          <w:szCs w:val="21"/>
                                          <w:vertAlign w:val="subscript"/>
                                        </w:rPr>
                                        <w:t>10-2</w:t>
                                      </w:r>
                                      <w:r>
                                        <w:rPr>
                                          <w:rFonts w:hint="eastAsia"/>
                                          <w:szCs w:val="21"/>
                                        </w:rPr>
                                        <w:t>、</w:t>
                                      </w:r>
                                      <w:r>
                                        <w:rPr>
                                          <w:szCs w:val="21"/>
                                        </w:rPr>
                                        <w:t>G</w:t>
                                      </w:r>
                                      <w:r>
                                        <w:rPr>
                                          <w:szCs w:val="21"/>
                                          <w:vertAlign w:val="subscript"/>
                                        </w:rPr>
                                        <w:t>10-3</w:t>
                                      </w:r>
                                    </w:p>
                                  </w:txbxContent>
                                </wps:txbx>
                                <wps:bodyPr lIns="0" tIns="0" rIns="0" bIns="0" upright="1"/>
                              </wps:wsp>
                              <wps:wsp>
                                <wps:cNvPr id="143" name="直线 32"/>
                                <wps:cNvCnPr/>
                                <wps:spPr>
                                  <a:xfrm>
                                    <a:off x="8468" y="9524"/>
                                    <a:ext cx="1080" cy="0"/>
                                  </a:xfrm>
                                  <a:prstGeom prst="line">
                                    <a:avLst/>
                                  </a:prstGeom>
                                  <a:ln w="9525" cap="flat" cmpd="sng">
                                    <a:solidFill>
                                      <a:srgbClr val="000000"/>
                                    </a:solidFill>
                                    <a:prstDash val="solid"/>
                                    <a:headEnd type="none" w="med" len="med"/>
                                    <a:tailEnd type="triangle" w="med" len="med"/>
                                  </a:ln>
                                </wps:spPr>
                                <wps:bodyPr upright="1"/>
                              </wps:wsp>
                              <wps:wsp>
                                <wps:cNvPr id="144" name="矩形 33"/>
                                <wps:cNvSpPr/>
                                <wps:spPr>
                                  <a:xfrm>
                                    <a:off x="8468" y="9056"/>
                                    <a:ext cx="1080" cy="312"/>
                                  </a:xfrm>
                                  <a:prstGeom prst="rect">
                                    <a:avLst/>
                                  </a:prstGeom>
                                  <a:solidFill>
                                    <a:srgbClr val="FFFFFF"/>
                                  </a:solidFill>
                                  <a:ln w="9525">
                                    <a:noFill/>
                                  </a:ln>
                                </wps:spPr>
                                <wps:txbx>
                                  <w:txbxContent>
                                    <w:p>
                                      <w:pPr>
                                        <w:rPr>
                                          <w:rFonts w:hint="eastAsia"/>
                                        </w:rPr>
                                      </w:pPr>
                                      <w:r>
                                        <w:rPr>
                                          <w:rFonts w:hint="eastAsia"/>
                                        </w:rPr>
                                        <w:t>一道收集后</w:t>
                                      </w:r>
                                    </w:p>
                                  </w:txbxContent>
                                </wps:txbx>
                                <wps:bodyPr lIns="0" tIns="0" rIns="0" bIns="0" upright="1"/>
                              </wps:wsp>
                              <wps:wsp>
                                <wps:cNvPr id="145" name="矩形 34"/>
                                <wps:cNvSpPr/>
                                <wps:spPr>
                                  <a:xfrm>
                                    <a:off x="9536" y="9058"/>
                                    <a:ext cx="2093"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olor w:val="000000" w:themeColor="text1"/>
                                          <w14:textFill>
                                            <w14:solidFill>
                                              <w14:schemeClr w14:val="tx1"/>
                                            </w14:solidFill>
                                          </w14:textFill>
                                        </w:rPr>
                                      </w:pPr>
                                      <w:r>
                                        <w:rPr>
                                          <w:rFonts w:hint="eastAsia"/>
                                          <w:szCs w:val="21"/>
                                        </w:rPr>
                                        <w:t>一级冷却水冷凝+一级冷冻水冷凝+</w:t>
                                      </w:r>
                                      <w:r>
                                        <w:rPr>
                                          <w:rFonts w:hint="eastAsia"/>
                                          <w:color w:val="000000" w:themeColor="text1"/>
                                          <w:szCs w:val="21"/>
                                          <w14:textFill>
                                            <w14:solidFill>
                                              <w14:schemeClr w14:val="tx1"/>
                                            </w14:solidFill>
                                          </w14:textFill>
                                        </w:rPr>
                                        <w:t>水喷淋吸收+活性炭吸附</w:t>
                                      </w:r>
                                    </w:p>
                                  </w:txbxContent>
                                </wps:txbx>
                                <wps:bodyPr lIns="0" tIns="0" rIns="0" bIns="0" upright="1"/>
                              </wps:wsp>
                              <wps:wsp>
                                <wps:cNvPr id="146" name="直线 35"/>
                                <wps:cNvCnPr/>
                                <wps:spPr>
                                  <a:xfrm>
                                    <a:off x="11708" y="9680"/>
                                    <a:ext cx="540" cy="0"/>
                                  </a:xfrm>
                                  <a:prstGeom prst="line">
                                    <a:avLst/>
                                  </a:prstGeom>
                                  <a:ln w="9525" cap="flat" cmpd="sng">
                                    <a:solidFill>
                                      <a:srgbClr val="000000"/>
                                    </a:solidFill>
                                    <a:prstDash val="solid"/>
                                    <a:headEnd type="none" w="med" len="med"/>
                                    <a:tailEnd type="triangle" w="med" len="med"/>
                                  </a:ln>
                                </wps:spPr>
                                <wps:bodyPr upright="1"/>
                              </wps:wsp>
                              <wps:wsp>
                                <wps:cNvPr id="147" name="直线 36"/>
                                <wps:cNvCnPr/>
                                <wps:spPr>
                                  <a:xfrm>
                                    <a:off x="12248" y="8120"/>
                                    <a:ext cx="0" cy="1560"/>
                                  </a:xfrm>
                                  <a:prstGeom prst="line">
                                    <a:avLst/>
                                  </a:prstGeom>
                                  <a:ln w="9525" cap="flat" cmpd="sng">
                                    <a:solidFill>
                                      <a:srgbClr val="000000"/>
                                    </a:solidFill>
                                    <a:prstDash val="solid"/>
                                    <a:headEnd type="none" w="med" len="med"/>
                                    <a:tailEnd type="none" w="med" len="med"/>
                                  </a:ln>
                                </wps:spPr>
                                <wps:bodyPr upright="1"/>
                              </wps:wsp>
                              <wps:wsp>
                                <wps:cNvPr id="148" name="直线 37"/>
                                <wps:cNvCnPr/>
                                <wps:spPr>
                                  <a:xfrm>
                                    <a:off x="12248" y="8900"/>
                                    <a:ext cx="360" cy="0"/>
                                  </a:xfrm>
                                  <a:prstGeom prst="line">
                                    <a:avLst/>
                                  </a:prstGeom>
                                  <a:ln w="9525" cap="flat" cmpd="sng">
                                    <a:solidFill>
                                      <a:srgbClr val="000000"/>
                                    </a:solidFill>
                                    <a:prstDash val="solid"/>
                                    <a:headEnd type="none" w="med" len="med"/>
                                    <a:tailEnd type="triangle" w="med" len="med"/>
                                  </a:ln>
                                </wps:spPr>
                                <wps:bodyPr upright="1"/>
                              </wps:wsp>
                              <wps:wsp>
                                <wps:cNvPr id="149" name="文本框 38"/>
                                <wps:cNvSpPr txBox="1"/>
                                <wps:spPr>
                                  <a:xfrm>
                                    <a:off x="5768" y="10616"/>
                                    <a:ext cx="2880"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pPr>
                                      <w:r>
                                        <w:rPr>
                                          <w:kern w:val="0"/>
                                          <w:szCs w:val="21"/>
                                        </w:rPr>
                                        <w:t>G</w:t>
                                      </w:r>
                                      <w:r>
                                        <w:rPr>
                                          <w:kern w:val="0"/>
                                          <w:szCs w:val="21"/>
                                          <w:vertAlign w:val="subscript"/>
                                        </w:rPr>
                                        <w:t>1-9</w:t>
                                      </w:r>
                                      <w:r>
                                        <w:rPr>
                                          <w:rFonts w:hint="eastAsia"/>
                                          <w:kern w:val="0"/>
                                          <w:szCs w:val="21"/>
                                        </w:rPr>
                                        <w:t>、</w:t>
                                      </w:r>
                                      <w:r>
                                        <w:rPr>
                                          <w:kern w:val="0"/>
                                          <w:szCs w:val="21"/>
                                        </w:rPr>
                                        <w:t>G</w:t>
                                      </w:r>
                                      <w:r>
                                        <w:rPr>
                                          <w:kern w:val="0"/>
                                          <w:szCs w:val="21"/>
                                          <w:vertAlign w:val="subscript"/>
                                        </w:rPr>
                                        <w:t>1-12</w:t>
                                      </w:r>
                                      <w:r>
                                        <w:rPr>
                                          <w:rFonts w:hint="eastAsia"/>
                                          <w:kern w:val="0"/>
                                          <w:szCs w:val="21"/>
                                        </w:rPr>
                                        <w:t>、</w:t>
                                      </w:r>
                                      <w:r>
                                        <w:rPr>
                                          <w:szCs w:val="21"/>
                                          <w:lang w:eastAsia="zh-TW"/>
                                        </w:rPr>
                                        <w:t>G</w:t>
                                      </w:r>
                                      <w:r>
                                        <w:rPr>
                                          <w:szCs w:val="21"/>
                                          <w:vertAlign w:val="subscript"/>
                                        </w:rPr>
                                        <w:t>2</w:t>
                                      </w:r>
                                      <w:r>
                                        <w:rPr>
                                          <w:szCs w:val="21"/>
                                          <w:vertAlign w:val="subscript"/>
                                          <w:lang w:eastAsia="zh-TW"/>
                                        </w:rPr>
                                        <w:t>-5</w:t>
                                      </w:r>
                                      <w:r>
                                        <w:rPr>
                                          <w:rFonts w:hint="eastAsia"/>
                                          <w:kern w:val="0"/>
                                          <w:szCs w:val="21"/>
                                        </w:rPr>
                                        <w:t>、</w:t>
                                      </w:r>
                                      <w:r>
                                        <w:rPr>
                                          <w:szCs w:val="21"/>
                                        </w:rPr>
                                        <w:t>G</w:t>
                                      </w:r>
                                      <w:r>
                                        <w:rPr>
                                          <w:szCs w:val="21"/>
                                          <w:vertAlign w:val="subscript"/>
                                        </w:rPr>
                                        <w:t>2-6</w:t>
                                      </w:r>
                                      <w:r>
                                        <w:rPr>
                                          <w:rFonts w:hint="eastAsia"/>
                                          <w:kern w:val="0"/>
                                          <w:szCs w:val="21"/>
                                        </w:rPr>
                                        <w:t>、</w:t>
                                      </w:r>
                                      <w:r>
                                        <w:rPr>
                                          <w:szCs w:val="21"/>
                                        </w:rPr>
                                        <w:t>G</w:t>
                                      </w:r>
                                      <w:r>
                                        <w:rPr>
                                          <w:szCs w:val="21"/>
                                          <w:vertAlign w:val="subscript"/>
                                        </w:rPr>
                                        <w:t>3-6</w:t>
                                      </w:r>
                                      <w:r>
                                        <w:rPr>
                                          <w:rFonts w:hint="eastAsia"/>
                                          <w:kern w:val="0"/>
                                          <w:szCs w:val="21"/>
                                        </w:rPr>
                                        <w:t>、</w:t>
                                      </w:r>
                                      <w:r>
                                        <w:rPr>
                                          <w:szCs w:val="21"/>
                                        </w:rPr>
                                        <w:t>G</w:t>
                                      </w:r>
                                      <w:r>
                                        <w:rPr>
                                          <w:szCs w:val="21"/>
                                          <w:vertAlign w:val="subscript"/>
                                        </w:rPr>
                                        <w:t>3-7</w:t>
                                      </w:r>
                                      <w:r>
                                        <w:rPr>
                                          <w:rFonts w:hint="eastAsia"/>
                                          <w:kern w:val="0"/>
                                          <w:szCs w:val="21"/>
                                        </w:rPr>
                                        <w:t>、</w:t>
                                      </w:r>
                                      <w:r>
                                        <w:rPr>
                                          <w:szCs w:val="21"/>
                                        </w:rPr>
                                        <w:t>G</w:t>
                                      </w:r>
                                      <w:r>
                                        <w:rPr>
                                          <w:szCs w:val="21"/>
                                          <w:vertAlign w:val="subscript"/>
                                        </w:rPr>
                                        <w:t>7-6</w:t>
                                      </w:r>
                                      <w:r>
                                        <w:rPr>
                                          <w:rFonts w:hint="eastAsia"/>
                                          <w:kern w:val="0"/>
                                          <w:szCs w:val="21"/>
                                        </w:rPr>
                                        <w:t>、</w:t>
                                      </w:r>
                                      <w:r>
                                        <w:rPr>
                                          <w:szCs w:val="21"/>
                                        </w:rPr>
                                        <w:t>G</w:t>
                                      </w:r>
                                      <w:r>
                                        <w:rPr>
                                          <w:szCs w:val="21"/>
                                          <w:vertAlign w:val="subscript"/>
                                        </w:rPr>
                                        <w:t>8-6</w:t>
                                      </w:r>
                                      <w:r>
                                        <w:rPr>
                                          <w:rFonts w:hint="eastAsia"/>
                                          <w:kern w:val="0"/>
                                          <w:szCs w:val="21"/>
                                        </w:rPr>
                                        <w:t>、</w:t>
                                      </w:r>
                                      <w:r>
                                        <w:rPr>
                                          <w:szCs w:val="21"/>
                                        </w:rPr>
                                        <w:t>G</w:t>
                                      </w:r>
                                      <w:r>
                                        <w:rPr>
                                          <w:szCs w:val="21"/>
                                          <w:vertAlign w:val="subscript"/>
                                        </w:rPr>
                                        <w:t>9-2</w:t>
                                      </w:r>
                                      <w:r>
                                        <w:rPr>
                                          <w:rFonts w:hint="eastAsia"/>
                                          <w:kern w:val="0"/>
                                          <w:szCs w:val="21"/>
                                        </w:rPr>
                                        <w:t>、</w:t>
                                      </w:r>
                                      <w:r>
                                        <w:rPr>
                                          <w:szCs w:val="21"/>
                                        </w:rPr>
                                        <w:t>G</w:t>
                                      </w:r>
                                      <w:r>
                                        <w:rPr>
                                          <w:szCs w:val="21"/>
                                          <w:vertAlign w:val="subscript"/>
                                        </w:rPr>
                                        <w:t>9-7</w:t>
                                      </w:r>
                                      <w:r>
                                        <w:rPr>
                                          <w:rFonts w:hint="eastAsia"/>
                                          <w:kern w:val="0"/>
                                          <w:szCs w:val="21"/>
                                        </w:rPr>
                                        <w:t>、</w:t>
                                      </w:r>
                                      <w:r>
                                        <w:rPr>
                                          <w:szCs w:val="21"/>
                                        </w:rPr>
                                        <w:t>G</w:t>
                                      </w:r>
                                      <w:r>
                                        <w:rPr>
                                          <w:szCs w:val="21"/>
                                          <w:vertAlign w:val="subscript"/>
                                        </w:rPr>
                                        <w:t>10-5</w:t>
                                      </w:r>
                                      <w:r>
                                        <w:rPr>
                                          <w:rFonts w:hint="eastAsia"/>
                                          <w:kern w:val="0"/>
                                          <w:szCs w:val="21"/>
                                        </w:rPr>
                                        <w:t>、</w:t>
                                      </w:r>
                                      <w:r>
                                        <w:rPr>
                                          <w:szCs w:val="21"/>
                                        </w:rPr>
                                        <w:t>G</w:t>
                                      </w:r>
                                      <w:r>
                                        <w:rPr>
                                          <w:szCs w:val="21"/>
                                          <w:vertAlign w:val="subscript"/>
                                        </w:rPr>
                                        <w:t>10-6</w:t>
                                      </w:r>
                                      <w:r>
                                        <w:rPr>
                                          <w:rFonts w:hint="eastAsia"/>
                                          <w:kern w:val="0"/>
                                          <w:szCs w:val="21"/>
                                        </w:rPr>
                                        <w:t>、</w:t>
                                      </w:r>
                                      <w:r>
                                        <w:rPr>
                                          <w:szCs w:val="21"/>
                                        </w:rPr>
                                        <w:t>G</w:t>
                                      </w:r>
                                      <w:r>
                                        <w:rPr>
                                          <w:szCs w:val="21"/>
                                          <w:vertAlign w:val="subscript"/>
                                        </w:rPr>
                                        <w:t>11-2</w:t>
                                      </w:r>
                                      <w:r>
                                        <w:rPr>
                                          <w:rFonts w:hint="eastAsia"/>
                                          <w:kern w:val="0"/>
                                          <w:szCs w:val="21"/>
                                        </w:rPr>
                                        <w:t>、</w:t>
                                      </w:r>
                                      <w:r>
                                        <w:rPr>
                                          <w:szCs w:val="21"/>
                                        </w:rPr>
                                        <w:t>G</w:t>
                                      </w:r>
                                      <w:r>
                                        <w:rPr>
                                          <w:szCs w:val="21"/>
                                          <w:vertAlign w:val="subscript"/>
                                        </w:rPr>
                                        <w:t>11-3</w:t>
                                      </w:r>
                                      <w:r>
                                        <w:rPr>
                                          <w:rFonts w:hint="eastAsia"/>
                                          <w:kern w:val="0"/>
                                          <w:szCs w:val="21"/>
                                        </w:rPr>
                                        <w:t>、</w:t>
                                      </w:r>
                                      <w:r>
                                        <w:rPr>
                                          <w:szCs w:val="21"/>
                                          <w:lang w:eastAsia="zh-TW"/>
                                        </w:rPr>
                                        <w:t>G</w:t>
                                      </w:r>
                                      <w:r>
                                        <w:rPr>
                                          <w:szCs w:val="21"/>
                                          <w:vertAlign w:val="subscript"/>
                                        </w:rPr>
                                        <w:t>14-</w:t>
                                      </w:r>
                                      <w:r>
                                        <w:rPr>
                                          <w:szCs w:val="21"/>
                                          <w:vertAlign w:val="subscript"/>
                                          <w:lang w:eastAsia="zh-TW"/>
                                        </w:rPr>
                                        <w:t>1</w:t>
                                      </w:r>
                                      <w:r>
                                        <w:rPr>
                                          <w:rFonts w:hint="eastAsia"/>
                                          <w:kern w:val="0"/>
                                          <w:szCs w:val="21"/>
                                        </w:rPr>
                                        <w:t>、</w:t>
                                      </w:r>
                                      <w:r>
                                        <w:rPr>
                                          <w:szCs w:val="21"/>
                                        </w:rPr>
                                        <w:t>G</w:t>
                                      </w:r>
                                      <w:r>
                                        <w:rPr>
                                          <w:szCs w:val="21"/>
                                          <w:vertAlign w:val="subscript"/>
                                        </w:rPr>
                                        <w:t>14-2</w:t>
                                      </w:r>
                                    </w:p>
                                  </w:txbxContent>
                                </wps:txbx>
                                <wps:bodyPr upright="1"/>
                              </wps:wsp>
                              <wps:wsp>
                                <wps:cNvPr id="150" name="直线 39"/>
                                <wps:cNvCnPr/>
                                <wps:spPr>
                                  <a:xfrm>
                                    <a:off x="8648" y="11240"/>
                                    <a:ext cx="1080" cy="0"/>
                                  </a:xfrm>
                                  <a:prstGeom prst="line">
                                    <a:avLst/>
                                  </a:prstGeom>
                                  <a:ln w="9525" cap="flat" cmpd="sng">
                                    <a:solidFill>
                                      <a:srgbClr val="000000"/>
                                    </a:solidFill>
                                    <a:prstDash val="solid"/>
                                    <a:headEnd type="none" w="med" len="med"/>
                                    <a:tailEnd type="triangle" w="med" len="med"/>
                                  </a:ln>
                                </wps:spPr>
                                <wps:bodyPr upright="1"/>
                              </wps:wsp>
                              <wps:wsp>
                                <wps:cNvPr id="151" name="矩形 40"/>
                                <wps:cNvSpPr/>
                                <wps:spPr>
                                  <a:xfrm>
                                    <a:off x="8648" y="10772"/>
                                    <a:ext cx="1080" cy="312"/>
                                  </a:xfrm>
                                  <a:prstGeom prst="rect">
                                    <a:avLst/>
                                  </a:prstGeom>
                                  <a:solidFill>
                                    <a:srgbClr val="FFFFFF"/>
                                  </a:solidFill>
                                  <a:ln w="9525">
                                    <a:noFill/>
                                  </a:ln>
                                </wps:spPr>
                                <wps:txbx>
                                  <w:txbxContent>
                                    <w:p>
                                      <w:pPr>
                                        <w:rPr>
                                          <w:rFonts w:hint="eastAsia"/>
                                        </w:rPr>
                                      </w:pPr>
                                      <w:r>
                                        <w:rPr>
                                          <w:rFonts w:hint="eastAsia"/>
                                        </w:rPr>
                                        <w:t>一道收集后</w:t>
                                      </w:r>
                                    </w:p>
                                  </w:txbxContent>
                                </wps:txbx>
                                <wps:bodyPr lIns="0" tIns="0" rIns="0" bIns="0" upright="1"/>
                              </wps:wsp>
                              <wps:wsp>
                                <wps:cNvPr id="152" name="直线 41"/>
                                <wps:cNvCnPr/>
                                <wps:spPr>
                                  <a:xfrm>
                                    <a:off x="11888" y="11396"/>
                                    <a:ext cx="540" cy="0"/>
                                  </a:xfrm>
                                  <a:prstGeom prst="line">
                                    <a:avLst/>
                                  </a:prstGeom>
                                  <a:ln w="9525" cap="flat" cmpd="sng">
                                    <a:solidFill>
                                      <a:srgbClr val="000000"/>
                                    </a:solidFill>
                                    <a:prstDash val="solid"/>
                                    <a:headEnd type="none" w="med" len="med"/>
                                    <a:tailEnd type="triangle" w="med" len="med"/>
                                  </a:ln>
                                </wps:spPr>
                                <wps:bodyPr upright="1"/>
                              </wps:wsp>
                              <wps:wsp>
                                <wps:cNvPr id="153" name="矩形 42"/>
                                <wps:cNvSpPr/>
                                <wps:spPr>
                                  <a:xfrm>
                                    <a:off x="12428" y="11240"/>
                                    <a:ext cx="1080" cy="312"/>
                                  </a:xfrm>
                                  <a:prstGeom prst="rect">
                                    <a:avLst/>
                                  </a:prstGeom>
                                  <a:solidFill>
                                    <a:srgbClr val="FFFFFF"/>
                                  </a:solidFill>
                                  <a:ln w="9525">
                                    <a:noFill/>
                                  </a:ln>
                                </wps:spPr>
                                <wps:txbx>
                                  <w:txbxContent>
                                    <w:p>
                                      <w:pPr>
                                        <w:rPr>
                                          <w:rFonts w:hint="eastAsia"/>
                                        </w:rPr>
                                      </w:pPr>
                                      <w:r>
                                        <w:rPr>
                                          <w:rFonts w:hint="eastAsia"/>
                                        </w:rPr>
                                        <w:t>4#排气筒</w:t>
                                      </w:r>
                                    </w:p>
                                  </w:txbxContent>
                                </wps:txbx>
                                <wps:bodyPr lIns="0" tIns="0" rIns="0" bIns="0" upright="1"/>
                              </wps:wsp>
                              <wps:wsp>
                                <wps:cNvPr id="154" name="Rectangle 22460"/>
                                <wps:cNvSpPr/>
                                <wps:spPr>
                                  <a:xfrm>
                                    <a:off x="9729" y="10876"/>
                                    <a:ext cx="2122" cy="9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olor w:val="000000" w:themeColor="text1"/>
                                          <w14:textFill>
                                            <w14:solidFill>
                                              <w14:schemeClr w14:val="tx1"/>
                                            </w14:solidFill>
                                          </w14:textFill>
                                        </w:rPr>
                                      </w:pPr>
                                      <w:r>
                                        <w:rPr>
                                          <w:rFonts w:hint="eastAsia"/>
                                          <w:szCs w:val="21"/>
                                        </w:rPr>
                                        <w:t>一级冷却水冷凝+一级冷冻水冷凝+</w:t>
                                      </w:r>
                                      <w:r>
                                        <w:rPr>
                                          <w:rFonts w:hint="eastAsia"/>
                                          <w:color w:val="000000" w:themeColor="text1"/>
                                          <w:szCs w:val="21"/>
                                          <w14:textFill>
                                            <w14:solidFill>
                                              <w14:schemeClr w14:val="tx1"/>
                                            </w14:solidFill>
                                          </w14:textFill>
                                        </w:rPr>
                                        <w:t>水喷淋吸收+活性炭吸附</w:t>
                                      </w:r>
                                    </w:p>
                                  </w:txbxContent>
                                </wps:txbx>
                                <wps:bodyPr lIns="0" tIns="0" rIns="0" bIns="0" upright="1"/>
                              </wps:wsp>
                            </wpg:grpSp>
                          </wpg:wgp>
                        </a:graphicData>
                      </a:graphic>
                    </wp:anchor>
                  </w:drawing>
                </mc:Choice>
                <mc:Fallback>
                  <w:pict>
                    <v:group id="_x0000_s1026" o:spid="_x0000_s1026" o:spt="203" style="position:absolute;left:0pt;margin-left:36.9pt;margin-top:5.9pt;height:612.45pt;width:432.45pt;z-index:259896320;mso-width-relative:page;mso-height-relative:page;" coordorigin="7068,19335" coordsize="8649,12249" o:gfxdata="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">
                      <o:lock v:ext="edit" aspectratio="f"/>
                      <v:group id="组合 162" o:spid="_x0000_s1026" o:spt="203" style="position:absolute;left:7068;top:28704;height:2880;width:7920;" coordorigin="4733,7155443" coordsize="7920,2880"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文本框 163" o:spid="_x0000_s1026" o:spt="202" type="#_x0000_t202" style="position:absolute;left:4913;top:7155443;height:468;width:2340;" fillcolor="#FFFFFF" filled="t" stroked="t" coordsize="21600,21600" o:gfxdata="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y5D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rPr>
                                </w:pPr>
                                <w:r>
                                  <w:rPr>
                                    <w:rFonts w:hint="eastAsia"/>
                                  </w:rPr>
                                  <w:t>储罐“大小呼吸“废气</w:t>
                                </w:r>
                              </w:p>
                            </w:txbxContent>
                          </v:textbox>
                        </v:shape>
                        <v:line id="直线 164" o:spid="_x0000_s1026" o:spt="20" style="position:absolute;left:7253;top:7155755;height:0;width:1260;" filled="f" stroked="t" coordsize="21600,21600" o:gfxdata="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NhL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165" o:spid="_x0000_s1026" o:spt="202" type="#_x0000_t202" style="position:absolute;left:8513;top:7155443;height:468;width:1800;" fillcolor="#FFFFFF" filled="t" stroked="t" coordsize="21600,21600" o:gfxdata="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h1d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rPr>
                                </w:pPr>
                                <w:r>
                                  <w:rPr>
                                    <w:rFonts w:hint="eastAsia"/>
                                  </w:rPr>
                                  <w:t>一级冷却水冷凝</w:t>
                                </w:r>
                              </w:p>
                            </w:txbxContent>
                          </v:textbox>
                        </v:shape>
                        <v:line id="直线 166" o:spid="_x0000_s1026" o:spt="20" style="position:absolute;left:9413;top:7155911;height:780;width:0;" filled="f" stroked="t" coordsize="21600,21600" o:gfxdata="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etV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167" o:spid="_x0000_s1026" o:spt="202" type="#_x0000_t202" style="position:absolute;left:4733;top:7156697;height:780;width:2700;" fillcolor="#FFFFFF" filled="t" stroked="t" coordsize="21600,21600" o:gfxdata="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7E2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rPr>
                                </w:pPr>
                                <w:r>
                                  <w:rPr>
                                    <w:rFonts w:hint="eastAsia"/>
                                  </w:rPr>
                                  <w:t>车间无组织废气、污水装置废气</w:t>
                                </w:r>
                              </w:p>
                            </w:txbxContent>
                          </v:textbox>
                        </v:shape>
                        <v:line id="直线 168" o:spid="_x0000_s1026" o:spt="20" style="position:absolute;left:7433;top:7157165;height:0;width:1080;" filled="f" stroked="t" coordsize="21600,21600" o:gfxdata="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hHP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169" o:spid="_x0000_s1026" o:spt="202" type="#_x0000_t202" style="position:absolute;left:8513;top:7156697;height:780;width:2520;" fillcolor="#FFFFFF" filled="t" stroked="t" coordsize="21600,21600" o:gfxdata="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lKI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color w:val="000000" w:themeColor="text1"/>
                                    <w14:textFill>
                                      <w14:solidFill>
                                        <w14:schemeClr w14:val="tx1"/>
                                      </w14:solidFill>
                                    </w14:textFill>
                                  </w:rPr>
                                </w:pPr>
                                <w:r>
                                  <w:rPr>
                                    <w:rFonts w:hint="eastAsia"/>
                                  </w:rPr>
                                  <w:t>一级碱液喷淋+</w:t>
                                </w:r>
                                <w:r>
                                  <w:rPr>
                                    <w:rFonts w:hint="eastAsia"/>
                                    <w:color w:val="000000" w:themeColor="text1"/>
                                    <w14:textFill>
                                      <w14:solidFill>
                                        <w14:schemeClr w14:val="tx1"/>
                                      </w14:solidFill>
                                    </w14:textFill>
                                  </w:rPr>
                                  <w:t>一级活性炭吸附</w:t>
                                </w:r>
                              </w:p>
                            </w:txbxContent>
                          </v:textbox>
                        </v:shape>
                        <v:line id="Line 24018" o:spid="_x0000_s1026" o:spt="20" style="position:absolute;left:11033;top:7157165;height:0;width:540;" filled="f" stroked="t" coordsize="21600,21600" o:gfxdata="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Gkg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22463" o:spid="_x0000_s1026" o:spt="1" style="position:absolute;left:11573;top:7157009;height:312;width:1080;" fillcolor="#FFFFFF" filled="t" stroked="f" coordsize="21600,21600" o:gfxdata="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oCdC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hint="eastAsia"/>
                                  </w:rPr>
                                </w:pPr>
                                <w:r>
                                  <w:rPr>
                                    <w:rFonts w:hint="eastAsia"/>
                                  </w:rPr>
                                  <w:t>6#排气筒</w:t>
                                </w:r>
                              </w:p>
                            </w:txbxContent>
                          </v:textbox>
                        </v:rect>
                        <v:group id="组合 172" o:spid="_x0000_s1026" o:spt="203" style="position:absolute;left:6533;top:7157855;height:468;width:3600;" coordorigin="6533,7157855" coordsize="3600,468"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文本框 173" o:spid="_x0000_s1026" o:spt="202" type="#_x0000_t202" style="position:absolute;left:6533;top:7157855;height:468;width:1440;" fillcolor="#FFFFFF" filled="t" stroked="t" coordsize="21600,21600" o:gfxdata="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MsP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G</w:t>
                                  </w:r>
                                  <w:r>
                                    <w:rPr>
                                      <w:rFonts w:hint="eastAsia"/>
                                      <w:vertAlign w:val="subscript"/>
                                    </w:rPr>
                                    <w:t>1-6</w:t>
                                  </w:r>
                                  <w:r>
                                    <w:rPr>
                                      <w:rFonts w:hint="eastAsia"/>
                                    </w:rPr>
                                    <w:t>、G</w:t>
                                  </w:r>
                                  <w:r>
                                    <w:rPr>
                                      <w:rFonts w:hint="eastAsia"/>
                                      <w:vertAlign w:val="subscript"/>
                                    </w:rPr>
                                    <w:t>3-5</w:t>
                                  </w:r>
                                </w:p>
                              </w:txbxContent>
                            </v:textbox>
                          </v:shape>
                          <v:line id="直线 174" o:spid="_x0000_s1026" o:spt="20" style="position:absolute;left:7973;top:7158107;height:0;width:1080;" filled="f" stroked="t" coordsize="21600,21600" o:gfxdata="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beu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22463" o:spid="_x0000_s1026" o:spt="1" style="position:absolute;left:9053;top:7157951;height:312;width:1080;" fillcolor="#FFFFFF" filled="t" stroked="f" coordsize="21600,21600" o:gfxdata="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6l6e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hint="eastAsia"/>
                                    </w:rPr>
                                  </w:pPr>
                                  <w:r>
                                    <w:rPr>
                                      <w:rFonts w:hint="eastAsia"/>
                                    </w:rPr>
                                    <w:t>5#排气筒</w:t>
                                  </w:r>
                                </w:p>
                              </w:txbxContent>
                            </v:textbox>
                          </v:rect>
                        </v:group>
                      </v:group>
                      <v:group id="组合 2" o:spid="_x0000_s1026" o:spt="203" style="position:absolute;left:7257;top:19335;height:9208;width:8460;" coordorigin="5768,2812" coordsize="8460,9208"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rect id="Rectangle 22460" o:spid="_x0000_s1026" o:spt="1" style="position:absolute;left:6915;top:2818;height:312;width:1080;" fillcolor="#FFFFFF" filled="t" stroked="t" coordsize="21600,21600" o:gfxdata="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t3M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jc w:val="center"/>
                                  <w:rPr>
                                    <w:rFonts w:hint="eastAsia"/>
                                    <w:vertAlign w:val="subscript"/>
                                  </w:rPr>
                                </w:pPr>
                                <w:r>
                                  <w:rPr>
                                    <w:rFonts w:hint="eastAsia"/>
                                  </w:rPr>
                                  <w:t>G</w:t>
                                </w:r>
                                <w:r>
                                  <w:rPr>
                                    <w:rFonts w:hint="eastAsia"/>
                                    <w:vertAlign w:val="subscript"/>
                                  </w:rPr>
                                  <w:t>3-2</w:t>
                                </w:r>
                              </w:p>
                            </w:txbxContent>
                          </v:textbox>
                        </v:rect>
                        <v:line id="Line 22461" o:spid="_x0000_s1026" o:spt="20" style="position:absolute;left:7995;top:2968;height:0;width:1260;" filled="f" stroked="t" coordsize="21600,21600" o:gfxdata="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GVM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22463" o:spid="_x0000_s1026" o:spt="1" style="position:absolute;left:12135;top:2812;height:312;width:1080;" fillcolor="#FFFFFF" filled="t" stroked="f" coordsize="21600,21600" o:gfxdata="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ueIi7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rPr>
                                    <w:rFonts w:hint="eastAsia"/>
                                  </w:rPr>
                                </w:pPr>
                                <w:r>
                                  <w:rPr>
                                    <w:rFonts w:hint="eastAsia"/>
                                  </w:rPr>
                                  <w:t>1#排气筒</w:t>
                                </w:r>
                              </w:p>
                            </w:txbxContent>
                          </v:textbox>
                        </v:rect>
                        <v:line id="Line 24018" o:spid="_x0000_s1026" o:spt="20" style="position:absolute;left:11595;top:2968;height:0;width:540;" filled="f" stroked="t" coordsize="21600,21600" o:gfxdata="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Th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 o:spid="_x0000_s1026" o:spt="1" style="position:absolute;left:9255;top:2812;height:312;width:2340;" fillcolor="#FFFFFF" filled="t" stroked="t" coordsize="21600,21600" o:gfxdata="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OEd&#10;2cEAAADcAAAADwAAAAAAAAABACAAAAAiAAAAZHJzL2Rvd25yZXYueG1sUEsBAhQAFAAAAAgAh07i&#10;QDMvBZ47AAAAOQAAABAAAAAAAAAAAQAgAAAAEAEAAGRycy9zaGFwZXhtbC54bWxQSwUGAAAAAAYA&#10;BgBbAQAAugMAAAAA&#10;">
                          <v:fill on="t" focussize="0,0"/>
                          <v:stroke color="#000000" joinstyle="miter"/>
                          <v:imagedata o:title=""/>
                          <o:lock v:ext="edit" aspectratio="f"/>
                          <v:textbox inset="0mm,0mm,0mm,0mm">
                            <w:txbxContent>
                              <w:p>
                                <w:pPr>
                                  <w:jc w:val="center"/>
                                  <w:rPr>
                                    <w:rFonts w:hint="eastAsia"/>
                                  </w:rPr>
                                </w:pPr>
                                <w:r>
                                  <w:rPr>
                                    <w:rFonts w:hint="eastAsia"/>
                                  </w:rPr>
                                  <w:t>碱洗喷淋</w:t>
                                </w:r>
                              </w:p>
                            </w:txbxContent>
                          </v:textbox>
                        </v:rect>
                        <v:rect id="矩形 8" o:spid="_x0000_s1026" o:spt="1" style="position:absolute;left:6915;top:3296;height:312;width:1080;" fillcolor="#FFFFFF" filled="t" stroked="t" coordsize="21600,21600" o:gfxdata="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Iha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jc w:val="center"/>
                                  <w:rPr>
                                    <w:rFonts w:hint="eastAsia"/>
                                    <w:vertAlign w:val="subscript"/>
                                  </w:rPr>
                                </w:pPr>
                                <w:r>
                                  <w:rPr>
                                    <w:rFonts w:hint="eastAsia"/>
                                  </w:rPr>
                                  <w:t>G</w:t>
                                </w:r>
                                <w:r>
                                  <w:rPr>
                                    <w:rFonts w:hint="eastAsia"/>
                                    <w:vertAlign w:val="subscript"/>
                                  </w:rPr>
                                  <w:t>1-1</w:t>
                                </w:r>
                              </w:p>
                            </w:txbxContent>
                          </v:textbox>
                        </v:rect>
                        <v:line id="直线 9" o:spid="_x0000_s1026" o:spt="20" style="position:absolute;left:7995;top:3446;height:0;width:360;" filled="f" stroked="t" coordsize="21600,21600" o:gfxdata="UEsDBAoAAAAAAIdO4kAAAAAAAAAAAAAAAAAEAAAAZHJzL1BLAwQUAAAACACHTuJAcxPL870AAADc&#10;AAAADwAAAGRycy9kb3ducmV2LnhtbEVPS2vCQBC+F/oflil4q5sISk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8v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0" o:spid="_x0000_s1026" o:spt="1" style="position:absolute;left:13148;top:5312;height:312;width:1080;" fillcolor="#FFFFFF" filled="t" stroked="f" coordsize="21600,21600" o:gfxdata="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Wowk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rPr>
                                    <w:rFonts w:hint="eastAsia"/>
                                  </w:rPr>
                                </w:pPr>
                                <w:r>
                                  <w:rPr>
                                    <w:rFonts w:hint="eastAsia"/>
                                  </w:rPr>
                                  <w:t>2#排气筒</w:t>
                                </w:r>
                              </w:p>
                            </w:txbxContent>
                          </v:textbox>
                        </v:rect>
                        <v:line id="直线 11" o:spid="_x0000_s1026" o:spt="20" style="position:absolute;left:11708;top:4064;height:0;width:787;" filled="f" stroked="t" coordsize="21600,21600" o:gfxdata="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fA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2" o:spid="_x0000_s1026" o:spt="1" style="position:absolute;left:9795;top:3914;height:306;width:1913;" fillcolor="#FFFFFF" filled="t" stroked="t" coordsize="21600,21600" o:gfxdata="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Fj6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jc w:val="center"/>
                                  <w:rPr>
                                    <w:rFonts w:hint="eastAsia"/>
                                  </w:rPr>
                                </w:pPr>
                                <w:r>
                                  <w:rPr>
                                    <w:rFonts w:hint="eastAsia"/>
                                  </w:rPr>
                                  <w:t>碱洗喷淋</w:t>
                                </w:r>
                              </w:p>
                            </w:txbxContent>
                          </v:textbox>
                        </v:rect>
                        <v:rect id="矩形 13" o:spid="_x0000_s1026" o:spt="1" style="position:absolute;left:6915;top:3914;height:312;width:1080;" fillcolor="#FFFFFF" filled="t" stroked="t" coordsize="21600,21600" o:gfxdata="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T7I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jc w:val="center"/>
                                  <w:rPr>
                                    <w:rFonts w:hint="eastAsia"/>
                                    <w:vertAlign w:val="subscript"/>
                                  </w:rPr>
                                </w:pPr>
                                <w:r>
                                  <w:rPr>
                                    <w:rFonts w:hint="eastAsia"/>
                                  </w:rPr>
                                  <w:t>G</w:t>
                                </w:r>
                                <w:r>
                                  <w:rPr>
                                    <w:rFonts w:hint="eastAsia"/>
                                    <w:vertAlign w:val="subscript"/>
                                  </w:rPr>
                                  <w:t>1-5</w:t>
                                </w:r>
                              </w:p>
                            </w:txbxContent>
                          </v:textbox>
                        </v:rect>
                        <v:line id="直线 14" o:spid="_x0000_s1026" o:spt="20" style="position:absolute;left:7995;top:4070;height:0;width:360;" filled="f" stroked="t" coordsize="21600,21600" o:gfxdata="UEsDBAoAAAAAAIdO4kAAAAAAAAAAAAAAAAAEAAAAZHJzL1BLAwQUAAAACACHTuJAMpaZOr0AAADc&#10;AAAADwAAAGRycy9kb3ducmV2LnhtbEVPS2vCQBC+C/6HZYTedJMcSoiuHgoRIbbFB6XehuyYhGZn&#10;w+6q6b/vFgq9zcf3nNVmNL24k/OdZQXpIgFBXFvdcaPgfCrnOQgfkDX2lknBN3nYrKeTFRbaPvhA&#10;92NoRAxhX6CCNoShkNLXLRn0CzsQR+5qncEQoWukdviI4aaXWZI8S4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pk6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5" o:spid="_x0000_s1026" o:spt="20" style="position:absolute;left:8355;top:3446;height:1248;width:0;" filled="f" stroked="t" coordsize="21600,21600" o:gfxdata="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mlsw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16" o:spid="_x0000_s1026" o:spt="20" style="position:absolute;left:8288;top:4064;height:0;width:1507;" filled="f" stroked="t" coordsize="21600,21600" o:gfxdata="UEsDBAoAAAAAAIdO4kAAAAAAAAAAAAAAAAAEAAAAZHJzL1BLAwQUAAAACACHTuJA0jOk1b4AAADc&#10;AAAADwAAAGRycy9kb3ducmV2LnhtbEVPS2vCQBC+F/wPywje6iYi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Ok1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7" o:spid="_x0000_s1026" o:spt="1" style="position:absolute;left:6915;top:4538;height:312;width:1080;" fillcolor="#FFFFFF" filled="t" stroked="t" coordsize="21600,21600" o:gfxdata="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ijq&#10;i8EAAADcAAAADwAAAAAAAAABACAAAAAiAAAAZHJzL2Rvd25yZXYueG1sUEsBAhQAFAAAAAgAh07i&#10;QDMvBZ47AAAAOQAAABAAAAAAAAAAAQAgAAAAEAEAAGRycy9zaGFwZXhtbC54bWxQSwUGAAAAAAYA&#10;BgBbAQAAugMAAAAA&#10;">
                          <v:fill on="t" focussize="0,0"/>
                          <v:stroke color="#000000" joinstyle="miter"/>
                          <v:imagedata o:title=""/>
                          <o:lock v:ext="edit" aspectratio="f"/>
                          <v:textbox inset="0mm,0mm,0mm,0mm">
                            <w:txbxContent>
                              <w:p>
                                <w:pPr>
                                  <w:jc w:val="center"/>
                                  <w:rPr>
                                    <w:rFonts w:hint="eastAsia"/>
                                    <w:vertAlign w:val="subscript"/>
                                  </w:rPr>
                                </w:pPr>
                                <w:r>
                                  <w:rPr>
                                    <w:rFonts w:hint="eastAsia"/>
                                  </w:rPr>
                                  <w:t>G</w:t>
                                </w:r>
                                <w:r>
                                  <w:rPr>
                                    <w:rFonts w:hint="eastAsia"/>
                                    <w:vertAlign w:val="subscript"/>
                                  </w:rPr>
                                  <w:t>3-3</w:t>
                                </w:r>
                              </w:p>
                            </w:txbxContent>
                          </v:textbox>
                        </v:rect>
                        <v:line id="直线 18" o:spid="_x0000_s1026" o:spt="20" style="position:absolute;left:7995;top:4694;height:0;width:360;" filled="f" stroked="t" coordsize="21600,21600" o:gfxdata="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tnz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19" o:spid="_x0000_s1026" o:spt="1" style="position:absolute;left:5768;top:5468;height:2184;width:2880;" fillcolor="#FFFFFF" filled="t" stroked="t" coordsize="21600,21600" o:gfxdata="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ttFn&#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mm,0mm,0mm,0mm">
                            <w:txbxContent>
                              <w:p>
                                <w:pPr>
                                  <w:jc w:val="center"/>
                                  <w:rPr>
                                    <w:rFonts w:hint="eastAsia"/>
                                  </w:rPr>
                                </w:pPr>
                                <w:r>
                                  <w:rPr>
                                    <w:rFonts w:hint="eastAsia"/>
                                  </w:rPr>
                                  <w:t>G</w:t>
                                </w:r>
                                <w:r>
                                  <w:rPr>
                                    <w:rFonts w:hint="eastAsia"/>
                                    <w:vertAlign w:val="subscript"/>
                                  </w:rPr>
                                  <w:t>1-2</w:t>
                                </w:r>
                                <w:r>
                                  <w:rPr>
                                    <w:rFonts w:hint="eastAsia"/>
                                  </w:rPr>
                                  <w:t>、G</w:t>
                                </w:r>
                                <w:r>
                                  <w:rPr>
                                    <w:rFonts w:hint="eastAsia"/>
                                    <w:vertAlign w:val="subscript"/>
                                  </w:rPr>
                                  <w:t>1-3</w:t>
                                </w:r>
                                <w:r>
                                  <w:rPr>
                                    <w:rFonts w:hint="eastAsia"/>
                                  </w:rPr>
                                  <w:t>、G</w:t>
                                </w:r>
                                <w:r>
                                  <w:rPr>
                                    <w:rFonts w:hint="eastAsia"/>
                                    <w:vertAlign w:val="subscript"/>
                                  </w:rPr>
                                  <w:t>1-4</w:t>
                                </w:r>
                                <w:r>
                                  <w:rPr>
                                    <w:rFonts w:hint="eastAsia"/>
                                  </w:rPr>
                                  <w:t>、G</w:t>
                                </w:r>
                                <w:r>
                                  <w:rPr>
                                    <w:rFonts w:hint="eastAsia"/>
                                    <w:vertAlign w:val="subscript"/>
                                  </w:rPr>
                                  <w:t>1-7</w:t>
                                </w:r>
                                <w:r>
                                  <w:rPr>
                                    <w:rFonts w:hint="eastAsia"/>
                                  </w:rPr>
                                  <w:t>、G</w:t>
                                </w:r>
                                <w:r>
                                  <w:rPr>
                                    <w:rFonts w:hint="eastAsia"/>
                                    <w:vertAlign w:val="subscript"/>
                                  </w:rPr>
                                  <w:t>1-8</w:t>
                                </w:r>
                                <w:r>
                                  <w:rPr>
                                    <w:rFonts w:hint="eastAsia"/>
                                  </w:rPr>
                                  <w:t>、G</w:t>
                                </w:r>
                                <w:r>
                                  <w:rPr>
                                    <w:rFonts w:hint="eastAsia"/>
                                    <w:vertAlign w:val="subscript"/>
                                  </w:rPr>
                                  <w:t>1-10</w:t>
                                </w:r>
                                <w:r>
                                  <w:rPr>
                                    <w:rFonts w:hint="eastAsia"/>
                                  </w:rPr>
                                  <w:t>、G</w:t>
                                </w:r>
                                <w:r>
                                  <w:rPr>
                                    <w:rFonts w:hint="eastAsia"/>
                                    <w:vertAlign w:val="subscript"/>
                                  </w:rPr>
                                  <w:t>1-11</w:t>
                                </w:r>
                                <w:r>
                                  <w:rPr>
                                    <w:rFonts w:hint="eastAsia"/>
                                  </w:rPr>
                                  <w:t>、G</w:t>
                                </w:r>
                                <w:r>
                                  <w:rPr>
                                    <w:rFonts w:hint="eastAsia"/>
                                    <w:vertAlign w:val="subscript"/>
                                  </w:rPr>
                                  <w:t>1-13</w:t>
                                </w:r>
                                <w:r>
                                  <w:rPr>
                                    <w:rFonts w:hint="eastAsia"/>
                                  </w:rPr>
                                  <w:t>、G</w:t>
                                </w:r>
                                <w:r>
                                  <w:rPr>
                                    <w:rFonts w:hint="eastAsia"/>
                                    <w:vertAlign w:val="subscript"/>
                                  </w:rPr>
                                  <w:t>2-7</w:t>
                                </w:r>
                                <w:r>
                                  <w:rPr>
                                    <w:rFonts w:hint="eastAsia"/>
                                  </w:rPr>
                                  <w:t>、G</w:t>
                                </w:r>
                                <w:r>
                                  <w:rPr>
                                    <w:rFonts w:hint="eastAsia"/>
                                    <w:vertAlign w:val="subscript"/>
                                  </w:rPr>
                                  <w:t>3-1</w:t>
                                </w:r>
                                <w:r>
                                  <w:rPr>
                                    <w:rFonts w:hint="eastAsia"/>
                                  </w:rPr>
                                  <w:t>、G</w:t>
                                </w:r>
                                <w:r>
                                  <w:rPr>
                                    <w:rFonts w:hint="eastAsia"/>
                                    <w:vertAlign w:val="subscript"/>
                                  </w:rPr>
                                  <w:t>3-4</w:t>
                                </w:r>
                                <w:r>
                                  <w:rPr>
                                    <w:rFonts w:hint="eastAsia"/>
                                  </w:rPr>
                                  <w:t>、G</w:t>
                                </w:r>
                                <w:r>
                                  <w:rPr>
                                    <w:rFonts w:hint="eastAsia"/>
                                    <w:vertAlign w:val="subscript"/>
                                  </w:rPr>
                                  <w:t>3-8</w:t>
                                </w:r>
                                <w:r>
                                  <w:rPr>
                                    <w:rFonts w:hint="eastAsia"/>
                                  </w:rPr>
                                  <w:t>、G</w:t>
                                </w:r>
                                <w:r>
                                  <w:rPr>
                                    <w:rFonts w:hint="eastAsia"/>
                                    <w:vertAlign w:val="subscript"/>
                                  </w:rPr>
                                  <w:t>4-1</w:t>
                                </w:r>
                                <w:r>
                                  <w:rPr>
                                    <w:rFonts w:hint="eastAsia"/>
                                  </w:rPr>
                                  <w:t>、G</w:t>
                                </w:r>
                                <w:r>
                                  <w:rPr>
                                    <w:rFonts w:hint="eastAsia"/>
                                    <w:vertAlign w:val="subscript"/>
                                  </w:rPr>
                                  <w:t>4-2</w:t>
                                </w:r>
                                <w:r>
                                  <w:rPr>
                                    <w:rFonts w:hint="eastAsia"/>
                                  </w:rPr>
                                  <w:t>、G</w:t>
                                </w:r>
                                <w:r>
                                  <w:rPr>
                                    <w:rFonts w:hint="eastAsia"/>
                                    <w:vertAlign w:val="subscript"/>
                                  </w:rPr>
                                  <w:t>4-3</w:t>
                                </w:r>
                                <w:r>
                                  <w:rPr>
                                    <w:rFonts w:hint="eastAsia"/>
                                  </w:rPr>
                                  <w:t>、</w:t>
                                </w:r>
                                <w:r>
                                  <w:rPr>
                                    <w:kern w:val="0"/>
                                    <w:szCs w:val="21"/>
                                    <w:lang w:val="zh-CN"/>
                                  </w:rPr>
                                  <w:t>G</w:t>
                                </w:r>
                                <w:r>
                                  <w:rPr>
                                    <w:kern w:val="0"/>
                                    <w:szCs w:val="21"/>
                                    <w:vertAlign w:val="subscript"/>
                                    <w:lang w:val="zh-CN"/>
                                  </w:rPr>
                                  <w:t>4-4</w:t>
                                </w:r>
                                <w:r>
                                  <w:rPr>
                                    <w:rFonts w:hint="eastAsia"/>
                                  </w:rPr>
                                  <w:t>、</w:t>
                                </w:r>
                                <w:r>
                                  <w:rPr>
                                    <w:kern w:val="0"/>
                                    <w:szCs w:val="21"/>
                                    <w:lang w:val="zh-CN"/>
                                  </w:rPr>
                                  <w:t>G</w:t>
                                </w:r>
                                <w:r>
                                  <w:rPr>
                                    <w:kern w:val="0"/>
                                    <w:szCs w:val="21"/>
                                    <w:vertAlign w:val="subscript"/>
                                    <w:lang w:val="zh-CN"/>
                                  </w:rPr>
                                  <w:t>5-1</w:t>
                                </w:r>
                                <w:r>
                                  <w:rPr>
                                    <w:rFonts w:hint="eastAsia"/>
                                  </w:rPr>
                                  <w:t>、</w:t>
                                </w:r>
                                <w:r>
                                  <w:rPr>
                                    <w:kern w:val="0"/>
                                    <w:szCs w:val="21"/>
                                    <w:lang w:val="zh-CN"/>
                                  </w:rPr>
                                  <w:t>G</w:t>
                                </w:r>
                                <w:r>
                                  <w:rPr>
                                    <w:kern w:val="0"/>
                                    <w:szCs w:val="21"/>
                                    <w:vertAlign w:val="subscript"/>
                                    <w:lang w:val="zh-CN"/>
                                  </w:rPr>
                                  <w:t>5-2</w:t>
                                </w:r>
                                <w:r>
                                  <w:rPr>
                                    <w:rFonts w:hint="eastAsia"/>
                                    <w:kern w:val="0"/>
                                    <w:szCs w:val="21"/>
                                    <w:lang w:val="zh-CN"/>
                                  </w:rPr>
                                  <w:t>、</w:t>
                                </w:r>
                              </w:p>
                              <w:p>
                                <w:pPr>
                                  <w:jc w:val="center"/>
                                  <w:rPr>
                                    <w:rFonts w:hint="eastAsia"/>
                                  </w:rPr>
                                </w:pPr>
                                <w:r>
                                  <w:rPr>
                                    <w:kern w:val="0"/>
                                    <w:szCs w:val="21"/>
                                  </w:rPr>
                                  <w:t>G</w:t>
                                </w:r>
                                <w:r>
                                  <w:rPr>
                                    <w:kern w:val="0"/>
                                    <w:szCs w:val="21"/>
                                    <w:vertAlign w:val="subscript"/>
                                  </w:rPr>
                                  <w:t>5-3</w:t>
                                </w:r>
                                <w:r>
                                  <w:rPr>
                                    <w:rFonts w:hint="eastAsia"/>
                                    <w:kern w:val="0"/>
                                    <w:szCs w:val="21"/>
                                    <w:lang w:val="zh-CN"/>
                                  </w:rPr>
                                  <w:t>、</w:t>
                                </w:r>
                                <w:r>
                                  <w:rPr>
                                    <w:kern w:val="0"/>
                                    <w:szCs w:val="21"/>
                                  </w:rPr>
                                  <w:t>G</w:t>
                                </w:r>
                                <w:r>
                                  <w:rPr>
                                    <w:kern w:val="0"/>
                                    <w:szCs w:val="21"/>
                                    <w:vertAlign w:val="subscript"/>
                                  </w:rPr>
                                  <w:t>5-4</w:t>
                                </w:r>
                                <w:r>
                                  <w:rPr>
                                    <w:rFonts w:hint="eastAsia"/>
                                    <w:kern w:val="0"/>
                                    <w:szCs w:val="21"/>
                                    <w:lang w:val="zh-CN"/>
                                  </w:rPr>
                                  <w:t>、</w:t>
                                </w:r>
                                <w:r>
                                  <w:rPr>
                                    <w:szCs w:val="21"/>
                                  </w:rPr>
                                  <w:t>G</w:t>
                                </w:r>
                                <w:r>
                                  <w:rPr>
                                    <w:szCs w:val="21"/>
                                    <w:vertAlign w:val="subscript"/>
                                  </w:rPr>
                                  <w:t>7-7</w:t>
                                </w:r>
                                <w:r>
                                  <w:rPr>
                                    <w:rFonts w:hint="eastAsia"/>
                                    <w:szCs w:val="21"/>
                                  </w:rPr>
                                  <w:t>、</w:t>
                                </w:r>
                                <w:r>
                                  <w:rPr>
                                    <w:szCs w:val="21"/>
                                  </w:rPr>
                                  <w:t>G</w:t>
                                </w:r>
                                <w:r>
                                  <w:rPr>
                                    <w:szCs w:val="21"/>
                                    <w:vertAlign w:val="subscript"/>
                                  </w:rPr>
                                  <w:t>8-7</w:t>
                                </w:r>
                              </w:p>
                              <w:p>
                                <w:pPr>
                                  <w:jc w:val="center"/>
                                  <w:rPr>
                                    <w:rFonts w:hint="eastAsia"/>
                                    <w:vertAlign w:val="subscript"/>
                                  </w:rPr>
                                </w:pPr>
                                <w:r>
                                  <w:rPr>
                                    <w:szCs w:val="21"/>
                                  </w:rPr>
                                  <w:t>G</w:t>
                                </w:r>
                                <w:r>
                                  <w:rPr>
                                    <w:szCs w:val="21"/>
                                    <w:vertAlign w:val="subscript"/>
                                  </w:rPr>
                                  <w:t>9-6</w:t>
                                </w:r>
                                <w:r>
                                  <w:rPr>
                                    <w:rFonts w:hint="eastAsia"/>
                                    <w:szCs w:val="21"/>
                                  </w:rPr>
                                  <w:t>、</w:t>
                                </w:r>
                                <w:r>
                                  <w:rPr>
                                    <w:szCs w:val="21"/>
                                  </w:rPr>
                                  <w:t>G</w:t>
                                </w:r>
                                <w:r>
                                  <w:rPr>
                                    <w:szCs w:val="21"/>
                                    <w:vertAlign w:val="subscript"/>
                                  </w:rPr>
                                  <w:t>10-4</w:t>
                                </w:r>
                                <w:r>
                                  <w:rPr>
                                    <w:rFonts w:hint="eastAsia"/>
                                    <w:szCs w:val="21"/>
                                  </w:rPr>
                                  <w:t>、</w:t>
                                </w:r>
                                <w:r>
                                  <w:rPr>
                                    <w:szCs w:val="21"/>
                                  </w:rPr>
                                  <w:t>G</w:t>
                                </w:r>
                                <w:r>
                                  <w:rPr>
                                    <w:szCs w:val="21"/>
                                    <w:vertAlign w:val="subscript"/>
                                  </w:rPr>
                                  <w:t>11-1</w:t>
                                </w:r>
                                <w:r>
                                  <w:rPr>
                                    <w:rFonts w:hint="eastAsia"/>
                                    <w:szCs w:val="21"/>
                                  </w:rPr>
                                  <w:t>、</w:t>
                                </w:r>
                                <w:r>
                                  <w:rPr>
                                    <w:szCs w:val="21"/>
                                  </w:rPr>
                                  <w:t>G</w:t>
                                </w:r>
                                <w:r>
                                  <w:rPr>
                                    <w:szCs w:val="21"/>
                                    <w:vertAlign w:val="subscript"/>
                                  </w:rPr>
                                  <w:t>11-4</w:t>
                                </w:r>
                              </w:p>
                              <w:p>
                                <w:pPr>
                                  <w:jc w:val="center"/>
                                  <w:rPr>
                                    <w:rFonts w:hint="eastAsia"/>
                                  </w:rPr>
                                </w:pPr>
                              </w:p>
                              <w:p>
                                <w:pPr>
                                  <w:jc w:val="center"/>
                                  <w:rPr>
                                    <w:rFonts w:hint="eastAsia"/>
                                  </w:rPr>
                                </w:pPr>
                              </w:p>
                              <w:p>
                                <w:pPr>
                                  <w:jc w:val="center"/>
                                  <w:rPr>
                                    <w:rFonts w:hint="eastAsia"/>
                                  </w:rPr>
                                </w:pPr>
                              </w:p>
                              <w:p>
                                <w:pPr>
                                  <w:jc w:val="center"/>
                                  <w:rPr>
                                    <w:rFonts w:hint="eastAsia"/>
                                    <w:vertAlign w:val="subscript"/>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txbxContent>
                          </v:textbox>
                        </v:rect>
                        <v:line id="直线 20" o:spid="_x0000_s1026" o:spt="20" style="position:absolute;left:8715;top:6566;height:0;width:1080;" filled="f" stroked="t" coordsize="21600,21600" o:gfxdata="UEsDBAoAAAAAAIdO4kAAAAAAAAAAAAAAAAAEAAAAZHJzL1BLAwQUAAAACACHTuJAU36u0M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fq7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1" o:spid="_x0000_s1026" o:spt="1" style="position:absolute;left:8715;top:6098;height:312;width:1080;" fillcolor="#FFFFFF" filled="t" stroked="f" coordsize="21600,21600" o:gfxdata="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1NZH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rPr>
                                    <w:rFonts w:hint="eastAsia"/>
                                  </w:rPr>
                                </w:pPr>
                                <w:r>
                                  <w:rPr>
                                    <w:rFonts w:hint="eastAsia"/>
                                  </w:rPr>
                                  <w:t>一道收集后</w:t>
                                </w:r>
                              </w:p>
                            </w:txbxContent>
                          </v:textbox>
                        </v:rect>
                        <v:rect id="矩形 22" o:spid="_x0000_s1026" o:spt="1" style="position:absolute;left:9795;top:5931;height:1090;width:2093;" fillcolor="#FFFFFF" filled="t" stroked="t" coordsize="21600,21600" o:gfxdata="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UQb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pStyle w:val="2"/>
                                  <w:rPr>
                                    <w:rFonts w:hint="eastAsia"/>
                                  </w:rPr>
                                </w:pPr>
                                <w:r>
                                  <w:rPr>
                                    <w:rFonts w:hint="eastAsia"/>
                                    <w:szCs w:val="21"/>
                                  </w:rPr>
                                  <w:t>一级冷却水冷凝+一级冷冻水冷凝</w:t>
                                </w:r>
                              </w:p>
                            </w:txbxContent>
                          </v:textbox>
                        </v:rect>
                        <v:line id="直线 23" o:spid="_x0000_s1026" o:spt="20" style="position:absolute;left:11955;top:6722;height:0;width:540;" filled="f" stroked="t" coordsize="21600,21600" o:gfxdata="UEsDBAoAAAAAAIdO4kAAAAAAAAAAAAAAAAAEAAAAZHJzL1BLAwQUAAAACACHTuJAV+oyCL0AAADc&#10;AAAADwAAAGRycy9kb3ducmV2LnhtbEVPS2vCQBC+F/wPywi91U1sk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jI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24" o:spid="_x0000_s1026" o:spt="20" style="position:absolute;left:12495;top:4070;height:2652;width:0;" filled="f" stroked="t" coordsize="21600,21600" o:gfxdata="UEsDBAoAAAAAAIdO4kAAAAAAAAAAAAAAAAAEAAAAZHJzL1BLAwQUAAAACACHTuJAOubwAr0AAADc&#10;AAAADwAAAGRycy9kb3ducmV2LnhtbEVPTWvCQBC9C/6HZYRexOyaY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5vA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5" o:spid="_x0000_s1026" o:spt="20" style="position:absolute;left:12495;top:5474;height:0;width:540;" filled="f" stroked="t" coordsize="21600,21600" o:gfxdata="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An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6" o:spid="_x0000_s1026" o:spt="1" style="position:absolute;left:7028;top:7970;height:312;width:1080;" fillcolor="#FFFFFF" filled="t" stroked="t" coordsize="21600,21600" o:gfxdata="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G9H&#10;usEAAADcAAAADwAAAAAAAAABACAAAAAiAAAAZHJzL2Rvd25yZXYueG1sUEsBAhQAFAAAAAgAh07i&#10;QDMvBZ47AAAAOQAAABAAAAAAAAAAAQAgAAAAEAEAAGRycy9zaGFwZXhtbC54bWxQSwUGAAAAAAYA&#10;BgBbAQAAugMAAAAA&#10;">
                          <v:fill on="t" focussize="0,0"/>
                          <v:stroke color="#000000" joinstyle="miter"/>
                          <v:imagedata o:title=""/>
                          <o:lock v:ext="edit" aspectratio="f"/>
                          <v:textbox inset="0mm,0mm,0mm,0mm">
                            <w:txbxContent>
                              <w:p>
                                <w:pPr>
                                  <w:jc w:val="center"/>
                                  <w:rPr>
                                    <w:rFonts w:hint="eastAsia"/>
                                    <w:vertAlign w:val="subscript"/>
                                  </w:rPr>
                                </w:pPr>
                                <w:r>
                                  <w:rPr>
                                    <w:rFonts w:hint="eastAsia"/>
                                  </w:rPr>
                                  <w:t>G</w:t>
                                </w:r>
                                <w:r>
                                  <w:rPr>
                                    <w:rFonts w:hint="eastAsia"/>
                                    <w:vertAlign w:val="subscript"/>
                                  </w:rPr>
                                  <w:t>2-1</w:t>
                                </w:r>
                              </w:p>
                            </w:txbxContent>
                          </v:textbox>
                        </v:rect>
                        <v:line id="直线 27" o:spid="_x0000_s1026" o:spt="20" style="position:absolute;left:8108;top:8120;height:0;width:1260;" filled="f" stroked="t" coordsize="21600,21600" o:gfxdata="UEsDBAoAAAAAAIdO4kAAAAAAAAAAAAAAAAAEAAAAZHJzL1BLAwQUAAAACACHTuJA1qc4Dc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zg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8" o:spid="_x0000_s1026" o:spt="1" style="position:absolute;left:12608;top:8744;height:312;width:1080;" fillcolor="#FFFFFF" filled="t" stroked="f" coordsize="21600,21600" o:gfxdata="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cEQ2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rPr>
                                    <w:rFonts w:hint="eastAsia"/>
                                  </w:rPr>
                                </w:pPr>
                                <w:r>
                                  <w:rPr>
                                    <w:rFonts w:hint="eastAsia"/>
                                  </w:rPr>
                                  <w:t>3#排气筒</w:t>
                                </w:r>
                              </w:p>
                            </w:txbxContent>
                          </v:textbox>
                        </v:rect>
                        <v:line id="直线 29" o:spid="_x0000_s1026" o:spt="20" style="position:absolute;left:11708;top:8120;height:0;width:540;" filled="f" stroked="t" coordsize="21600,21600" o:gfxdata="UEsDBAoAAAAAAIdO4kAAAAAAAAAAAAAAAAAEAAAAZHJzL1BLAwQUAAAACACHTuJAcNdHds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0d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30" o:spid="_x0000_s1026" o:spt="1" style="position:absolute;left:9368;top:7964;height:312;width:2340;" fillcolor="#FFFFFF" filled="t" stroked="t" coordsize="21600,21600" o:gfxdata="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MCS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jc w:val="center"/>
                                  <w:rPr>
                                    <w:rFonts w:hint="eastAsia"/>
                                  </w:rPr>
                                </w:pPr>
                                <w:r>
                                  <w:rPr>
                                    <w:rFonts w:hint="eastAsia"/>
                                  </w:rPr>
                                  <w:t>碱洗喷淋</w:t>
                                </w:r>
                              </w:p>
                            </w:txbxContent>
                          </v:textbox>
                        </v:rect>
                        <v:rect id="矩形 31" o:spid="_x0000_s1026" o:spt="1" style="position:absolute;left:5768;top:8900;height:1560;width:2700;" fillcolor="#FFFFFF" filled="t" stroked="t" coordsize="21600,21600" o:gfxdata="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Hpdf&#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mm,0mm,0mm,0mm">
                            <w:txbxContent>
                              <w:p>
                                <w:pPr>
                                  <w:adjustRightInd w:val="0"/>
                                  <w:snapToGrid w:val="0"/>
                                  <w:jc w:val="center"/>
                                  <w:rPr>
                                    <w:rFonts w:hint="eastAsia"/>
                                  </w:rPr>
                                </w:pPr>
                                <w:r>
                                  <w:rPr>
                                    <w:szCs w:val="21"/>
                                  </w:rPr>
                                  <w:t>G</w:t>
                                </w:r>
                                <w:r>
                                  <w:rPr>
                                    <w:szCs w:val="21"/>
                                    <w:vertAlign w:val="subscript"/>
                                  </w:rPr>
                                  <w:t>2-2</w:t>
                                </w:r>
                                <w:r>
                                  <w:rPr>
                                    <w:rFonts w:hint="eastAsia"/>
                                    <w:szCs w:val="21"/>
                                  </w:rPr>
                                  <w:t>、</w:t>
                                </w:r>
                                <w:r>
                                  <w:rPr>
                                    <w:szCs w:val="21"/>
                                  </w:rPr>
                                  <w:t>G</w:t>
                                </w:r>
                                <w:r>
                                  <w:rPr>
                                    <w:szCs w:val="21"/>
                                    <w:vertAlign w:val="subscript"/>
                                  </w:rPr>
                                  <w:t>2-3</w:t>
                                </w:r>
                                <w:r>
                                  <w:rPr>
                                    <w:rFonts w:hint="eastAsia"/>
                                    <w:szCs w:val="21"/>
                                  </w:rPr>
                                  <w:t>、</w:t>
                                </w:r>
                                <w:r>
                                  <w:rPr>
                                    <w:szCs w:val="21"/>
                                  </w:rPr>
                                  <w:t>G</w:t>
                                </w:r>
                                <w:r>
                                  <w:rPr>
                                    <w:szCs w:val="21"/>
                                    <w:vertAlign w:val="subscript"/>
                                  </w:rPr>
                                  <w:t>2-4</w:t>
                                </w:r>
                                <w:r>
                                  <w:rPr>
                                    <w:rFonts w:hint="eastAsia"/>
                                    <w:szCs w:val="21"/>
                                  </w:rPr>
                                  <w:t>、</w:t>
                                </w:r>
                                <w:r>
                                  <w:rPr>
                                    <w:szCs w:val="21"/>
                                  </w:rPr>
                                  <w:t>G</w:t>
                                </w:r>
                                <w:r>
                                  <w:rPr>
                                    <w:szCs w:val="21"/>
                                    <w:vertAlign w:val="subscript"/>
                                  </w:rPr>
                                  <w:t>6-1</w:t>
                                </w:r>
                                <w:r>
                                  <w:rPr>
                                    <w:rFonts w:hint="eastAsia"/>
                                    <w:szCs w:val="21"/>
                                  </w:rPr>
                                  <w:t>、</w:t>
                                </w:r>
                                <w:r>
                                  <w:rPr>
                                    <w:szCs w:val="21"/>
                                  </w:rPr>
                                  <w:t>G</w:t>
                                </w:r>
                                <w:r>
                                  <w:rPr>
                                    <w:szCs w:val="21"/>
                                    <w:vertAlign w:val="subscript"/>
                                  </w:rPr>
                                  <w:t>6-2</w:t>
                                </w:r>
                                <w:r>
                                  <w:rPr>
                                    <w:rFonts w:hint="eastAsia"/>
                                    <w:szCs w:val="21"/>
                                  </w:rPr>
                                  <w:t>、</w:t>
                                </w:r>
                                <w:r>
                                  <w:rPr>
                                    <w:szCs w:val="21"/>
                                  </w:rPr>
                                  <w:t>G</w:t>
                                </w:r>
                                <w:r>
                                  <w:rPr>
                                    <w:szCs w:val="21"/>
                                    <w:vertAlign w:val="subscript"/>
                                  </w:rPr>
                                  <w:t>6-3</w:t>
                                </w:r>
                                <w:r>
                                  <w:rPr>
                                    <w:rFonts w:hint="eastAsia"/>
                                    <w:szCs w:val="21"/>
                                  </w:rPr>
                                  <w:t>、</w:t>
                                </w:r>
                                <w:r>
                                  <w:rPr>
                                    <w:szCs w:val="21"/>
                                  </w:rPr>
                                  <w:t>G</w:t>
                                </w:r>
                                <w:r>
                                  <w:rPr>
                                    <w:szCs w:val="21"/>
                                    <w:vertAlign w:val="subscript"/>
                                  </w:rPr>
                                  <w:t>7-1</w:t>
                                </w:r>
                                <w:r>
                                  <w:rPr>
                                    <w:rFonts w:hint="eastAsia"/>
                                    <w:szCs w:val="21"/>
                                  </w:rPr>
                                  <w:t>、</w:t>
                                </w:r>
                                <w:r>
                                  <w:rPr>
                                    <w:szCs w:val="21"/>
                                  </w:rPr>
                                  <w:t>G</w:t>
                                </w:r>
                                <w:r>
                                  <w:rPr>
                                    <w:szCs w:val="21"/>
                                    <w:vertAlign w:val="subscript"/>
                                  </w:rPr>
                                  <w:t>7-2</w:t>
                                </w:r>
                                <w:r>
                                  <w:rPr>
                                    <w:rFonts w:hint="eastAsia"/>
                                    <w:szCs w:val="21"/>
                                  </w:rPr>
                                  <w:t>、</w:t>
                                </w:r>
                                <w:r>
                                  <w:rPr>
                                    <w:szCs w:val="21"/>
                                  </w:rPr>
                                  <w:t>G</w:t>
                                </w:r>
                                <w:r>
                                  <w:rPr>
                                    <w:szCs w:val="21"/>
                                    <w:vertAlign w:val="subscript"/>
                                  </w:rPr>
                                  <w:t>7-3</w:t>
                                </w:r>
                                <w:r>
                                  <w:rPr>
                                    <w:rFonts w:hint="eastAsia"/>
                                    <w:szCs w:val="21"/>
                                  </w:rPr>
                                  <w:t>、</w:t>
                                </w:r>
                                <w:r>
                                  <w:rPr>
                                    <w:szCs w:val="21"/>
                                  </w:rPr>
                                  <w:t>G</w:t>
                                </w:r>
                                <w:r>
                                  <w:rPr>
                                    <w:szCs w:val="21"/>
                                    <w:vertAlign w:val="subscript"/>
                                  </w:rPr>
                                  <w:t>7-4</w:t>
                                </w:r>
                                <w:r>
                                  <w:rPr>
                                    <w:rFonts w:hint="eastAsia"/>
                                    <w:szCs w:val="21"/>
                                  </w:rPr>
                                  <w:t>、</w:t>
                                </w:r>
                                <w:r>
                                  <w:rPr>
                                    <w:szCs w:val="21"/>
                                  </w:rPr>
                                  <w:t>G</w:t>
                                </w:r>
                                <w:r>
                                  <w:rPr>
                                    <w:szCs w:val="21"/>
                                    <w:vertAlign w:val="subscript"/>
                                  </w:rPr>
                                  <w:t>7-5</w:t>
                                </w:r>
                                <w:r>
                                  <w:rPr>
                                    <w:rFonts w:hint="eastAsia"/>
                                    <w:szCs w:val="21"/>
                                  </w:rPr>
                                  <w:t>、</w:t>
                                </w:r>
                                <w:r>
                                  <w:rPr>
                                    <w:szCs w:val="21"/>
                                  </w:rPr>
                                  <w:t>G</w:t>
                                </w:r>
                                <w:r>
                                  <w:rPr>
                                    <w:szCs w:val="21"/>
                                    <w:vertAlign w:val="subscript"/>
                                  </w:rPr>
                                  <w:t>8-1</w:t>
                                </w:r>
                                <w:r>
                                  <w:rPr>
                                    <w:rFonts w:hint="eastAsia"/>
                                    <w:szCs w:val="21"/>
                                  </w:rPr>
                                  <w:t>、</w:t>
                                </w:r>
                                <w:r>
                                  <w:rPr>
                                    <w:szCs w:val="21"/>
                                  </w:rPr>
                                  <w:t>G</w:t>
                                </w:r>
                                <w:r>
                                  <w:rPr>
                                    <w:szCs w:val="21"/>
                                    <w:vertAlign w:val="subscript"/>
                                  </w:rPr>
                                  <w:t>8-2</w:t>
                                </w:r>
                                <w:r>
                                  <w:rPr>
                                    <w:rFonts w:hint="eastAsia"/>
                                    <w:szCs w:val="21"/>
                                  </w:rPr>
                                  <w:t>、</w:t>
                                </w:r>
                                <w:r>
                                  <w:rPr>
                                    <w:szCs w:val="21"/>
                                  </w:rPr>
                                  <w:t>G</w:t>
                                </w:r>
                                <w:r>
                                  <w:rPr>
                                    <w:szCs w:val="21"/>
                                    <w:vertAlign w:val="subscript"/>
                                  </w:rPr>
                                  <w:t>8-3</w:t>
                                </w:r>
                                <w:r>
                                  <w:rPr>
                                    <w:rFonts w:hint="eastAsia"/>
                                    <w:szCs w:val="21"/>
                                  </w:rPr>
                                  <w:t>、</w:t>
                                </w:r>
                                <w:r>
                                  <w:rPr>
                                    <w:szCs w:val="21"/>
                                  </w:rPr>
                                  <w:t>G</w:t>
                                </w:r>
                                <w:r>
                                  <w:rPr>
                                    <w:szCs w:val="21"/>
                                    <w:vertAlign w:val="subscript"/>
                                  </w:rPr>
                                  <w:t>8-4</w:t>
                                </w:r>
                                <w:r>
                                  <w:rPr>
                                    <w:rFonts w:hint="eastAsia"/>
                                    <w:szCs w:val="21"/>
                                  </w:rPr>
                                  <w:t>、</w:t>
                                </w:r>
                                <w:r>
                                  <w:rPr>
                                    <w:szCs w:val="21"/>
                                  </w:rPr>
                                  <w:t>G</w:t>
                                </w:r>
                                <w:r>
                                  <w:rPr>
                                    <w:szCs w:val="21"/>
                                    <w:vertAlign w:val="subscript"/>
                                  </w:rPr>
                                  <w:t>8-5</w:t>
                                </w:r>
                                <w:r>
                                  <w:rPr>
                                    <w:rFonts w:hint="eastAsia"/>
                                    <w:szCs w:val="21"/>
                                  </w:rPr>
                                  <w:t>、</w:t>
                                </w:r>
                                <w:r>
                                  <w:rPr>
                                    <w:szCs w:val="21"/>
                                  </w:rPr>
                                  <w:t>G</w:t>
                                </w:r>
                                <w:r>
                                  <w:rPr>
                                    <w:szCs w:val="21"/>
                                    <w:vertAlign w:val="subscript"/>
                                  </w:rPr>
                                  <w:t>9-1</w:t>
                                </w:r>
                                <w:r>
                                  <w:rPr>
                                    <w:rFonts w:hint="eastAsia"/>
                                    <w:szCs w:val="21"/>
                                  </w:rPr>
                                  <w:t>、</w:t>
                                </w:r>
                                <w:r>
                                  <w:rPr>
                                    <w:szCs w:val="21"/>
                                  </w:rPr>
                                  <w:t>G</w:t>
                                </w:r>
                                <w:r>
                                  <w:rPr>
                                    <w:szCs w:val="21"/>
                                    <w:vertAlign w:val="subscript"/>
                                  </w:rPr>
                                  <w:t>9-3</w:t>
                                </w:r>
                                <w:r>
                                  <w:rPr>
                                    <w:rFonts w:hint="eastAsia"/>
                                    <w:szCs w:val="21"/>
                                  </w:rPr>
                                  <w:t>、</w:t>
                                </w:r>
                                <w:r>
                                  <w:rPr>
                                    <w:szCs w:val="21"/>
                                  </w:rPr>
                                  <w:t>G</w:t>
                                </w:r>
                                <w:r>
                                  <w:rPr>
                                    <w:szCs w:val="21"/>
                                    <w:vertAlign w:val="subscript"/>
                                  </w:rPr>
                                  <w:t>9-4</w:t>
                                </w:r>
                                <w:r>
                                  <w:rPr>
                                    <w:rFonts w:hint="eastAsia"/>
                                    <w:szCs w:val="21"/>
                                  </w:rPr>
                                  <w:t>、</w:t>
                                </w:r>
                                <w:r>
                                  <w:rPr>
                                    <w:szCs w:val="21"/>
                                  </w:rPr>
                                  <w:t>G</w:t>
                                </w:r>
                                <w:r>
                                  <w:rPr>
                                    <w:szCs w:val="21"/>
                                    <w:vertAlign w:val="subscript"/>
                                  </w:rPr>
                                  <w:t>9-5</w:t>
                                </w:r>
                                <w:r>
                                  <w:rPr>
                                    <w:rFonts w:hint="eastAsia"/>
                                    <w:szCs w:val="21"/>
                                  </w:rPr>
                                  <w:t>、</w:t>
                                </w:r>
                                <w:r>
                                  <w:rPr>
                                    <w:szCs w:val="21"/>
                                  </w:rPr>
                                  <w:t>G</w:t>
                                </w:r>
                                <w:r>
                                  <w:rPr>
                                    <w:szCs w:val="21"/>
                                    <w:vertAlign w:val="subscript"/>
                                  </w:rPr>
                                  <w:t>9-8</w:t>
                                </w:r>
                                <w:r>
                                  <w:rPr>
                                    <w:rFonts w:hint="eastAsia"/>
                                    <w:szCs w:val="21"/>
                                  </w:rPr>
                                  <w:t>、</w:t>
                                </w:r>
                                <w:r>
                                  <w:rPr>
                                    <w:szCs w:val="21"/>
                                  </w:rPr>
                                  <w:t>G</w:t>
                                </w:r>
                                <w:r>
                                  <w:rPr>
                                    <w:szCs w:val="21"/>
                                    <w:vertAlign w:val="subscript"/>
                                  </w:rPr>
                                  <w:t>9-9</w:t>
                                </w:r>
                                <w:r>
                                  <w:rPr>
                                    <w:rFonts w:hint="eastAsia"/>
                                    <w:szCs w:val="21"/>
                                  </w:rPr>
                                  <w:t>、</w:t>
                                </w:r>
                                <w:r>
                                  <w:rPr>
                                    <w:szCs w:val="21"/>
                                  </w:rPr>
                                  <w:t>G</w:t>
                                </w:r>
                                <w:r>
                                  <w:rPr>
                                    <w:szCs w:val="21"/>
                                    <w:vertAlign w:val="subscript"/>
                                  </w:rPr>
                                  <w:t>10-1</w:t>
                                </w:r>
                                <w:r>
                                  <w:rPr>
                                    <w:rFonts w:hint="eastAsia"/>
                                    <w:szCs w:val="21"/>
                                  </w:rPr>
                                  <w:t>、</w:t>
                                </w:r>
                                <w:r>
                                  <w:rPr>
                                    <w:szCs w:val="21"/>
                                  </w:rPr>
                                  <w:t>G</w:t>
                                </w:r>
                                <w:r>
                                  <w:rPr>
                                    <w:szCs w:val="21"/>
                                    <w:vertAlign w:val="subscript"/>
                                  </w:rPr>
                                  <w:t>10-2</w:t>
                                </w:r>
                                <w:r>
                                  <w:rPr>
                                    <w:rFonts w:hint="eastAsia"/>
                                    <w:szCs w:val="21"/>
                                  </w:rPr>
                                  <w:t>、</w:t>
                                </w:r>
                                <w:r>
                                  <w:rPr>
                                    <w:szCs w:val="21"/>
                                  </w:rPr>
                                  <w:t>G</w:t>
                                </w:r>
                                <w:r>
                                  <w:rPr>
                                    <w:szCs w:val="21"/>
                                    <w:vertAlign w:val="subscript"/>
                                  </w:rPr>
                                  <w:t>10-3</w:t>
                                </w:r>
                              </w:p>
                            </w:txbxContent>
                          </v:textbox>
                        </v:rect>
                        <v:line id="直线 32" o:spid="_x0000_s1026" o:spt="20" style="position:absolute;left:8468;top:9524;height:0;width:1080;" filled="f" stroked="t" coordsize="21600,21600" o:gfxdata="UEsDBAoAAAAAAIdO4kAAAAAAAAAAAAAAAAAEAAAAZHJzL1BLAwQUAAAACACHTuJAgAXZAb0AAADc&#10;AAAADwAAAGRycy9kb3ducmV2LnhtbEVPS2vCQBC+F/wPywi91U1sk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Bdk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33" o:spid="_x0000_s1026" o:spt="1" style="position:absolute;left:8468;top:9056;height:312;width:1080;" fillcolor="#FFFFFF" filled="t" stroked="f" coordsize="21600,21600" o:gfxdata="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d5jV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rPr>
                                    <w:rFonts w:hint="eastAsia"/>
                                  </w:rPr>
                                </w:pPr>
                                <w:r>
                                  <w:rPr>
                                    <w:rFonts w:hint="eastAsia"/>
                                  </w:rPr>
                                  <w:t>一道收集后</w:t>
                                </w:r>
                              </w:p>
                            </w:txbxContent>
                          </v:textbox>
                        </v:rect>
                        <v:rect id="矩形 34" o:spid="_x0000_s1026" o:spt="1" style="position:absolute;left:9536;top:9058;height:1092;width:2093;" fillcolor="#FFFFFF" filled="t" stroked="t" coordsize="21600,21600" o:gfxdata="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Dy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rPr>
                                    <w:rFonts w:hint="eastAsia"/>
                                    <w:color w:val="000000" w:themeColor="text1"/>
                                    <w14:textFill>
                                      <w14:solidFill>
                                        <w14:schemeClr w14:val="tx1"/>
                                      </w14:solidFill>
                                    </w14:textFill>
                                  </w:rPr>
                                </w:pPr>
                                <w:r>
                                  <w:rPr>
                                    <w:rFonts w:hint="eastAsia"/>
                                    <w:szCs w:val="21"/>
                                  </w:rPr>
                                  <w:t>一级冷却水冷凝+一级冷冻水冷凝+</w:t>
                                </w:r>
                                <w:r>
                                  <w:rPr>
                                    <w:rFonts w:hint="eastAsia"/>
                                    <w:color w:val="000000" w:themeColor="text1"/>
                                    <w:szCs w:val="21"/>
                                    <w14:textFill>
                                      <w14:solidFill>
                                        <w14:schemeClr w14:val="tx1"/>
                                      </w14:solidFill>
                                    </w14:textFill>
                                  </w:rPr>
                                  <w:t>水喷淋吸收+活性炭吸附</w:t>
                                </w:r>
                              </w:p>
                            </w:txbxContent>
                          </v:textbox>
                        </v:rect>
                        <v:line id="直线 35" o:spid="_x0000_s1026" o:spt="20" style="position:absolute;left:11708;top:9680;height:0;width:540;" filled="f" stroked="t" coordsize="21600,21600" o:gfxdata="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nq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6" o:spid="_x0000_s1026" o:spt="20" style="position:absolute;left:12248;top:8120;height:1560;width:0;" filled="f" stroked="t" coordsize="21600,21600" o:gfxdata="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fri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7" o:spid="_x0000_s1026" o:spt="20" style="position:absolute;left:12248;top:8900;height:0;width:360;" filled="f" stroked="t" coordsize="21600,21600" o:gfxdata="UEsDBAoAAAAAAIdO4kAAAAAAAAAAAAAAAAAEAAAAZHJzL1BLAwQUAAAACACHTuJAjqFLcM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oUt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38" o:spid="_x0000_s1026" o:spt="202" type="#_x0000_t202" style="position:absolute;left:5768;top:10616;height:1404;width:2880;" fillcolor="#FFFFFF" filled="t" stroked="t" coordsize="21600,21600" o:gfxdata="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3iv2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djustRightInd w:val="0"/>
                                  <w:snapToGrid w:val="0"/>
                                </w:pPr>
                                <w:r>
                                  <w:rPr>
                                    <w:kern w:val="0"/>
                                    <w:szCs w:val="21"/>
                                  </w:rPr>
                                  <w:t>G</w:t>
                                </w:r>
                                <w:r>
                                  <w:rPr>
                                    <w:kern w:val="0"/>
                                    <w:szCs w:val="21"/>
                                    <w:vertAlign w:val="subscript"/>
                                  </w:rPr>
                                  <w:t>1-9</w:t>
                                </w:r>
                                <w:r>
                                  <w:rPr>
                                    <w:rFonts w:hint="eastAsia"/>
                                    <w:kern w:val="0"/>
                                    <w:szCs w:val="21"/>
                                  </w:rPr>
                                  <w:t>、</w:t>
                                </w:r>
                                <w:r>
                                  <w:rPr>
                                    <w:kern w:val="0"/>
                                    <w:szCs w:val="21"/>
                                  </w:rPr>
                                  <w:t>G</w:t>
                                </w:r>
                                <w:r>
                                  <w:rPr>
                                    <w:kern w:val="0"/>
                                    <w:szCs w:val="21"/>
                                    <w:vertAlign w:val="subscript"/>
                                  </w:rPr>
                                  <w:t>1-12</w:t>
                                </w:r>
                                <w:r>
                                  <w:rPr>
                                    <w:rFonts w:hint="eastAsia"/>
                                    <w:kern w:val="0"/>
                                    <w:szCs w:val="21"/>
                                  </w:rPr>
                                  <w:t>、</w:t>
                                </w:r>
                                <w:r>
                                  <w:rPr>
                                    <w:szCs w:val="21"/>
                                    <w:lang w:eastAsia="zh-TW"/>
                                  </w:rPr>
                                  <w:t>G</w:t>
                                </w:r>
                                <w:r>
                                  <w:rPr>
                                    <w:szCs w:val="21"/>
                                    <w:vertAlign w:val="subscript"/>
                                  </w:rPr>
                                  <w:t>2</w:t>
                                </w:r>
                                <w:r>
                                  <w:rPr>
                                    <w:szCs w:val="21"/>
                                    <w:vertAlign w:val="subscript"/>
                                    <w:lang w:eastAsia="zh-TW"/>
                                  </w:rPr>
                                  <w:t>-5</w:t>
                                </w:r>
                                <w:r>
                                  <w:rPr>
                                    <w:rFonts w:hint="eastAsia"/>
                                    <w:kern w:val="0"/>
                                    <w:szCs w:val="21"/>
                                  </w:rPr>
                                  <w:t>、</w:t>
                                </w:r>
                                <w:r>
                                  <w:rPr>
                                    <w:szCs w:val="21"/>
                                  </w:rPr>
                                  <w:t>G</w:t>
                                </w:r>
                                <w:r>
                                  <w:rPr>
                                    <w:szCs w:val="21"/>
                                    <w:vertAlign w:val="subscript"/>
                                  </w:rPr>
                                  <w:t>2-6</w:t>
                                </w:r>
                                <w:r>
                                  <w:rPr>
                                    <w:rFonts w:hint="eastAsia"/>
                                    <w:kern w:val="0"/>
                                    <w:szCs w:val="21"/>
                                  </w:rPr>
                                  <w:t>、</w:t>
                                </w:r>
                                <w:r>
                                  <w:rPr>
                                    <w:szCs w:val="21"/>
                                  </w:rPr>
                                  <w:t>G</w:t>
                                </w:r>
                                <w:r>
                                  <w:rPr>
                                    <w:szCs w:val="21"/>
                                    <w:vertAlign w:val="subscript"/>
                                  </w:rPr>
                                  <w:t>3-6</w:t>
                                </w:r>
                                <w:r>
                                  <w:rPr>
                                    <w:rFonts w:hint="eastAsia"/>
                                    <w:kern w:val="0"/>
                                    <w:szCs w:val="21"/>
                                  </w:rPr>
                                  <w:t>、</w:t>
                                </w:r>
                                <w:r>
                                  <w:rPr>
                                    <w:szCs w:val="21"/>
                                  </w:rPr>
                                  <w:t>G</w:t>
                                </w:r>
                                <w:r>
                                  <w:rPr>
                                    <w:szCs w:val="21"/>
                                    <w:vertAlign w:val="subscript"/>
                                  </w:rPr>
                                  <w:t>3-7</w:t>
                                </w:r>
                                <w:r>
                                  <w:rPr>
                                    <w:rFonts w:hint="eastAsia"/>
                                    <w:kern w:val="0"/>
                                    <w:szCs w:val="21"/>
                                  </w:rPr>
                                  <w:t>、</w:t>
                                </w:r>
                                <w:r>
                                  <w:rPr>
                                    <w:szCs w:val="21"/>
                                  </w:rPr>
                                  <w:t>G</w:t>
                                </w:r>
                                <w:r>
                                  <w:rPr>
                                    <w:szCs w:val="21"/>
                                    <w:vertAlign w:val="subscript"/>
                                  </w:rPr>
                                  <w:t>7-6</w:t>
                                </w:r>
                                <w:r>
                                  <w:rPr>
                                    <w:rFonts w:hint="eastAsia"/>
                                    <w:kern w:val="0"/>
                                    <w:szCs w:val="21"/>
                                  </w:rPr>
                                  <w:t>、</w:t>
                                </w:r>
                                <w:r>
                                  <w:rPr>
                                    <w:szCs w:val="21"/>
                                  </w:rPr>
                                  <w:t>G</w:t>
                                </w:r>
                                <w:r>
                                  <w:rPr>
                                    <w:szCs w:val="21"/>
                                    <w:vertAlign w:val="subscript"/>
                                  </w:rPr>
                                  <w:t>8-6</w:t>
                                </w:r>
                                <w:r>
                                  <w:rPr>
                                    <w:rFonts w:hint="eastAsia"/>
                                    <w:kern w:val="0"/>
                                    <w:szCs w:val="21"/>
                                  </w:rPr>
                                  <w:t>、</w:t>
                                </w:r>
                                <w:r>
                                  <w:rPr>
                                    <w:szCs w:val="21"/>
                                  </w:rPr>
                                  <w:t>G</w:t>
                                </w:r>
                                <w:r>
                                  <w:rPr>
                                    <w:szCs w:val="21"/>
                                    <w:vertAlign w:val="subscript"/>
                                  </w:rPr>
                                  <w:t>9-2</w:t>
                                </w:r>
                                <w:r>
                                  <w:rPr>
                                    <w:rFonts w:hint="eastAsia"/>
                                    <w:kern w:val="0"/>
                                    <w:szCs w:val="21"/>
                                  </w:rPr>
                                  <w:t>、</w:t>
                                </w:r>
                                <w:r>
                                  <w:rPr>
                                    <w:szCs w:val="21"/>
                                  </w:rPr>
                                  <w:t>G</w:t>
                                </w:r>
                                <w:r>
                                  <w:rPr>
                                    <w:szCs w:val="21"/>
                                    <w:vertAlign w:val="subscript"/>
                                  </w:rPr>
                                  <w:t>9-7</w:t>
                                </w:r>
                                <w:r>
                                  <w:rPr>
                                    <w:rFonts w:hint="eastAsia"/>
                                    <w:kern w:val="0"/>
                                    <w:szCs w:val="21"/>
                                  </w:rPr>
                                  <w:t>、</w:t>
                                </w:r>
                                <w:r>
                                  <w:rPr>
                                    <w:szCs w:val="21"/>
                                  </w:rPr>
                                  <w:t>G</w:t>
                                </w:r>
                                <w:r>
                                  <w:rPr>
                                    <w:szCs w:val="21"/>
                                    <w:vertAlign w:val="subscript"/>
                                  </w:rPr>
                                  <w:t>10-5</w:t>
                                </w:r>
                                <w:r>
                                  <w:rPr>
                                    <w:rFonts w:hint="eastAsia"/>
                                    <w:kern w:val="0"/>
                                    <w:szCs w:val="21"/>
                                  </w:rPr>
                                  <w:t>、</w:t>
                                </w:r>
                                <w:r>
                                  <w:rPr>
                                    <w:szCs w:val="21"/>
                                  </w:rPr>
                                  <w:t>G</w:t>
                                </w:r>
                                <w:r>
                                  <w:rPr>
                                    <w:szCs w:val="21"/>
                                    <w:vertAlign w:val="subscript"/>
                                  </w:rPr>
                                  <w:t>10-6</w:t>
                                </w:r>
                                <w:r>
                                  <w:rPr>
                                    <w:rFonts w:hint="eastAsia"/>
                                    <w:kern w:val="0"/>
                                    <w:szCs w:val="21"/>
                                  </w:rPr>
                                  <w:t>、</w:t>
                                </w:r>
                                <w:r>
                                  <w:rPr>
                                    <w:szCs w:val="21"/>
                                  </w:rPr>
                                  <w:t>G</w:t>
                                </w:r>
                                <w:r>
                                  <w:rPr>
                                    <w:szCs w:val="21"/>
                                    <w:vertAlign w:val="subscript"/>
                                  </w:rPr>
                                  <w:t>11-2</w:t>
                                </w:r>
                                <w:r>
                                  <w:rPr>
                                    <w:rFonts w:hint="eastAsia"/>
                                    <w:kern w:val="0"/>
                                    <w:szCs w:val="21"/>
                                  </w:rPr>
                                  <w:t>、</w:t>
                                </w:r>
                                <w:r>
                                  <w:rPr>
                                    <w:szCs w:val="21"/>
                                  </w:rPr>
                                  <w:t>G</w:t>
                                </w:r>
                                <w:r>
                                  <w:rPr>
                                    <w:szCs w:val="21"/>
                                    <w:vertAlign w:val="subscript"/>
                                  </w:rPr>
                                  <w:t>11-3</w:t>
                                </w:r>
                                <w:r>
                                  <w:rPr>
                                    <w:rFonts w:hint="eastAsia"/>
                                    <w:kern w:val="0"/>
                                    <w:szCs w:val="21"/>
                                  </w:rPr>
                                  <w:t>、</w:t>
                                </w:r>
                                <w:r>
                                  <w:rPr>
                                    <w:szCs w:val="21"/>
                                    <w:lang w:eastAsia="zh-TW"/>
                                  </w:rPr>
                                  <w:t>G</w:t>
                                </w:r>
                                <w:r>
                                  <w:rPr>
                                    <w:szCs w:val="21"/>
                                    <w:vertAlign w:val="subscript"/>
                                  </w:rPr>
                                  <w:t>14-</w:t>
                                </w:r>
                                <w:r>
                                  <w:rPr>
                                    <w:szCs w:val="21"/>
                                    <w:vertAlign w:val="subscript"/>
                                    <w:lang w:eastAsia="zh-TW"/>
                                  </w:rPr>
                                  <w:t>1</w:t>
                                </w:r>
                                <w:r>
                                  <w:rPr>
                                    <w:rFonts w:hint="eastAsia"/>
                                    <w:kern w:val="0"/>
                                    <w:szCs w:val="21"/>
                                  </w:rPr>
                                  <w:t>、</w:t>
                                </w:r>
                                <w:r>
                                  <w:rPr>
                                    <w:szCs w:val="21"/>
                                  </w:rPr>
                                  <w:t>G</w:t>
                                </w:r>
                                <w:r>
                                  <w:rPr>
                                    <w:szCs w:val="21"/>
                                    <w:vertAlign w:val="subscript"/>
                                  </w:rPr>
                                  <w:t>14-2</w:t>
                                </w:r>
                              </w:p>
                            </w:txbxContent>
                          </v:textbox>
                        </v:shape>
                        <v:line id="直线 39" o:spid="_x0000_s1026" o:spt="20" style="position:absolute;left:8648;top:11240;height:0;width:1080;" filled="f" stroked="t" coordsize="21600,21600" o:gfxdata="UEsDBAoAAAAAAIdO4kAAAAAAAAAAAAAAAAAEAAAAZHJzL1BLAwQUAAAACACHTuJA9Q7Rq8AAAADc&#10;AAAADwAAAGRycy9kb3ducmV2LnhtbEWPT2vCQBDF74V+h2UK3uomg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DtG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40" o:spid="_x0000_s1026" o:spt="1" style="position:absolute;left:8648;top:10772;height:312;width:1080;" fillcolor="#FFFFFF" filled="t" stroked="f" coordsize="21600,21600" o:gfxdata="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2a2Q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rPr>
                                    <w:rFonts w:hint="eastAsia"/>
                                  </w:rPr>
                                </w:pPr>
                                <w:r>
                                  <w:rPr>
                                    <w:rFonts w:hint="eastAsia"/>
                                  </w:rPr>
                                  <w:t>一道收集后</w:t>
                                </w:r>
                              </w:p>
                            </w:txbxContent>
                          </v:textbox>
                        </v:rect>
                        <v:line id="直线 41" o:spid="_x0000_s1026" o:spt="20" style="position:absolute;left:11888;top:11396;height:0;width:540;" filled="f" stroked="t" coordsize="21600,21600" o:gfxdata="UEsDBAoAAAAAAIdO4kAAAAAAAAAAAAAAAAAEAAAAZHJzL1BLAwQUAAAACACHTuJAapDqR74AAADc&#10;AAAADwAAAGRycy9kb3ducmV2LnhtbEVPS2vCQBC+F/wPywje6iaC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DqR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12428;top:11240;height:312;width:1080;" fillcolor="#FFFFFF" filled="t" stroked="f" coordsize="21600,21600" o:gfxdata="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R5Z8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rPr>
                                    <w:rFonts w:hint="eastAsia"/>
                                  </w:rPr>
                                </w:pPr>
                                <w:r>
                                  <w:rPr>
                                    <w:rFonts w:hint="eastAsia"/>
                                  </w:rPr>
                                  <w:t>4#排气筒</w:t>
                                </w:r>
                              </w:p>
                            </w:txbxContent>
                          </v:textbox>
                        </v:rect>
                        <v:rect id="Rectangle 22460" o:spid="_x0000_s1026" o:spt="1" style="position:absolute;left:9729;top:10876;height:951;width:2122;" fillcolor="#FFFFFF" filled="t" stroked="t" coordsize="21600,21600" o:gfxdata="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iPG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rPr>
                                    <w:rFonts w:hint="eastAsia"/>
                                    <w:color w:val="000000" w:themeColor="text1"/>
                                    <w14:textFill>
                                      <w14:solidFill>
                                        <w14:schemeClr w14:val="tx1"/>
                                      </w14:solidFill>
                                    </w14:textFill>
                                  </w:rPr>
                                </w:pPr>
                                <w:r>
                                  <w:rPr>
                                    <w:rFonts w:hint="eastAsia"/>
                                    <w:szCs w:val="21"/>
                                  </w:rPr>
                                  <w:t>一级冷却水冷凝+一级冷冻水冷凝+</w:t>
                                </w:r>
                                <w:r>
                                  <w:rPr>
                                    <w:rFonts w:hint="eastAsia"/>
                                    <w:color w:val="000000" w:themeColor="text1"/>
                                    <w:szCs w:val="21"/>
                                    <w14:textFill>
                                      <w14:solidFill>
                                        <w14:schemeClr w14:val="tx1"/>
                                      </w14:solidFill>
                                    </w14:textFill>
                                  </w:rPr>
                                  <w:t>水喷淋吸收+活性炭吸附</w:t>
                                </w:r>
                              </w:p>
                            </w:txbxContent>
                          </v:textbox>
                        </v:rect>
                      </v:group>
                    </v:group>
                  </w:pict>
                </mc:Fallback>
              </mc:AlternateContent>
            </w:r>
          </w:p>
          <w:p>
            <w:pPr>
              <w:adjustRightInd w:val="0"/>
              <w:snapToGrid w:val="0"/>
              <w:spacing w:line="360" w:lineRule="auto"/>
              <w:rPr>
                <w:rFonts w:hint="eastAsia"/>
                <w:b/>
                <w:sz w:val="24"/>
              </w:rPr>
            </w:pPr>
          </w:p>
          <w:p>
            <w:pPr>
              <w:adjustRightInd w:val="0"/>
              <w:snapToGrid w:val="0"/>
              <w:spacing w:line="360" w:lineRule="auto"/>
              <w:rPr>
                <w:rFonts w:hint="eastAsia"/>
                <w:b/>
                <w:sz w:val="24"/>
              </w:rPr>
            </w:pPr>
          </w:p>
          <w:p>
            <w:pPr>
              <w:adjustRightInd w:val="0"/>
              <w:snapToGrid w:val="0"/>
              <w:spacing w:line="360" w:lineRule="auto"/>
              <w:rPr>
                <w:rFonts w:hint="eastAsia"/>
                <w:b/>
                <w:sz w:val="24"/>
              </w:rPr>
            </w:pPr>
          </w:p>
          <w:p>
            <w:pPr>
              <w:adjustRightInd w:val="0"/>
              <w:snapToGrid w:val="0"/>
              <w:spacing w:line="360" w:lineRule="auto"/>
              <w:rPr>
                <w:rFonts w:hint="eastAsia"/>
                <w:b/>
                <w:sz w:val="24"/>
              </w:rPr>
            </w:pPr>
          </w:p>
          <w:p>
            <w:pPr>
              <w:adjustRightInd w:val="0"/>
              <w:snapToGrid w:val="0"/>
              <w:spacing w:line="360" w:lineRule="auto"/>
              <w:rPr>
                <w:rFonts w:hint="eastAsia"/>
                <w:b/>
                <w:sz w:val="24"/>
              </w:rPr>
            </w:pPr>
          </w:p>
          <w:p>
            <w:pPr>
              <w:adjustRightInd w:val="0"/>
              <w:snapToGrid w:val="0"/>
              <w:spacing w:line="360" w:lineRule="auto"/>
              <w:rPr>
                <w:rFonts w:hint="eastAsia"/>
                <w:b/>
                <w:sz w:val="24"/>
              </w:rPr>
            </w:pPr>
          </w:p>
          <w:p>
            <w:pPr>
              <w:adjustRightInd w:val="0"/>
              <w:snapToGrid w:val="0"/>
              <w:spacing w:line="360" w:lineRule="auto"/>
              <w:rPr>
                <w:rFonts w:hint="eastAsia"/>
                <w:b/>
                <w:sz w:val="24"/>
              </w:rPr>
            </w:pPr>
          </w:p>
          <w:p>
            <w:pPr>
              <w:adjustRightInd w:val="0"/>
              <w:snapToGrid w:val="0"/>
              <w:spacing w:line="360" w:lineRule="auto"/>
              <w:rPr>
                <w:rFonts w:hint="eastAsia"/>
                <w:b/>
                <w:sz w:val="24"/>
              </w:rPr>
            </w:pPr>
          </w:p>
          <w:p>
            <w:pPr>
              <w:adjustRightInd w:val="0"/>
              <w:snapToGrid w:val="0"/>
              <w:spacing w:line="360" w:lineRule="auto"/>
              <w:rPr>
                <w:rFonts w:hint="eastAsia"/>
                <w:b/>
                <w:sz w:val="24"/>
              </w:rPr>
            </w:pPr>
          </w:p>
          <w:p>
            <w:pPr>
              <w:rPr>
                <w:rFonts w:hint="eastAsia"/>
                <w:color w:val="000000" w:themeColor="text1"/>
                <w14:textFill>
                  <w14:solidFill>
                    <w14:schemeClr w14:val="tx1"/>
                  </w14:solidFill>
                </w14:textFill>
              </w:rPr>
            </w:pPr>
            <w:r>
              <w:rPr>
                <w:rFonts w:hint="eastAsia"/>
                <w:color w:val="000000" w:themeColor="text1"/>
                <w:szCs w:val="21"/>
                <w14:textFill>
                  <w14:solidFill>
                    <w14:schemeClr w14:val="tx1"/>
                  </w14:solidFill>
                </w14:textFill>
              </w:rPr>
              <w:t>+水喷淋吸收+活性炭吸附</w:t>
            </w:r>
          </w:p>
          <w:p>
            <w:pPr>
              <w:adjustRightInd w:val="0"/>
              <w:snapToGrid w:val="0"/>
              <w:spacing w:line="360" w:lineRule="auto"/>
              <w:rPr>
                <w:rFonts w:hint="eastAsia"/>
                <w:b/>
                <w:sz w:val="24"/>
              </w:rPr>
            </w:pPr>
          </w:p>
          <w:p>
            <w:pPr>
              <w:adjustRightInd w:val="0"/>
              <w:snapToGrid w:val="0"/>
              <w:spacing w:line="360" w:lineRule="auto"/>
              <w:rPr>
                <w:rFonts w:hint="eastAsia"/>
                <w:b/>
                <w:sz w:val="24"/>
              </w:rPr>
            </w:pPr>
          </w:p>
          <w:p>
            <w:pPr>
              <w:adjustRightInd w:val="0"/>
              <w:snapToGrid w:val="0"/>
              <w:spacing w:line="360" w:lineRule="auto"/>
              <w:rPr>
                <w:rFonts w:hint="eastAsia"/>
                <w:b/>
                <w:sz w:val="24"/>
              </w:rPr>
            </w:pPr>
          </w:p>
          <w:p>
            <w:pPr>
              <w:adjustRightInd w:val="0"/>
              <w:snapToGrid w:val="0"/>
              <w:spacing w:line="360" w:lineRule="auto"/>
              <w:rPr>
                <w:rFonts w:hint="eastAsia"/>
                <w:b/>
                <w:sz w:val="24"/>
              </w:rPr>
            </w:pPr>
          </w:p>
          <w:p>
            <w:pPr>
              <w:adjustRightInd w:val="0"/>
              <w:snapToGrid w:val="0"/>
              <w:spacing w:line="360" w:lineRule="auto"/>
              <w:rPr>
                <w:rFonts w:hint="eastAsia"/>
                <w:b/>
                <w:sz w:val="24"/>
              </w:rPr>
            </w:pPr>
          </w:p>
          <w:p>
            <w:pPr>
              <w:adjustRightInd w:val="0"/>
              <w:snapToGrid w:val="0"/>
              <w:spacing w:line="360" w:lineRule="auto"/>
              <w:rPr>
                <w:rFonts w:hint="eastAsia"/>
                <w:b/>
                <w:sz w:val="24"/>
              </w:rPr>
            </w:pPr>
          </w:p>
          <w:p>
            <w:pPr>
              <w:adjustRightInd w:val="0"/>
              <w:snapToGrid w:val="0"/>
              <w:spacing w:line="360" w:lineRule="auto"/>
              <w:rPr>
                <w:rFonts w:hint="eastAsia"/>
                <w:b/>
                <w:sz w:val="24"/>
              </w:rPr>
            </w:pPr>
          </w:p>
          <w:p>
            <w:pPr>
              <w:adjustRightInd w:val="0"/>
              <w:snapToGrid w:val="0"/>
              <w:spacing w:line="360" w:lineRule="auto"/>
              <w:rPr>
                <w:rFonts w:hint="eastAsia"/>
                <w:b/>
                <w:sz w:val="24"/>
              </w:rPr>
            </w:pPr>
          </w:p>
          <w:p>
            <w:pPr>
              <w:adjustRightInd w:val="0"/>
              <w:snapToGrid w:val="0"/>
              <w:spacing w:line="360" w:lineRule="auto"/>
              <w:rPr>
                <w:rFonts w:hint="eastAsia"/>
                <w:b/>
                <w:sz w:val="24"/>
              </w:rPr>
            </w:pPr>
          </w:p>
          <w:p>
            <w:pPr>
              <w:adjustRightInd w:val="0"/>
              <w:snapToGrid w:val="0"/>
              <w:spacing w:line="360" w:lineRule="auto"/>
              <w:rPr>
                <w:rFonts w:hint="eastAsia"/>
                <w:b/>
                <w:sz w:val="24"/>
              </w:rPr>
            </w:pPr>
          </w:p>
          <w:p>
            <w:pPr>
              <w:adjustRightInd w:val="0"/>
              <w:snapToGrid w:val="0"/>
              <w:spacing w:line="360" w:lineRule="auto"/>
              <w:rPr>
                <w:rFonts w:hint="eastAsia"/>
                <w:b/>
                <w:sz w:val="24"/>
              </w:rPr>
            </w:pPr>
            <w:r>
              <w:rPr>
                <w:sz w:val="24"/>
              </w:rPr>
              <mc:AlternateContent>
                <mc:Choice Requires="wpg">
                  <w:drawing>
                    <wp:anchor distT="0" distB="0" distL="114300" distR="114300" simplePos="0" relativeHeight="259902464" behindDoc="0" locked="0" layoutInCell="1" allowOverlap="1">
                      <wp:simplePos x="0" y="0"/>
                      <wp:positionH relativeFrom="column">
                        <wp:posOffset>1139190</wp:posOffset>
                      </wp:positionH>
                      <wp:positionV relativeFrom="paragraph">
                        <wp:posOffset>7261860</wp:posOffset>
                      </wp:positionV>
                      <wp:extent cx="5029200" cy="1981200"/>
                      <wp:effectExtent l="4445" t="4445" r="10795" b="10795"/>
                      <wp:wrapNone/>
                      <wp:docPr id="25" name="组合 148"/>
                      <wp:cNvGraphicFramePr/>
                      <a:graphic xmlns:a="http://schemas.openxmlformats.org/drawingml/2006/main">
                        <a:graphicData uri="http://schemas.microsoft.com/office/word/2010/wordprocessingGroup">
                          <wpg:wgp>
                            <wpg:cNvGrpSpPr/>
                            <wpg:grpSpPr>
                              <a:xfrm>
                                <a:off x="0" y="0"/>
                                <a:ext cx="5029200" cy="1981200"/>
                                <a:chOff x="4733" y="7155443"/>
                                <a:chExt cx="7920" cy="3120"/>
                              </a:xfrm>
                            </wpg:grpSpPr>
                            <wps:wsp>
                              <wps:cNvPr id="642" name="文本框 149"/>
                              <wps:cNvSpPr txBox="1"/>
                              <wps:spPr>
                                <a:xfrm>
                                  <a:off x="4913" y="7155443"/>
                                  <a:ext cx="23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储罐“大小呼吸“废气</w:t>
                                    </w:r>
                                  </w:p>
                                </w:txbxContent>
                              </wps:txbx>
                              <wps:bodyPr upright="1"/>
                            </wps:wsp>
                            <wps:wsp>
                              <wps:cNvPr id="643" name="直线 150"/>
                              <wps:cNvCnPr/>
                              <wps:spPr>
                                <a:xfrm>
                                  <a:off x="7253" y="7155755"/>
                                  <a:ext cx="1260" cy="0"/>
                                </a:xfrm>
                                <a:prstGeom prst="line">
                                  <a:avLst/>
                                </a:prstGeom>
                                <a:ln w="9525" cap="flat" cmpd="sng">
                                  <a:solidFill>
                                    <a:srgbClr val="000000"/>
                                  </a:solidFill>
                                  <a:prstDash val="solid"/>
                                  <a:headEnd type="none" w="med" len="med"/>
                                  <a:tailEnd type="triangle" w="med" len="med"/>
                                </a:ln>
                              </wps:spPr>
                              <wps:bodyPr upright="1"/>
                            </wps:wsp>
                            <wps:wsp>
                              <wps:cNvPr id="644" name="文本框 151"/>
                              <wps:cNvSpPr txBox="1"/>
                              <wps:spPr>
                                <a:xfrm>
                                  <a:off x="8513" y="7155443"/>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一级冷却水冷凝</w:t>
                                    </w:r>
                                  </w:p>
                                </w:txbxContent>
                              </wps:txbx>
                              <wps:bodyPr upright="1"/>
                            </wps:wsp>
                            <wps:wsp>
                              <wps:cNvPr id="645" name="直线 152"/>
                              <wps:cNvCnPr/>
                              <wps:spPr>
                                <a:xfrm>
                                  <a:off x="9413" y="7155911"/>
                                  <a:ext cx="0" cy="780"/>
                                </a:xfrm>
                                <a:prstGeom prst="line">
                                  <a:avLst/>
                                </a:prstGeom>
                                <a:ln w="9525" cap="flat" cmpd="sng">
                                  <a:solidFill>
                                    <a:srgbClr val="000000"/>
                                  </a:solidFill>
                                  <a:prstDash val="solid"/>
                                  <a:headEnd type="none" w="med" len="med"/>
                                  <a:tailEnd type="triangle" w="med" len="med"/>
                                </a:ln>
                              </wps:spPr>
                              <wps:bodyPr upright="1"/>
                            </wps:wsp>
                            <wps:wsp>
                              <wps:cNvPr id="646" name="文本框 153"/>
                              <wps:cNvSpPr txBox="1"/>
                              <wps:spPr>
                                <a:xfrm>
                                  <a:off x="4733" y="7156697"/>
                                  <a:ext cx="27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车间无组织废气、污水装置废气</w:t>
                                    </w:r>
                                  </w:p>
                                </w:txbxContent>
                              </wps:txbx>
                              <wps:bodyPr upright="1"/>
                            </wps:wsp>
                            <wps:wsp>
                              <wps:cNvPr id="647" name="直线 154"/>
                              <wps:cNvCnPr/>
                              <wps:spPr>
                                <a:xfrm>
                                  <a:off x="7433" y="7157165"/>
                                  <a:ext cx="1080" cy="0"/>
                                </a:xfrm>
                                <a:prstGeom prst="line">
                                  <a:avLst/>
                                </a:prstGeom>
                                <a:ln w="9525" cap="flat" cmpd="sng">
                                  <a:solidFill>
                                    <a:srgbClr val="000000"/>
                                  </a:solidFill>
                                  <a:prstDash val="solid"/>
                                  <a:headEnd type="none" w="med" len="med"/>
                                  <a:tailEnd type="triangle" w="med" len="med"/>
                                </a:ln>
                              </wps:spPr>
                              <wps:bodyPr upright="1"/>
                            </wps:wsp>
                            <wps:wsp>
                              <wps:cNvPr id="648" name="文本框 155"/>
                              <wps:cNvSpPr txBox="1"/>
                              <wps:spPr>
                                <a:xfrm>
                                  <a:off x="8513" y="7156697"/>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一级碱液喷淋+一级活性炭吸附</w:t>
                                    </w:r>
                                  </w:p>
                                </w:txbxContent>
                              </wps:txbx>
                              <wps:bodyPr upright="1"/>
                            </wps:wsp>
                            <wps:wsp>
                              <wps:cNvPr id="649" name="Line 24018"/>
                              <wps:cNvCnPr/>
                              <wps:spPr>
                                <a:xfrm>
                                  <a:off x="11033" y="7157165"/>
                                  <a:ext cx="540" cy="0"/>
                                </a:xfrm>
                                <a:prstGeom prst="line">
                                  <a:avLst/>
                                </a:prstGeom>
                                <a:ln w="9525" cap="flat" cmpd="sng">
                                  <a:solidFill>
                                    <a:srgbClr val="000000"/>
                                  </a:solidFill>
                                  <a:prstDash val="solid"/>
                                  <a:headEnd type="none" w="med" len="med"/>
                                  <a:tailEnd type="triangle" w="med" len="med"/>
                                </a:ln>
                              </wps:spPr>
                              <wps:bodyPr upright="1"/>
                            </wps:wsp>
                            <wps:wsp>
                              <wps:cNvPr id="650" name="Rectangle 22463"/>
                              <wps:cNvSpPr/>
                              <wps:spPr>
                                <a:xfrm>
                                  <a:off x="11573" y="7157009"/>
                                  <a:ext cx="1080" cy="312"/>
                                </a:xfrm>
                                <a:prstGeom prst="rect">
                                  <a:avLst/>
                                </a:prstGeom>
                                <a:solidFill>
                                  <a:srgbClr val="FFFFFF"/>
                                </a:solidFill>
                                <a:ln w="9525">
                                  <a:noFill/>
                                </a:ln>
                              </wps:spPr>
                              <wps:txbx>
                                <w:txbxContent>
                                  <w:p>
                                    <w:pPr>
                                      <w:rPr>
                                        <w:rFonts w:hint="eastAsia"/>
                                      </w:rPr>
                                    </w:pPr>
                                    <w:r>
                                      <w:rPr>
                                        <w:rFonts w:hint="eastAsia"/>
                                      </w:rPr>
                                      <w:t>6#排气筒</w:t>
                                    </w:r>
                                  </w:p>
                                </w:txbxContent>
                              </wps:txbx>
                              <wps:bodyPr lIns="0" tIns="0" rIns="0" bIns="0" upright="1"/>
                            </wps:wsp>
                            <wpg:grpSp>
                              <wpg:cNvPr id="26" name="组合 158"/>
                              <wpg:cNvGrpSpPr/>
                              <wpg:grpSpPr>
                                <a:xfrm>
                                  <a:off x="6533" y="7158095"/>
                                  <a:ext cx="3600" cy="468"/>
                                  <a:chOff x="6533" y="7158095"/>
                                  <a:chExt cx="3600" cy="468"/>
                                </a:xfrm>
                              </wpg:grpSpPr>
                              <wps:wsp>
                                <wps:cNvPr id="651" name="文本框 159"/>
                                <wps:cNvSpPr txBox="1"/>
                                <wps:spPr>
                                  <a:xfrm>
                                    <a:off x="6533" y="7158095"/>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G</w:t>
                                      </w:r>
                                      <w:r>
                                        <w:rPr>
                                          <w:rFonts w:hint="eastAsia"/>
                                          <w:vertAlign w:val="subscript"/>
                                        </w:rPr>
                                        <w:t>1-6</w:t>
                                      </w:r>
                                      <w:r>
                                        <w:rPr>
                                          <w:rFonts w:hint="eastAsia"/>
                                        </w:rPr>
                                        <w:t>、G</w:t>
                                      </w:r>
                                      <w:r>
                                        <w:rPr>
                                          <w:rFonts w:hint="eastAsia"/>
                                          <w:vertAlign w:val="subscript"/>
                                        </w:rPr>
                                        <w:t>3-5</w:t>
                                      </w:r>
                                    </w:p>
                                  </w:txbxContent>
                                </wps:txbx>
                                <wps:bodyPr upright="1"/>
                              </wps:wsp>
                              <wps:wsp>
                                <wps:cNvPr id="652" name="直线 160"/>
                                <wps:cNvCnPr/>
                                <wps:spPr>
                                  <a:xfrm>
                                    <a:off x="7973" y="7158251"/>
                                    <a:ext cx="1080" cy="0"/>
                                  </a:xfrm>
                                  <a:prstGeom prst="line">
                                    <a:avLst/>
                                  </a:prstGeom>
                                  <a:ln w="9525" cap="flat" cmpd="sng">
                                    <a:solidFill>
                                      <a:srgbClr val="000000"/>
                                    </a:solidFill>
                                    <a:prstDash val="solid"/>
                                    <a:headEnd type="none" w="med" len="med"/>
                                    <a:tailEnd type="triangle" w="med" len="med"/>
                                  </a:ln>
                                </wps:spPr>
                                <wps:bodyPr upright="1"/>
                              </wps:wsp>
                              <wps:wsp>
                                <wps:cNvPr id="653" name="Rectangle 22463"/>
                                <wps:cNvSpPr/>
                                <wps:spPr>
                                  <a:xfrm>
                                    <a:off x="9053" y="7158095"/>
                                    <a:ext cx="1080" cy="312"/>
                                  </a:xfrm>
                                  <a:prstGeom prst="rect">
                                    <a:avLst/>
                                  </a:prstGeom>
                                  <a:solidFill>
                                    <a:srgbClr val="FFFFFF"/>
                                  </a:solidFill>
                                  <a:ln w="9525">
                                    <a:noFill/>
                                  </a:ln>
                                </wps:spPr>
                                <wps:txbx>
                                  <w:txbxContent>
                                    <w:p>
                                      <w:pPr>
                                        <w:rPr>
                                          <w:rFonts w:hint="eastAsia"/>
                                        </w:rPr>
                                      </w:pPr>
                                      <w:r>
                                        <w:rPr>
                                          <w:rFonts w:hint="eastAsia"/>
                                        </w:rPr>
                                        <w:t>5#排气筒</w:t>
                                      </w:r>
                                    </w:p>
                                  </w:txbxContent>
                                </wps:txbx>
                                <wps:bodyPr lIns="0" tIns="0" rIns="0" bIns="0" upright="1"/>
                              </wps:wsp>
                            </wpg:grpSp>
                          </wpg:wgp>
                        </a:graphicData>
                      </a:graphic>
                    </wp:anchor>
                  </w:drawing>
                </mc:Choice>
                <mc:Fallback>
                  <w:pict>
                    <v:group id="组合 148" o:spid="_x0000_s1026" o:spt="203" style="position:absolute;left:0pt;margin-left:89.7pt;margin-top:571.8pt;height:156pt;width:396pt;z-index:259902464;mso-width-relative:page;mso-height-relative:page;" coordorigin="4733,7155443" coordsize="7920,3120" o:gfxdata="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">
                      <o:lock v:ext="edit" aspectratio="f"/>
                      <v:shape id="文本框 149" o:spid="_x0000_s1026" o:spt="202" type="#_x0000_t202" style="position:absolute;left:4913;top:7155443;height:468;width:2340;" fillcolor="#FFFFFF" filled="t" stroked="t" coordsize="21600,21600" o:gfxdata="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QdO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rPr>
                              </w:pPr>
                              <w:r>
                                <w:rPr>
                                  <w:rFonts w:hint="eastAsia"/>
                                </w:rPr>
                                <w:t>储罐“大小呼吸“废气</w:t>
                              </w:r>
                            </w:p>
                          </w:txbxContent>
                        </v:textbox>
                      </v:shape>
                      <v:line id="直线 150" o:spid="_x0000_s1026" o:spt="20" style="position:absolute;left:7253;top:7155755;height:0;width:1260;" filled="f" stroked="t" coordsize="21600,21600" o:gfxdata="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vFG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151" o:spid="_x0000_s1026" o:spt="202" type="#_x0000_t202" style="position:absolute;left:8513;top:7155443;height:468;width:1800;" fillcolor="#FFFFFF" filled="t" stroked="t" coordsize="21600,21600" o:gfxdata="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1SQ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rPr>
                              </w:pPr>
                              <w:r>
                                <w:rPr>
                                  <w:rFonts w:hint="eastAsia"/>
                                </w:rPr>
                                <w:t>一级冷却水冷凝</w:t>
                              </w:r>
                            </w:p>
                          </w:txbxContent>
                        </v:textbox>
                      </v:shape>
                      <v:line id="直线 152" o:spid="_x0000_s1026" o:spt="20" style="position:absolute;left:9413;top:7155911;height:780;width:0;" filled="f" stroked="t" coordsize="21600,21600" o:gfxdata="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KKY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153" o:spid="_x0000_s1026" o:spt="202" type="#_x0000_t202" style="position:absolute;left:4733;top:7156697;height:780;width:2700;" fillcolor="#FFFFFF" filled="t" stroked="t" coordsize="21600,21600" o:gfxdata="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ty4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rPr>
                              </w:pPr>
                              <w:r>
                                <w:rPr>
                                  <w:rFonts w:hint="eastAsia"/>
                                </w:rPr>
                                <w:t>车间无组织废气、污水装置废气</w:t>
                              </w:r>
                            </w:p>
                          </w:txbxContent>
                        </v:textbox>
                      </v:shape>
                      <v:line id="直线 154" o:spid="_x0000_s1026" o:spt="20" style="position:absolute;left:7433;top:7157165;height:0;width:1080;" filled="f" stroked="t" coordsize="21600,21600" o:gfxdata="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Em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155" o:spid="_x0000_s1026" o:spt="202" type="#_x0000_t202" style="position:absolute;left:8513;top:7156697;height:780;width:2520;" fillcolor="#FFFFFF" filled="t" stroked="t" coordsize="21600,21600" o:gfxdata="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hDC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rPr>
                              </w:pPr>
                              <w:r>
                                <w:rPr>
                                  <w:rFonts w:hint="eastAsia"/>
                                </w:rPr>
                                <w:t>一级碱液喷淋+一级活性炭吸附</w:t>
                              </w:r>
                            </w:p>
                          </w:txbxContent>
                        </v:textbox>
                      </v:shape>
                      <v:line id="Line 24018" o:spid="_x0000_s1026" o:spt="20" style="position:absolute;left:11033;top:7157165;height:0;width:540;" filled="f" stroked="t" coordsize="21600,21600" o:gfxdata="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HI4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22463" o:spid="_x0000_s1026" o:spt="1" style="position:absolute;left:11573;top:7157009;height:312;width:1080;" fillcolor="#FFFFFF" filled="t" stroked="f" coordsize="21600,21600" o:gfxdata="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P8Vu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rPr>
                                  <w:rFonts w:hint="eastAsia"/>
                                </w:rPr>
                              </w:pPr>
                              <w:r>
                                <w:rPr>
                                  <w:rFonts w:hint="eastAsia"/>
                                </w:rPr>
                                <w:t>6#排气筒</w:t>
                              </w:r>
                            </w:p>
                          </w:txbxContent>
                        </v:textbox>
                      </v:rect>
                      <v:group id="组合 158" o:spid="_x0000_s1026" o:spt="203" style="position:absolute;left:6533;top:7158095;height:468;width:3600;" coordorigin="6533,7158095" coordsize="3600,468"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文本框 159" o:spid="_x0000_s1026" o:spt="202" type="#_x0000_t202" style="position:absolute;left:6533;top:7158095;height:468;width:1440;" fillcolor="#FFFFFF" filled="t" stroked="t" coordsize="21600,21600" o:gfxdata="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bfE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G</w:t>
                                </w:r>
                                <w:r>
                                  <w:rPr>
                                    <w:rFonts w:hint="eastAsia"/>
                                    <w:vertAlign w:val="subscript"/>
                                  </w:rPr>
                                  <w:t>1-6</w:t>
                                </w:r>
                                <w:r>
                                  <w:rPr>
                                    <w:rFonts w:hint="eastAsia"/>
                                  </w:rPr>
                                  <w:t>、G</w:t>
                                </w:r>
                                <w:r>
                                  <w:rPr>
                                    <w:rFonts w:hint="eastAsia"/>
                                    <w:vertAlign w:val="subscript"/>
                                  </w:rPr>
                                  <w:t>3-5</w:t>
                                </w:r>
                              </w:p>
                            </w:txbxContent>
                          </v:textbox>
                        </v:shape>
                        <v:line id="直线 160" o:spid="_x0000_s1026" o:spt="20" style="position:absolute;left:7973;top:7158251;height:0;width:1080;" filled="f" stroked="t" coordsize="21600,21600" o:gfxdata="UEsDBAoAAAAAAIdO4kAAAAAAAAAAAAAAAAAEAAAAZHJzL1BLAwQUAAAACACHTuJAqjonIr8AAADc&#10;AAAADwAAAGRycy9kb3ducmV2LnhtbEWPT4vCMBTE7wt+h/CEva1pBaV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6Jy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22463" o:spid="_x0000_s1026" o:spt="1" style="position:absolute;left:9053;top:7158095;height:312;width:1080;" fillcolor="#FFFFFF" filled="t" stroked="f" coordsize="21600,21600" o:gfxdata="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tWxm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hint="eastAsia"/>
                                  </w:rPr>
                                </w:pPr>
                                <w:r>
                                  <w:rPr>
                                    <w:rFonts w:hint="eastAsia"/>
                                  </w:rPr>
                                  <w:t>5#排气筒</w:t>
                                </w:r>
                              </w:p>
                            </w:txbxContent>
                          </v:textbox>
                        </v:rect>
                      </v:group>
                    </v:group>
                  </w:pict>
                </mc:Fallback>
              </mc:AlternateContent>
            </w:r>
            <w:r>
              <w:rPr>
                <w:sz w:val="24"/>
              </w:rPr>
              <mc:AlternateContent>
                <mc:Choice Requires="wpg">
                  <w:drawing>
                    <wp:anchor distT="0" distB="0" distL="114300" distR="114300" simplePos="0" relativeHeight="259900416" behindDoc="0" locked="0" layoutInCell="1" allowOverlap="1">
                      <wp:simplePos x="0" y="0"/>
                      <wp:positionH relativeFrom="column">
                        <wp:posOffset>986790</wp:posOffset>
                      </wp:positionH>
                      <wp:positionV relativeFrom="paragraph">
                        <wp:posOffset>7109460</wp:posOffset>
                      </wp:positionV>
                      <wp:extent cx="5029200" cy="1981200"/>
                      <wp:effectExtent l="4445" t="4445" r="10795" b="10795"/>
                      <wp:wrapNone/>
                      <wp:docPr id="27" name="组合 92"/>
                      <wp:cNvGraphicFramePr/>
                      <a:graphic xmlns:a="http://schemas.openxmlformats.org/drawingml/2006/main">
                        <a:graphicData uri="http://schemas.microsoft.com/office/word/2010/wordprocessingGroup">
                          <wpg:wgp>
                            <wpg:cNvGrpSpPr/>
                            <wpg:grpSpPr>
                              <a:xfrm>
                                <a:off x="0" y="0"/>
                                <a:ext cx="5029200" cy="1981200"/>
                                <a:chOff x="4733" y="7155443"/>
                                <a:chExt cx="7920" cy="3120"/>
                              </a:xfrm>
                            </wpg:grpSpPr>
                            <wps:wsp>
                              <wps:cNvPr id="586" name="文本框 93"/>
                              <wps:cNvSpPr txBox="1"/>
                              <wps:spPr>
                                <a:xfrm>
                                  <a:off x="4913" y="7155443"/>
                                  <a:ext cx="23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储罐“大小呼吸“废气</w:t>
                                    </w:r>
                                  </w:p>
                                </w:txbxContent>
                              </wps:txbx>
                              <wps:bodyPr upright="1"/>
                            </wps:wsp>
                            <wps:wsp>
                              <wps:cNvPr id="587" name="直线 94"/>
                              <wps:cNvCnPr/>
                              <wps:spPr>
                                <a:xfrm>
                                  <a:off x="7253" y="7155755"/>
                                  <a:ext cx="1260" cy="0"/>
                                </a:xfrm>
                                <a:prstGeom prst="line">
                                  <a:avLst/>
                                </a:prstGeom>
                                <a:ln w="9525" cap="flat" cmpd="sng">
                                  <a:solidFill>
                                    <a:srgbClr val="000000"/>
                                  </a:solidFill>
                                  <a:prstDash val="solid"/>
                                  <a:headEnd type="none" w="med" len="med"/>
                                  <a:tailEnd type="triangle" w="med" len="med"/>
                                </a:ln>
                              </wps:spPr>
                              <wps:bodyPr upright="1"/>
                            </wps:wsp>
                            <wps:wsp>
                              <wps:cNvPr id="588" name="文本框 95"/>
                              <wps:cNvSpPr txBox="1"/>
                              <wps:spPr>
                                <a:xfrm>
                                  <a:off x="8513" y="7155443"/>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一级冷却水冷凝</w:t>
                                    </w:r>
                                  </w:p>
                                </w:txbxContent>
                              </wps:txbx>
                              <wps:bodyPr upright="1"/>
                            </wps:wsp>
                            <wps:wsp>
                              <wps:cNvPr id="589" name="直线 96"/>
                              <wps:cNvCnPr/>
                              <wps:spPr>
                                <a:xfrm>
                                  <a:off x="9413" y="7155911"/>
                                  <a:ext cx="0" cy="780"/>
                                </a:xfrm>
                                <a:prstGeom prst="line">
                                  <a:avLst/>
                                </a:prstGeom>
                                <a:ln w="9525" cap="flat" cmpd="sng">
                                  <a:solidFill>
                                    <a:srgbClr val="000000"/>
                                  </a:solidFill>
                                  <a:prstDash val="solid"/>
                                  <a:headEnd type="none" w="med" len="med"/>
                                  <a:tailEnd type="triangle" w="med" len="med"/>
                                </a:ln>
                              </wps:spPr>
                              <wps:bodyPr upright="1"/>
                            </wps:wsp>
                            <wps:wsp>
                              <wps:cNvPr id="590" name="文本框 97"/>
                              <wps:cNvSpPr txBox="1"/>
                              <wps:spPr>
                                <a:xfrm>
                                  <a:off x="4733" y="7156697"/>
                                  <a:ext cx="27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车间无组织废气、污水装置废气</w:t>
                                    </w:r>
                                  </w:p>
                                </w:txbxContent>
                              </wps:txbx>
                              <wps:bodyPr upright="1"/>
                            </wps:wsp>
                            <wps:wsp>
                              <wps:cNvPr id="591" name="直线 98"/>
                              <wps:cNvCnPr/>
                              <wps:spPr>
                                <a:xfrm>
                                  <a:off x="7433" y="7157165"/>
                                  <a:ext cx="1080" cy="0"/>
                                </a:xfrm>
                                <a:prstGeom prst="line">
                                  <a:avLst/>
                                </a:prstGeom>
                                <a:ln w="9525" cap="flat" cmpd="sng">
                                  <a:solidFill>
                                    <a:srgbClr val="000000"/>
                                  </a:solidFill>
                                  <a:prstDash val="solid"/>
                                  <a:headEnd type="none" w="med" len="med"/>
                                  <a:tailEnd type="triangle" w="med" len="med"/>
                                </a:ln>
                              </wps:spPr>
                              <wps:bodyPr upright="1"/>
                            </wps:wsp>
                            <wps:wsp>
                              <wps:cNvPr id="592" name="文本框 99"/>
                              <wps:cNvSpPr txBox="1"/>
                              <wps:spPr>
                                <a:xfrm>
                                  <a:off x="8513" y="7156697"/>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一级碱液喷淋+一级活性炭吸附</w:t>
                                    </w:r>
                                  </w:p>
                                </w:txbxContent>
                              </wps:txbx>
                              <wps:bodyPr upright="1"/>
                            </wps:wsp>
                            <wps:wsp>
                              <wps:cNvPr id="593" name="Line 24018"/>
                              <wps:cNvCnPr/>
                              <wps:spPr>
                                <a:xfrm>
                                  <a:off x="11033" y="7157165"/>
                                  <a:ext cx="540" cy="0"/>
                                </a:xfrm>
                                <a:prstGeom prst="line">
                                  <a:avLst/>
                                </a:prstGeom>
                                <a:ln w="9525" cap="flat" cmpd="sng">
                                  <a:solidFill>
                                    <a:srgbClr val="000000"/>
                                  </a:solidFill>
                                  <a:prstDash val="solid"/>
                                  <a:headEnd type="none" w="med" len="med"/>
                                  <a:tailEnd type="triangle" w="med" len="med"/>
                                </a:ln>
                              </wps:spPr>
                              <wps:bodyPr upright="1"/>
                            </wps:wsp>
                            <wps:wsp>
                              <wps:cNvPr id="594" name="Rectangle 22463"/>
                              <wps:cNvSpPr/>
                              <wps:spPr>
                                <a:xfrm>
                                  <a:off x="11573" y="7157009"/>
                                  <a:ext cx="1080" cy="312"/>
                                </a:xfrm>
                                <a:prstGeom prst="rect">
                                  <a:avLst/>
                                </a:prstGeom>
                                <a:solidFill>
                                  <a:srgbClr val="FFFFFF"/>
                                </a:solidFill>
                                <a:ln w="9525">
                                  <a:noFill/>
                                </a:ln>
                              </wps:spPr>
                              <wps:txbx>
                                <w:txbxContent>
                                  <w:p>
                                    <w:pPr>
                                      <w:rPr>
                                        <w:rFonts w:hint="eastAsia"/>
                                      </w:rPr>
                                    </w:pPr>
                                    <w:r>
                                      <w:rPr>
                                        <w:rFonts w:hint="eastAsia"/>
                                      </w:rPr>
                                      <w:t>6#排气筒</w:t>
                                    </w:r>
                                  </w:p>
                                </w:txbxContent>
                              </wps:txbx>
                              <wps:bodyPr lIns="0" tIns="0" rIns="0" bIns="0" upright="1"/>
                            </wps:wsp>
                            <wpg:grpSp>
                              <wpg:cNvPr id="28" name="组合 102"/>
                              <wpg:cNvGrpSpPr/>
                              <wpg:grpSpPr>
                                <a:xfrm>
                                  <a:off x="6533" y="7158095"/>
                                  <a:ext cx="3600" cy="468"/>
                                  <a:chOff x="6533" y="7158095"/>
                                  <a:chExt cx="3600" cy="468"/>
                                </a:xfrm>
                              </wpg:grpSpPr>
                              <wps:wsp>
                                <wps:cNvPr id="595" name="文本框 103"/>
                                <wps:cNvSpPr txBox="1"/>
                                <wps:spPr>
                                  <a:xfrm>
                                    <a:off x="6533" y="7158095"/>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G</w:t>
                                      </w:r>
                                      <w:r>
                                        <w:rPr>
                                          <w:rFonts w:hint="eastAsia"/>
                                          <w:vertAlign w:val="subscript"/>
                                        </w:rPr>
                                        <w:t>1-6</w:t>
                                      </w:r>
                                      <w:r>
                                        <w:rPr>
                                          <w:rFonts w:hint="eastAsia"/>
                                        </w:rPr>
                                        <w:t>、G</w:t>
                                      </w:r>
                                      <w:r>
                                        <w:rPr>
                                          <w:rFonts w:hint="eastAsia"/>
                                          <w:vertAlign w:val="subscript"/>
                                        </w:rPr>
                                        <w:t>3-5</w:t>
                                      </w:r>
                                    </w:p>
                                  </w:txbxContent>
                                </wps:txbx>
                                <wps:bodyPr upright="1"/>
                              </wps:wsp>
                              <wps:wsp>
                                <wps:cNvPr id="596" name="直线 104"/>
                                <wps:cNvCnPr/>
                                <wps:spPr>
                                  <a:xfrm>
                                    <a:off x="7973" y="7158251"/>
                                    <a:ext cx="1080" cy="0"/>
                                  </a:xfrm>
                                  <a:prstGeom prst="line">
                                    <a:avLst/>
                                  </a:prstGeom>
                                  <a:ln w="9525" cap="flat" cmpd="sng">
                                    <a:solidFill>
                                      <a:srgbClr val="000000"/>
                                    </a:solidFill>
                                    <a:prstDash val="solid"/>
                                    <a:headEnd type="none" w="med" len="med"/>
                                    <a:tailEnd type="triangle" w="med" len="med"/>
                                  </a:ln>
                                </wps:spPr>
                                <wps:bodyPr upright="1"/>
                              </wps:wsp>
                              <wps:wsp>
                                <wps:cNvPr id="597" name="Rectangle 22463"/>
                                <wps:cNvSpPr/>
                                <wps:spPr>
                                  <a:xfrm>
                                    <a:off x="9053" y="7158095"/>
                                    <a:ext cx="1080" cy="312"/>
                                  </a:xfrm>
                                  <a:prstGeom prst="rect">
                                    <a:avLst/>
                                  </a:prstGeom>
                                  <a:solidFill>
                                    <a:srgbClr val="FFFFFF"/>
                                  </a:solidFill>
                                  <a:ln w="9525">
                                    <a:noFill/>
                                  </a:ln>
                                </wps:spPr>
                                <wps:txbx>
                                  <w:txbxContent>
                                    <w:p>
                                      <w:pPr>
                                        <w:rPr>
                                          <w:rFonts w:hint="eastAsia"/>
                                        </w:rPr>
                                      </w:pPr>
                                      <w:r>
                                        <w:rPr>
                                          <w:rFonts w:hint="eastAsia"/>
                                        </w:rPr>
                                        <w:t>5#排气筒</w:t>
                                      </w:r>
                                    </w:p>
                                  </w:txbxContent>
                                </wps:txbx>
                                <wps:bodyPr lIns="0" tIns="0" rIns="0" bIns="0" upright="1"/>
                              </wps:wsp>
                            </wpg:grpSp>
                          </wpg:wgp>
                        </a:graphicData>
                      </a:graphic>
                    </wp:anchor>
                  </w:drawing>
                </mc:Choice>
                <mc:Fallback>
                  <w:pict>
                    <v:group id="组合 92" o:spid="_x0000_s1026" o:spt="203" style="position:absolute;left:0pt;margin-left:77.7pt;margin-top:559.8pt;height:156pt;width:396pt;z-index:259900416;mso-width-relative:page;mso-height-relative:page;" coordorigin="4733,7155443" coordsize="7920,3120" o:gfxdata="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">
                      <o:lock v:ext="edit" aspectratio="f"/>
                      <v:shape id="文本框 93" o:spid="_x0000_s1026" o:spt="202" type="#_x0000_t202" style="position:absolute;left:4913;top:7155443;height:468;width:2340;" fillcolor="#FFFFFF" filled="t" stroked="t" coordsize="21600,21600" o:gfxdata="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3qQ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rPr>
                              </w:pPr>
                              <w:r>
                                <w:rPr>
                                  <w:rFonts w:hint="eastAsia"/>
                                </w:rPr>
                                <w:t>储罐“大小呼吸“废气</w:t>
                              </w:r>
                            </w:p>
                          </w:txbxContent>
                        </v:textbox>
                      </v:shape>
                      <v:line id="直线 94" o:spid="_x0000_s1026" o:spt="20" style="position:absolute;left:7253;top:7155755;height:0;width:1260;" filled="f" stroked="t" coordsize="21600,21600" o:gfxdata="UEsDBAoAAAAAAIdO4kAAAAAAAAAAAAAAAAAEAAAAZHJzL1BLAwQUAAAACACHTuJAHwjJgcAAAADc&#10;AAAADwAAAGRycy9kb3ducmV2LnhtbEWPT2vCQBTE7wW/w/KE3uomQmuI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CMm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95" o:spid="_x0000_s1026" o:spt="202" type="#_x0000_t202" style="position:absolute;left:8513;top:7155443;height:468;width:1800;" fillcolor="#FFFFFF" filled="t" stroked="t" coordsize="21600,21600" o:gfxdata="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6SY7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rPr>
                              </w:pPr>
                              <w:r>
                                <w:rPr>
                                  <w:rFonts w:hint="eastAsia"/>
                                </w:rPr>
                                <w:t>一级冷却水冷凝</w:t>
                              </w:r>
                            </w:p>
                          </w:txbxContent>
                        </v:textbox>
                      </v:shape>
                      <v:line id="直线 96" o:spid="_x0000_s1026" o:spt="20" style="position:absolute;left:9413;top:7155911;height:780;width:0;" filled="f" stroked="t" coordsize="21600,21600" o:gfxdata="UEsDBAoAAAAAAIdO4kAAAAAAAAAAAAAAAAAEAAAAZHJzL1BLAwQUAAAACACHTuJAAdv4aMAAAADc&#10;AAAADwAAAGRycy9kb3ducmV2LnhtbEWPT2vCQBTE7wW/w/KE3uomQkuM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2/h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97" o:spid="_x0000_s1026" o:spt="202" type="#_x0000_t202" style="position:absolute;left:4733;top:7156697;height:780;width:2700;" fillcolor="#FFFFFF" filled="t" stroked="t" coordsize="21600,21600" o:gfxdata="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LAj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rPr>
                              </w:pPr>
                              <w:r>
                                <w:rPr>
                                  <w:rFonts w:hint="eastAsia"/>
                                </w:rPr>
                                <w:t>车间无组织废气、污水装置废气</w:t>
                              </w:r>
                            </w:p>
                          </w:txbxContent>
                        </v:textbox>
                      </v:shape>
                      <v:line id="直线 98" o:spid="_x0000_s1026" o:spt="20" style="position:absolute;left:7433;top:7157165;height:0;width:1080;" filled="f" stroked="t" coordsize="21600,21600" o:gfxdata="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dGK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99" o:spid="_x0000_s1026" o:spt="202" type="#_x0000_t202" style="position:absolute;left:8513;top:7156697;height:780;width:2520;" fillcolor="#FFFFFF" filled="t" stroked="t" coordsize="21600,21600" o:gfxdata="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VOd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rPr>
                              </w:pPr>
                              <w:r>
                                <w:rPr>
                                  <w:rFonts w:hint="eastAsia"/>
                                </w:rPr>
                                <w:t>一级碱液喷淋+一级活性炭吸附</w:t>
                              </w:r>
                            </w:p>
                          </w:txbxContent>
                        </v:textbox>
                      </v:shape>
                      <v:line id="Line 24018" o:spid="_x0000_s1026" o:spt="20" style="position:absolute;left:11033;top:7157165;height:0;width:540;" filled="f" stroked="t" coordsize="21600,21600" o:gfxdata="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6ll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22463" o:spid="_x0000_s1026" o:spt="1" style="position:absolute;left:11573;top:7157009;height:312;width:1080;" fillcolor="#FFFFFF" filled="t" stroked="f" coordsize="21600,21600" o:gfxdata="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GIu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hint="eastAsia"/>
                                </w:rPr>
                              </w:pPr>
                              <w:r>
                                <w:rPr>
                                  <w:rFonts w:hint="eastAsia"/>
                                </w:rPr>
                                <w:t>6#排气筒</w:t>
                              </w:r>
                            </w:p>
                          </w:txbxContent>
                        </v:textbox>
                      </v:rect>
                      <v:group id="组合 102" o:spid="_x0000_s1026" o:spt="203" style="position:absolute;left:6533;top:7158095;height:468;width:3600;" coordorigin="6533,7158095" coordsize="3600,468"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文本框 103" o:spid="_x0000_s1026" o:spt="202" type="#_x0000_t202" style="position:absolute;left:6533;top:7158095;height:468;width:1440;" fillcolor="#FFFFFF" filled="t" stroked="t" coordsize="21600,21600" o:gfxdata="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8oa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G</w:t>
                                </w:r>
                                <w:r>
                                  <w:rPr>
                                    <w:rFonts w:hint="eastAsia"/>
                                    <w:vertAlign w:val="subscript"/>
                                  </w:rPr>
                                  <w:t>1-6</w:t>
                                </w:r>
                                <w:r>
                                  <w:rPr>
                                    <w:rFonts w:hint="eastAsia"/>
                                  </w:rPr>
                                  <w:t>、G</w:t>
                                </w:r>
                                <w:r>
                                  <w:rPr>
                                    <w:rFonts w:hint="eastAsia"/>
                                    <w:vertAlign w:val="subscript"/>
                                  </w:rPr>
                                  <w:t>3-5</w:t>
                                </w:r>
                              </w:p>
                            </w:txbxContent>
                          </v:textbox>
                        </v:shape>
                        <v:line id="直线 104" o:spid="_x0000_s1026" o:spt="20" style="position:absolute;left:7973;top:7158251;height:0;width:1080;" filled="f" stroked="t" coordsize="21600,21600" o:gfxdata="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d+s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22463" o:spid="_x0000_s1026" o:spt="1" style="position:absolute;left:9053;top:7158095;height:312;width:1080;" fillcolor="#FFFFFF" filled="t" stroked="f" coordsize="21600,21600" o:gfxdata="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Khvy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hint="eastAsia"/>
                                  </w:rPr>
                                </w:pPr>
                                <w:r>
                                  <w:rPr>
                                    <w:rFonts w:hint="eastAsia"/>
                                  </w:rPr>
                                  <w:t>5#排气筒</w:t>
                                </w:r>
                              </w:p>
                            </w:txbxContent>
                          </v:textbox>
                        </v:rect>
                      </v:group>
                    </v:group>
                  </w:pict>
                </mc:Fallback>
              </mc:AlternateContent>
            </w:r>
            <w:r>
              <w:rPr>
                <w:sz w:val="24"/>
              </w:rPr>
              <mc:AlternateContent>
                <mc:Choice Requires="wpg">
                  <w:drawing>
                    <wp:anchor distT="0" distB="0" distL="114300" distR="114300" simplePos="0" relativeHeight="259898368" behindDoc="0" locked="0" layoutInCell="1" allowOverlap="1">
                      <wp:simplePos x="0" y="0"/>
                      <wp:positionH relativeFrom="column">
                        <wp:posOffset>914400</wp:posOffset>
                      </wp:positionH>
                      <wp:positionV relativeFrom="paragraph">
                        <wp:posOffset>7254240</wp:posOffset>
                      </wp:positionV>
                      <wp:extent cx="5029200" cy="1981200"/>
                      <wp:effectExtent l="4445" t="4445" r="10795" b="10795"/>
                      <wp:wrapNone/>
                      <wp:docPr id="29" name="组合 64"/>
                      <wp:cNvGraphicFramePr/>
                      <a:graphic xmlns:a="http://schemas.openxmlformats.org/drawingml/2006/main">
                        <a:graphicData uri="http://schemas.microsoft.com/office/word/2010/wordprocessingGroup">
                          <wpg:wgp>
                            <wpg:cNvGrpSpPr/>
                            <wpg:grpSpPr>
                              <a:xfrm>
                                <a:off x="0" y="0"/>
                                <a:ext cx="5029200" cy="1981200"/>
                                <a:chOff x="4733" y="7155443"/>
                                <a:chExt cx="7920" cy="3120"/>
                              </a:xfrm>
                            </wpg:grpSpPr>
                            <wps:wsp>
                              <wps:cNvPr id="558" name="文本框 65"/>
                              <wps:cNvSpPr txBox="1"/>
                              <wps:spPr>
                                <a:xfrm>
                                  <a:off x="4913" y="7155443"/>
                                  <a:ext cx="23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储罐“大小呼吸“废气</w:t>
                                    </w:r>
                                  </w:p>
                                </w:txbxContent>
                              </wps:txbx>
                              <wps:bodyPr upright="1"/>
                            </wps:wsp>
                            <wps:wsp>
                              <wps:cNvPr id="559" name="直线 66"/>
                              <wps:cNvCnPr/>
                              <wps:spPr>
                                <a:xfrm>
                                  <a:off x="7253" y="7155755"/>
                                  <a:ext cx="1260" cy="0"/>
                                </a:xfrm>
                                <a:prstGeom prst="line">
                                  <a:avLst/>
                                </a:prstGeom>
                                <a:ln w="9525" cap="flat" cmpd="sng">
                                  <a:solidFill>
                                    <a:srgbClr val="000000"/>
                                  </a:solidFill>
                                  <a:prstDash val="solid"/>
                                  <a:headEnd type="none" w="med" len="med"/>
                                  <a:tailEnd type="triangle" w="med" len="med"/>
                                </a:ln>
                              </wps:spPr>
                              <wps:bodyPr upright="1"/>
                            </wps:wsp>
                            <wps:wsp>
                              <wps:cNvPr id="560" name="文本框 67"/>
                              <wps:cNvSpPr txBox="1"/>
                              <wps:spPr>
                                <a:xfrm>
                                  <a:off x="8513" y="7155443"/>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一级冷却水冷凝</w:t>
                                    </w:r>
                                  </w:p>
                                </w:txbxContent>
                              </wps:txbx>
                              <wps:bodyPr upright="1"/>
                            </wps:wsp>
                            <wps:wsp>
                              <wps:cNvPr id="561" name="直线 68"/>
                              <wps:cNvCnPr/>
                              <wps:spPr>
                                <a:xfrm>
                                  <a:off x="9413" y="7155911"/>
                                  <a:ext cx="0" cy="780"/>
                                </a:xfrm>
                                <a:prstGeom prst="line">
                                  <a:avLst/>
                                </a:prstGeom>
                                <a:ln w="9525" cap="flat" cmpd="sng">
                                  <a:solidFill>
                                    <a:srgbClr val="000000"/>
                                  </a:solidFill>
                                  <a:prstDash val="solid"/>
                                  <a:headEnd type="none" w="med" len="med"/>
                                  <a:tailEnd type="triangle" w="med" len="med"/>
                                </a:ln>
                              </wps:spPr>
                              <wps:bodyPr upright="1"/>
                            </wps:wsp>
                            <wps:wsp>
                              <wps:cNvPr id="562" name="文本框 69"/>
                              <wps:cNvSpPr txBox="1"/>
                              <wps:spPr>
                                <a:xfrm>
                                  <a:off x="4733" y="7156697"/>
                                  <a:ext cx="27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车间无组织废气、污水装置废气</w:t>
                                    </w:r>
                                  </w:p>
                                </w:txbxContent>
                              </wps:txbx>
                              <wps:bodyPr upright="1"/>
                            </wps:wsp>
                            <wps:wsp>
                              <wps:cNvPr id="563" name="直线 70"/>
                              <wps:cNvCnPr/>
                              <wps:spPr>
                                <a:xfrm>
                                  <a:off x="7433" y="7157165"/>
                                  <a:ext cx="1080" cy="0"/>
                                </a:xfrm>
                                <a:prstGeom prst="line">
                                  <a:avLst/>
                                </a:prstGeom>
                                <a:ln w="9525" cap="flat" cmpd="sng">
                                  <a:solidFill>
                                    <a:srgbClr val="000000"/>
                                  </a:solidFill>
                                  <a:prstDash val="solid"/>
                                  <a:headEnd type="none" w="med" len="med"/>
                                  <a:tailEnd type="triangle" w="med" len="med"/>
                                </a:ln>
                              </wps:spPr>
                              <wps:bodyPr upright="1"/>
                            </wps:wsp>
                            <wps:wsp>
                              <wps:cNvPr id="564" name="文本框 71"/>
                              <wps:cNvSpPr txBox="1"/>
                              <wps:spPr>
                                <a:xfrm>
                                  <a:off x="8513" y="7156697"/>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一级碱液喷淋+一级活性炭吸附</w:t>
                                    </w:r>
                                  </w:p>
                                </w:txbxContent>
                              </wps:txbx>
                              <wps:bodyPr upright="1"/>
                            </wps:wsp>
                            <wps:wsp>
                              <wps:cNvPr id="565" name="Line 24018"/>
                              <wps:cNvCnPr/>
                              <wps:spPr>
                                <a:xfrm>
                                  <a:off x="11033" y="7157165"/>
                                  <a:ext cx="540" cy="0"/>
                                </a:xfrm>
                                <a:prstGeom prst="line">
                                  <a:avLst/>
                                </a:prstGeom>
                                <a:ln w="9525" cap="flat" cmpd="sng">
                                  <a:solidFill>
                                    <a:srgbClr val="000000"/>
                                  </a:solidFill>
                                  <a:prstDash val="solid"/>
                                  <a:headEnd type="none" w="med" len="med"/>
                                  <a:tailEnd type="triangle" w="med" len="med"/>
                                </a:ln>
                              </wps:spPr>
                              <wps:bodyPr upright="1"/>
                            </wps:wsp>
                            <wps:wsp>
                              <wps:cNvPr id="566" name="Rectangle 22463"/>
                              <wps:cNvSpPr/>
                              <wps:spPr>
                                <a:xfrm>
                                  <a:off x="11573" y="7157009"/>
                                  <a:ext cx="1080" cy="312"/>
                                </a:xfrm>
                                <a:prstGeom prst="rect">
                                  <a:avLst/>
                                </a:prstGeom>
                                <a:solidFill>
                                  <a:srgbClr val="FFFFFF"/>
                                </a:solidFill>
                                <a:ln w="9525">
                                  <a:noFill/>
                                </a:ln>
                              </wps:spPr>
                              <wps:txbx>
                                <w:txbxContent>
                                  <w:p>
                                    <w:pPr>
                                      <w:rPr>
                                        <w:rFonts w:hint="eastAsia"/>
                                      </w:rPr>
                                    </w:pPr>
                                    <w:r>
                                      <w:rPr>
                                        <w:rFonts w:hint="eastAsia"/>
                                      </w:rPr>
                                      <w:t>6#排气筒</w:t>
                                    </w:r>
                                  </w:p>
                                </w:txbxContent>
                              </wps:txbx>
                              <wps:bodyPr lIns="0" tIns="0" rIns="0" bIns="0" upright="1"/>
                            </wps:wsp>
                            <wpg:grpSp>
                              <wpg:cNvPr id="30" name="组合 74"/>
                              <wpg:cNvGrpSpPr/>
                              <wpg:grpSpPr>
                                <a:xfrm>
                                  <a:off x="6533" y="7158095"/>
                                  <a:ext cx="3600" cy="468"/>
                                  <a:chOff x="6533" y="7158095"/>
                                  <a:chExt cx="3600" cy="468"/>
                                </a:xfrm>
                              </wpg:grpSpPr>
                              <wps:wsp>
                                <wps:cNvPr id="567" name="文本框 75"/>
                                <wps:cNvSpPr txBox="1"/>
                                <wps:spPr>
                                  <a:xfrm>
                                    <a:off x="6533" y="7158095"/>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G</w:t>
                                      </w:r>
                                      <w:r>
                                        <w:rPr>
                                          <w:rFonts w:hint="eastAsia"/>
                                          <w:vertAlign w:val="subscript"/>
                                        </w:rPr>
                                        <w:t>1-6</w:t>
                                      </w:r>
                                      <w:r>
                                        <w:rPr>
                                          <w:rFonts w:hint="eastAsia"/>
                                        </w:rPr>
                                        <w:t>、G</w:t>
                                      </w:r>
                                      <w:r>
                                        <w:rPr>
                                          <w:rFonts w:hint="eastAsia"/>
                                          <w:vertAlign w:val="subscript"/>
                                        </w:rPr>
                                        <w:t>3-5</w:t>
                                      </w:r>
                                    </w:p>
                                  </w:txbxContent>
                                </wps:txbx>
                                <wps:bodyPr upright="1"/>
                              </wps:wsp>
                              <wps:wsp>
                                <wps:cNvPr id="568" name="直线 76"/>
                                <wps:cNvCnPr/>
                                <wps:spPr>
                                  <a:xfrm>
                                    <a:off x="7973" y="7158251"/>
                                    <a:ext cx="1080" cy="0"/>
                                  </a:xfrm>
                                  <a:prstGeom prst="line">
                                    <a:avLst/>
                                  </a:prstGeom>
                                  <a:ln w="9525" cap="flat" cmpd="sng">
                                    <a:solidFill>
                                      <a:srgbClr val="000000"/>
                                    </a:solidFill>
                                    <a:prstDash val="solid"/>
                                    <a:headEnd type="none" w="med" len="med"/>
                                    <a:tailEnd type="triangle" w="med" len="med"/>
                                  </a:ln>
                                </wps:spPr>
                                <wps:bodyPr upright="1"/>
                              </wps:wsp>
                              <wps:wsp>
                                <wps:cNvPr id="569" name="Rectangle 22463"/>
                                <wps:cNvSpPr/>
                                <wps:spPr>
                                  <a:xfrm>
                                    <a:off x="9053" y="7158095"/>
                                    <a:ext cx="1080" cy="312"/>
                                  </a:xfrm>
                                  <a:prstGeom prst="rect">
                                    <a:avLst/>
                                  </a:prstGeom>
                                  <a:solidFill>
                                    <a:srgbClr val="FFFFFF"/>
                                  </a:solidFill>
                                  <a:ln w="9525">
                                    <a:noFill/>
                                  </a:ln>
                                </wps:spPr>
                                <wps:txbx>
                                  <w:txbxContent>
                                    <w:p>
                                      <w:pPr>
                                        <w:rPr>
                                          <w:rFonts w:hint="eastAsia"/>
                                        </w:rPr>
                                      </w:pPr>
                                      <w:r>
                                        <w:rPr>
                                          <w:rFonts w:hint="eastAsia"/>
                                        </w:rPr>
                                        <w:t>5#排气筒</w:t>
                                      </w:r>
                                    </w:p>
                                  </w:txbxContent>
                                </wps:txbx>
                                <wps:bodyPr lIns="0" tIns="0" rIns="0" bIns="0" upright="1"/>
                              </wps:wsp>
                            </wpg:grpSp>
                          </wpg:wgp>
                        </a:graphicData>
                      </a:graphic>
                    </wp:anchor>
                  </w:drawing>
                </mc:Choice>
                <mc:Fallback>
                  <w:pict>
                    <v:group id="组合 64" o:spid="_x0000_s1026" o:spt="203" style="position:absolute;left:0pt;margin-left:72pt;margin-top:571.2pt;height:156pt;width:396pt;z-index:259898368;mso-width-relative:page;mso-height-relative:page;" coordorigin="4733,7155443" coordsize="7920,3120" o:gfxdata="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">
                      <o:lock v:ext="edit" aspectratio="f"/>
                      <v:shape id="文本框 65" o:spid="_x0000_s1026" o:spt="202" type="#_x0000_t202" style="position:absolute;left:4913;top:7155443;height:468;width:2340;" fillcolor="#FFFFFF" filled="t" stroked="t" coordsize="21600,21600" o:gfxdata="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cS0q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rPr>
                              </w:pPr>
                              <w:r>
                                <w:rPr>
                                  <w:rFonts w:hint="eastAsia"/>
                                </w:rPr>
                                <w:t>储罐“大小呼吸“废气</w:t>
                              </w:r>
                            </w:p>
                          </w:txbxContent>
                        </v:textbox>
                      </v:shape>
                      <v:line id="直线 66" o:spid="_x0000_s1026" o:spt="20" style="position:absolute;left:7253;top:7155755;height:0;width:1260;" filled="f" stroked="t" coordsize="21600,21600" o:gfxdata="UEsDBAoAAAAAAIdO4kAAAAAAAAAAAAAAAAAEAAAAZHJzL1BLAwQUAAAACACHTuJAf7vUL8AAAADc&#10;AAAADwAAAGRycy9kb3ducmV2LnhtbEWPT2vCQBTE7wW/w/IEb3WTg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9Q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7" o:spid="_x0000_s1026" o:spt="202" type="#_x0000_t202" style="position:absolute;left:8513;top:7155443;height:468;width:1800;" fillcolor="#FFFFFF" filled="t" stroked="t" coordsize="21600,21600" o:gfxdata="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ech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rPr>
                              </w:pPr>
                              <w:r>
                                <w:rPr>
                                  <w:rFonts w:hint="eastAsia"/>
                                </w:rPr>
                                <w:t>一级冷却水冷凝</w:t>
                              </w:r>
                            </w:p>
                          </w:txbxContent>
                        </v:textbox>
                      </v:shape>
                      <v:line id="直线 68" o:spid="_x0000_s1026" o:spt="20" style="position:absolute;left:9413;top:7155911;height:780;width:0;" filled="f" stroked="t" coordsize="21600,21600" o:gfxdata="UEsDBAoAAAAAAIdO4kAAAAAAAAAAAAAAAAAEAAAAZHJzL1BLAwQUAAAACACHTuJAT6ESlL8AAADc&#10;AAAADwAAAGRycy9kb3ducmV2LnhtbEWPQWvCQBSE74L/YXlCb7pJoR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Ep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9" o:spid="_x0000_s1026" o:spt="202" type="#_x0000_t202" style="position:absolute;left:4733;top:7156697;height:780;width:2700;" fillcolor="#FFFFFF" filled="t" stroked="t" coordsize="21600,21600" o:gfxdata="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BJ/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rPr>
                              </w:pPr>
                              <w:r>
                                <w:rPr>
                                  <w:rFonts w:hint="eastAsia"/>
                                </w:rPr>
                                <w:t>车间无组织废气、污水装置废气</w:t>
                              </w:r>
                            </w:p>
                          </w:txbxContent>
                        </v:textbox>
                      </v:shape>
                      <v:line id="直线 70" o:spid="_x0000_s1026" o:spt="20" style="position:absolute;left:7433;top:7157165;height:0;width:1080;" filled="f" stroked="t" coordsize="21600,21600" o:gfxdata="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KX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1" o:spid="_x0000_s1026" o:spt="202" type="#_x0000_t202" style="position:absolute;left:8513;top:7156697;height:780;width:2520;" fillcolor="#FFFFFF" filled="t" stroked="t" coordsize="21600,21600" o:gfxdata="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uV0E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rPr>
                              </w:pPr>
                              <w:r>
                                <w:rPr>
                                  <w:rFonts w:hint="eastAsia"/>
                                </w:rPr>
                                <w:t>一级碱液喷淋+一级活性炭吸附</w:t>
                              </w:r>
                            </w:p>
                          </w:txbxContent>
                        </v:textbox>
                      </v:shape>
                      <v:line id="Line 24018" o:spid="_x0000_s1026" o:spt="20" style="position:absolute;left:11033;top:7157165;height:0;width:540;" filled="f" stroked="t" coordsize="21600,21600" o:gfxdata="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aFJ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22463" o:spid="_x0000_s1026" o:spt="1" style="position:absolute;left:11573;top:7157009;height:312;width:1080;" fillcolor="#FFFFFF" filled="t" stroked="f" coordsize="21600,21600" o:gfxdata="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TU0C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hint="eastAsia"/>
                                </w:rPr>
                              </w:pPr>
                              <w:r>
                                <w:rPr>
                                  <w:rFonts w:hint="eastAsia"/>
                                </w:rPr>
                                <w:t>6#排气筒</w:t>
                              </w:r>
                            </w:p>
                          </w:txbxContent>
                        </v:textbox>
                      </v:rect>
                      <v:group id="组合 74" o:spid="_x0000_s1026" o:spt="203" style="position:absolute;left:6533;top:7158095;height:468;width:3600;" coordorigin="6533,7158095" coordsize="3600,468"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文本框 75" o:spid="_x0000_s1026" o:spt="202" type="#_x0000_t202" style="position:absolute;left:6533;top:7158095;height:468;width:1440;" fillcolor="#FFFFFF" filled="t" stroked="t" coordsize="21600,21600" o:gfxdata="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N+pm&#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r>
                                  <w:rPr>
                                    <w:rFonts w:hint="eastAsia"/>
                                  </w:rPr>
                                  <w:t>G</w:t>
                                </w:r>
                                <w:r>
                                  <w:rPr>
                                    <w:rFonts w:hint="eastAsia"/>
                                    <w:vertAlign w:val="subscript"/>
                                  </w:rPr>
                                  <w:t>1-6</w:t>
                                </w:r>
                                <w:r>
                                  <w:rPr>
                                    <w:rFonts w:hint="eastAsia"/>
                                  </w:rPr>
                                  <w:t>、G</w:t>
                                </w:r>
                                <w:r>
                                  <w:rPr>
                                    <w:rFonts w:hint="eastAsia"/>
                                    <w:vertAlign w:val="subscript"/>
                                  </w:rPr>
                                  <w:t>3-5</w:t>
                                </w:r>
                              </w:p>
                            </w:txbxContent>
                          </v:textbox>
                        </v:shape>
                        <v:line id="直线 76" o:spid="_x0000_s1026" o:spt="20" style="position:absolute;left:7973;top:7158251;height:0;width:1080;" filled="f" stroked="t" coordsize="21600,21600" o:gfxdata="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buw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Rectangle 22463" o:spid="_x0000_s1026" o:spt="1" style="position:absolute;left:9053;top:7158095;height:312;width:1080;" fillcolor="#FFFFFF" filled="t" stroked="f" coordsize="21600,21600" o:gfxdata="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MxzK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hint="eastAsia"/>
                                  </w:rPr>
                                </w:pPr>
                                <w:r>
                                  <w:rPr>
                                    <w:rFonts w:hint="eastAsia"/>
                                  </w:rPr>
                                  <w:t>5#排气筒</w:t>
                                </w:r>
                              </w:p>
                            </w:txbxContent>
                          </v:textbox>
                        </v:rect>
                      </v:group>
                    </v:group>
                  </w:pict>
                </mc:Fallback>
              </mc:AlternateContent>
            </w:r>
            <w:r>
              <w:rPr>
                <w:sz w:val="24"/>
              </w:rPr>
              <mc:AlternateContent>
                <mc:Choice Requires="wpg">
                  <w:drawing>
                    <wp:anchor distT="0" distB="0" distL="114300" distR="114300" simplePos="0" relativeHeight="259897344" behindDoc="0" locked="0" layoutInCell="1" allowOverlap="1">
                      <wp:simplePos x="0" y="0"/>
                      <wp:positionH relativeFrom="column">
                        <wp:posOffset>2362200</wp:posOffset>
                      </wp:positionH>
                      <wp:positionV relativeFrom="paragraph">
                        <wp:posOffset>9243060</wp:posOffset>
                      </wp:positionV>
                      <wp:extent cx="2286000" cy="297180"/>
                      <wp:effectExtent l="4445" t="4445" r="10795" b="18415"/>
                      <wp:wrapNone/>
                      <wp:docPr id="31" name="组合 60"/>
                      <wp:cNvGraphicFramePr/>
                      <a:graphic xmlns:a="http://schemas.openxmlformats.org/drawingml/2006/main">
                        <a:graphicData uri="http://schemas.microsoft.com/office/word/2010/wordprocessingGroup">
                          <wpg:wgp>
                            <wpg:cNvGrpSpPr/>
                            <wpg:grpSpPr>
                              <a:xfrm>
                                <a:off x="0" y="0"/>
                                <a:ext cx="2286000" cy="297180"/>
                                <a:chOff x="6533" y="7158095"/>
                                <a:chExt cx="3600" cy="468"/>
                              </a:xfrm>
                            </wpg:grpSpPr>
                            <wps:wsp>
                              <wps:cNvPr id="554" name="文本框 61"/>
                              <wps:cNvSpPr txBox="1"/>
                              <wps:spPr>
                                <a:xfrm>
                                  <a:off x="6533" y="7158095"/>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G</w:t>
                                    </w:r>
                                    <w:r>
                                      <w:rPr>
                                        <w:rFonts w:hint="eastAsia"/>
                                        <w:vertAlign w:val="subscript"/>
                                      </w:rPr>
                                      <w:t>1-6</w:t>
                                    </w:r>
                                    <w:r>
                                      <w:rPr>
                                        <w:rFonts w:hint="eastAsia"/>
                                      </w:rPr>
                                      <w:t>、G</w:t>
                                    </w:r>
                                    <w:r>
                                      <w:rPr>
                                        <w:rFonts w:hint="eastAsia"/>
                                        <w:vertAlign w:val="subscript"/>
                                      </w:rPr>
                                      <w:t>3-5</w:t>
                                    </w:r>
                                  </w:p>
                                </w:txbxContent>
                              </wps:txbx>
                              <wps:bodyPr upright="1"/>
                            </wps:wsp>
                            <wps:wsp>
                              <wps:cNvPr id="555" name="直线 62"/>
                              <wps:cNvCnPr/>
                              <wps:spPr>
                                <a:xfrm>
                                  <a:off x="7973" y="7158251"/>
                                  <a:ext cx="1080" cy="0"/>
                                </a:xfrm>
                                <a:prstGeom prst="line">
                                  <a:avLst/>
                                </a:prstGeom>
                                <a:ln w="9525" cap="flat" cmpd="sng">
                                  <a:solidFill>
                                    <a:srgbClr val="000000"/>
                                  </a:solidFill>
                                  <a:prstDash val="solid"/>
                                  <a:headEnd type="none" w="med" len="med"/>
                                  <a:tailEnd type="triangle" w="med" len="med"/>
                                </a:ln>
                              </wps:spPr>
                              <wps:bodyPr upright="1"/>
                            </wps:wsp>
                            <wps:wsp>
                              <wps:cNvPr id="556" name="Rectangle 22463"/>
                              <wps:cNvSpPr/>
                              <wps:spPr>
                                <a:xfrm>
                                  <a:off x="9053" y="7158095"/>
                                  <a:ext cx="1080" cy="312"/>
                                </a:xfrm>
                                <a:prstGeom prst="rect">
                                  <a:avLst/>
                                </a:prstGeom>
                                <a:solidFill>
                                  <a:srgbClr val="FFFFFF"/>
                                </a:solidFill>
                                <a:ln w="9525">
                                  <a:noFill/>
                                </a:ln>
                              </wps:spPr>
                              <wps:txbx>
                                <w:txbxContent>
                                  <w:p>
                                    <w:pPr>
                                      <w:rPr>
                                        <w:rFonts w:hint="eastAsia"/>
                                      </w:rPr>
                                    </w:pPr>
                                    <w:r>
                                      <w:rPr>
                                        <w:rFonts w:hint="eastAsia"/>
                                      </w:rPr>
                                      <w:t>5#排气筒</w:t>
                                    </w:r>
                                  </w:p>
                                </w:txbxContent>
                              </wps:txbx>
                              <wps:bodyPr lIns="0" tIns="0" rIns="0" bIns="0" upright="1"/>
                            </wps:wsp>
                          </wpg:wgp>
                        </a:graphicData>
                      </a:graphic>
                    </wp:anchor>
                  </w:drawing>
                </mc:Choice>
                <mc:Fallback>
                  <w:pict>
                    <v:group id="组合 60" o:spid="_x0000_s1026" o:spt="203" style="position:absolute;left:0pt;margin-left:186pt;margin-top:727.8pt;height:23.4pt;width:180pt;z-index:259897344;mso-width-relative:page;mso-height-relative:page;" coordorigin="6533,7158095" coordsize="3600,468" o:gfxdata="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BwJnGU3AAAAA0BAAAPAAAAAAAAAAEAIAAAACIAAABkcnMvZG93bnJldi54bWxQSwECFAAU&#10;AAAACACHTuJAGoV28goDAADxCAAADgAAAAAAAAABACAAAAArAQAAZHJzL2Uyb0RvYy54bWxQSwUG&#10;AAAAAAYABgBZAQAApwYAAAAA&#10;">
                      <o:lock v:ext="edit" aspectratio="f"/>
                      <v:shape id="文本框 61" o:spid="_x0000_s1026" o:spt="202" type="#_x0000_t202" style="position:absolute;left:6533;top:7158095;height:468;width:1440;" fillcolor="#FFFFFF" filled="t" stroked="t" coordsize="21600,21600" o:gfxdata="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Jvq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G</w:t>
                              </w:r>
                              <w:r>
                                <w:rPr>
                                  <w:rFonts w:hint="eastAsia"/>
                                  <w:vertAlign w:val="subscript"/>
                                </w:rPr>
                                <w:t>1-6</w:t>
                              </w:r>
                              <w:r>
                                <w:rPr>
                                  <w:rFonts w:hint="eastAsia"/>
                                </w:rPr>
                                <w:t>、G</w:t>
                              </w:r>
                              <w:r>
                                <w:rPr>
                                  <w:rFonts w:hint="eastAsia"/>
                                  <w:vertAlign w:val="subscript"/>
                                </w:rPr>
                                <w:t>3-5</w:t>
                              </w:r>
                            </w:p>
                          </w:txbxContent>
                        </v:textbox>
                      </v:shape>
                      <v:line id="直线 62" o:spid="_x0000_s1026" o:spt="20" style="position:absolute;left:7973;top:7158251;height:0;width:1080;" filled="f" stroked="t" coordsize="21600,21600" o:gfxdata="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t4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22463" o:spid="_x0000_s1026" o:spt="1" style="position:absolute;left:9053;top:7158095;height:312;width:1080;" fillcolor="#FFFFFF" filled="t" stroked="f" coordsize="21600,21600" o:gfxdata="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mf2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hint="eastAsia"/>
                                </w:rPr>
                              </w:pPr>
                              <w:r>
                                <w:rPr>
                                  <w:rFonts w:hint="eastAsia"/>
                                </w:rPr>
                                <w:t>5#排气筒</w:t>
                              </w:r>
                            </w:p>
                          </w:txbxContent>
                        </v:textbox>
                      </v:rect>
                    </v:group>
                  </w:pict>
                </mc:Fallback>
              </mc:AlternateContent>
            </w:r>
            <w:r>
              <w:rPr>
                <w:sz w:val="24"/>
              </w:rPr>
              <mc:AlternateContent>
                <mc:Choice Requires="wpg">
                  <w:drawing>
                    <wp:anchor distT="0" distB="0" distL="114300" distR="114300" simplePos="0" relativeHeight="259895296" behindDoc="0" locked="0" layoutInCell="1" allowOverlap="1">
                      <wp:simplePos x="0" y="0"/>
                      <wp:positionH relativeFrom="column">
                        <wp:posOffset>2209800</wp:posOffset>
                      </wp:positionH>
                      <wp:positionV relativeFrom="paragraph">
                        <wp:posOffset>9090660</wp:posOffset>
                      </wp:positionV>
                      <wp:extent cx="2286000" cy="297180"/>
                      <wp:effectExtent l="4445" t="4445" r="10795" b="18415"/>
                      <wp:wrapNone/>
                      <wp:docPr id="32" name="组合 56"/>
                      <wp:cNvGraphicFramePr/>
                      <a:graphic xmlns:a="http://schemas.openxmlformats.org/drawingml/2006/main">
                        <a:graphicData uri="http://schemas.microsoft.com/office/word/2010/wordprocessingGroup">
                          <wpg:wgp>
                            <wpg:cNvGrpSpPr/>
                            <wpg:grpSpPr>
                              <a:xfrm>
                                <a:off x="0" y="0"/>
                                <a:ext cx="2286000" cy="297180"/>
                                <a:chOff x="6533" y="7158095"/>
                                <a:chExt cx="3600" cy="468"/>
                              </a:xfrm>
                            </wpg:grpSpPr>
                            <wps:wsp>
                              <wps:cNvPr id="550" name="文本框 57"/>
                              <wps:cNvSpPr txBox="1"/>
                              <wps:spPr>
                                <a:xfrm>
                                  <a:off x="6533" y="7158095"/>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G</w:t>
                                    </w:r>
                                    <w:r>
                                      <w:rPr>
                                        <w:rFonts w:hint="eastAsia"/>
                                        <w:vertAlign w:val="subscript"/>
                                      </w:rPr>
                                      <w:t>1-6</w:t>
                                    </w:r>
                                    <w:r>
                                      <w:rPr>
                                        <w:rFonts w:hint="eastAsia"/>
                                      </w:rPr>
                                      <w:t>、G</w:t>
                                    </w:r>
                                    <w:r>
                                      <w:rPr>
                                        <w:rFonts w:hint="eastAsia"/>
                                        <w:vertAlign w:val="subscript"/>
                                      </w:rPr>
                                      <w:t>3-5</w:t>
                                    </w:r>
                                  </w:p>
                                </w:txbxContent>
                              </wps:txbx>
                              <wps:bodyPr upright="1"/>
                            </wps:wsp>
                            <wps:wsp>
                              <wps:cNvPr id="551" name="直线 58"/>
                              <wps:cNvCnPr/>
                              <wps:spPr>
                                <a:xfrm>
                                  <a:off x="7973" y="7158251"/>
                                  <a:ext cx="1080" cy="0"/>
                                </a:xfrm>
                                <a:prstGeom prst="line">
                                  <a:avLst/>
                                </a:prstGeom>
                                <a:ln w="9525" cap="flat" cmpd="sng">
                                  <a:solidFill>
                                    <a:srgbClr val="000000"/>
                                  </a:solidFill>
                                  <a:prstDash val="solid"/>
                                  <a:headEnd type="none" w="med" len="med"/>
                                  <a:tailEnd type="triangle" w="med" len="med"/>
                                </a:ln>
                              </wps:spPr>
                              <wps:bodyPr upright="1"/>
                            </wps:wsp>
                            <wps:wsp>
                              <wps:cNvPr id="552" name="Rectangle 22463"/>
                              <wps:cNvSpPr/>
                              <wps:spPr>
                                <a:xfrm>
                                  <a:off x="9053" y="7158095"/>
                                  <a:ext cx="1080" cy="312"/>
                                </a:xfrm>
                                <a:prstGeom prst="rect">
                                  <a:avLst/>
                                </a:prstGeom>
                                <a:solidFill>
                                  <a:srgbClr val="FFFFFF"/>
                                </a:solidFill>
                                <a:ln w="9525">
                                  <a:noFill/>
                                </a:ln>
                              </wps:spPr>
                              <wps:txbx>
                                <w:txbxContent>
                                  <w:p>
                                    <w:pPr>
                                      <w:rPr>
                                        <w:rFonts w:hint="eastAsia"/>
                                      </w:rPr>
                                    </w:pPr>
                                    <w:r>
                                      <w:rPr>
                                        <w:rFonts w:hint="eastAsia"/>
                                      </w:rPr>
                                      <w:t>5#排气筒</w:t>
                                    </w:r>
                                  </w:p>
                                </w:txbxContent>
                              </wps:txbx>
                              <wps:bodyPr lIns="0" tIns="0" rIns="0" bIns="0" upright="1"/>
                            </wps:wsp>
                          </wpg:wgp>
                        </a:graphicData>
                      </a:graphic>
                    </wp:anchor>
                  </w:drawing>
                </mc:Choice>
                <mc:Fallback>
                  <w:pict>
                    <v:group id="组合 56" o:spid="_x0000_s1026" o:spt="203" style="position:absolute;left:0pt;margin-left:174pt;margin-top:715.8pt;height:23.4pt;width:180pt;z-index:259895296;mso-width-relative:page;mso-height-relative:page;" coordorigin="6533,7158095" coordsize="3600,468" o:gfxdata="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GrVHGnbAAAADQEAAA8AAAAAAAAAAQAgAAAAIgAAAGRycy9kb3ducmV2LnhtbFBLAQIUABQA&#10;AAAIAIdO4kCI/dAuCgMAAPEIAAAOAAAAAAAAAAEAIAAAACoBAABkcnMvZTJvRG9jLnhtbFBLBQYA&#10;AAAABgAGAFkBAACmBgAAAAA=&#10;">
                      <o:lock v:ext="edit" aspectratio="f"/>
                      <v:shape id="文本框 57" o:spid="_x0000_s1026" o:spt="202" type="#_x0000_t202" style="position:absolute;left:6533;top:7158095;height:468;width:1440;" fillcolor="#FFFFFF" filled="t" stroked="t" coordsize="21600,21600" o:gfxdata="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7K4r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r>
                                <w:rPr>
                                  <w:rFonts w:hint="eastAsia"/>
                                </w:rPr>
                                <w:t>G</w:t>
                              </w:r>
                              <w:r>
                                <w:rPr>
                                  <w:rFonts w:hint="eastAsia"/>
                                  <w:vertAlign w:val="subscript"/>
                                </w:rPr>
                                <w:t>1-6</w:t>
                              </w:r>
                              <w:r>
                                <w:rPr>
                                  <w:rFonts w:hint="eastAsia"/>
                                </w:rPr>
                                <w:t>、G</w:t>
                              </w:r>
                              <w:r>
                                <w:rPr>
                                  <w:rFonts w:hint="eastAsia"/>
                                  <w:vertAlign w:val="subscript"/>
                                </w:rPr>
                                <w:t>3-5</w:t>
                              </w:r>
                            </w:p>
                          </w:txbxContent>
                        </v:textbox>
                      </v:shape>
                      <v:line id="直线 58" o:spid="_x0000_s1026" o:spt="20" style="position:absolute;left:7973;top:7158251;height:0;width:1080;" filled="f" stroked="t" coordsize="21600,21600" o:gfxdata="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N2C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22463" o:spid="_x0000_s1026" o:spt="1" style="position:absolute;left:9053;top:7158095;height:312;width:1080;" fillcolor="#FFFFFF" filled="t" stroked="f" coordsize="21600,21600" o:gfxdata="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En/6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hint="eastAsia"/>
                                </w:rPr>
                              </w:pPr>
                              <w:r>
                                <w:rPr>
                                  <w:rFonts w:hint="eastAsia"/>
                                </w:rPr>
                                <w:t>5#排气筒</w:t>
                              </w:r>
                            </w:p>
                          </w:txbxContent>
                        </v:textbox>
                      </v:rect>
                    </v:group>
                  </w:pict>
                </mc:Fallback>
              </mc:AlternateContent>
            </w:r>
            <w:r>
              <w:rPr>
                <w:sz w:val="24"/>
              </w:rPr>
              <mc:AlternateContent>
                <mc:Choice Requires="wpg">
                  <w:drawing>
                    <wp:anchor distT="0" distB="0" distL="114300" distR="114300" simplePos="0" relativeHeight="256026624" behindDoc="0" locked="0" layoutInCell="1" allowOverlap="1">
                      <wp:simplePos x="0" y="0"/>
                      <wp:positionH relativeFrom="column">
                        <wp:posOffset>2057400</wp:posOffset>
                      </wp:positionH>
                      <wp:positionV relativeFrom="paragraph">
                        <wp:posOffset>8938260</wp:posOffset>
                      </wp:positionV>
                      <wp:extent cx="2286000" cy="297180"/>
                      <wp:effectExtent l="4445" t="4445" r="10795" b="18415"/>
                      <wp:wrapNone/>
                      <wp:docPr id="33" name="组合 44"/>
                      <wp:cNvGraphicFramePr/>
                      <a:graphic xmlns:a="http://schemas.openxmlformats.org/drawingml/2006/main">
                        <a:graphicData uri="http://schemas.microsoft.com/office/word/2010/wordprocessingGroup">
                          <wpg:wgp>
                            <wpg:cNvGrpSpPr/>
                            <wpg:grpSpPr>
                              <a:xfrm>
                                <a:off x="0" y="0"/>
                                <a:ext cx="2286000" cy="297180"/>
                                <a:chOff x="6533" y="7158095"/>
                                <a:chExt cx="3600" cy="468"/>
                              </a:xfrm>
                            </wpg:grpSpPr>
                            <wps:wsp>
                              <wps:cNvPr id="156" name="文本框 45"/>
                              <wps:cNvSpPr txBox="1"/>
                              <wps:spPr>
                                <a:xfrm>
                                  <a:off x="6533" y="7158095"/>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G</w:t>
                                    </w:r>
                                    <w:r>
                                      <w:rPr>
                                        <w:rFonts w:hint="eastAsia"/>
                                        <w:vertAlign w:val="subscript"/>
                                      </w:rPr>
                                      <w:t>1-6</w:t>
                                    </w:r>
                                    <w:r>
                                      <w:rPr>
                                        <w:rFonts w:hint="eastAsia"/>
                                      </w:rPr>
                                      <w:t>、G</w:t>
                                    </w:r>
                                    <w:r>
                                      <w:rPr>
                                        <w:rFonts w:hint="eastAsia"/>
                                        <w:vertAlign w:val="subscript"/>
                                      </w:rPr>
                                      <w:t>3-5</w:t>
                                    </w:r>
                                  </w:p>
                                </w:txbxContent>
                              </wps:txbx>
                              <wps:bodyPr upright="1"/>
                            </wps:wsp>
                            <wps:wsp>
                              <wps:cNvPr id="157" name="直线 46"/>
                              <wps:cNvCnPr/>
                              <wps:spPr>
                                <a:xfrm>
                                  <a:off x="7973" y="7158251"/>
                                  <a:ext cx="1080" cy="0"/>
                                </a:xfrm>
                                <a:prstGeom prst="line">
                                  <a:avLst/>
                                </a:prstGeom>
                                <a:ln w="9525" cap="flat" cmpd="sng">
                                  <a:solidFill>
                                    <a:srgbClr val="000000"/>
                                  </a:solidFill>
                                  <a:prstDash val="solid"/>
                                  <a:headEnd type="none" w="med" len="med"/>
                                  <a:tailEnd type="triangle" w="med" len="med"/>
                                </a:ln>
                              </wps:spPr>
                              <wps:bodyPr upright="1"/>
                            </wps:wsp>
                            <wps:wsp>
                              <wps:cNvPr id="158" name="Rectangle 22463"/>
                              <wps:cNvSpPr/>
                              <wps:spPr>
                                <a:xfrm>
                                  <a:off x="9053" y="7158095"/>
                                  <a:ext cx="1080" cy="312"/>
                                </a:xfrm>
                                <a:prstGeom prst="rect">
                                  <a:avLst/>
                                </a:prstGeom>
                                <a:solidFill>
                                  <a:srgbClr val="FFFFFF"/>
                                </a:solidFill>
                                <a:ln w="9525">
                                  <a:noFill/>
                                </a:ln>
                              </wps:spPr>
                              <wps:txbx>
                                <w:txbxContent>
                                  <w:p>
                                    <w:pPr>
                                      <w:rPr>
                                        <w:rFonts w:hint="eastAsia"/>
                                      </w:rPr>
                                    </w:pPr>
                                    <w:r>
                                      <w:rPr>
                                        <w:rFonts w:hint="eastAsia"/>
                                      </w:rPr>
                                      <w:t>5#排气筒</w:t>
                                    </w:r>
                                  </w:p>
                                </w:txbxContent>
                              </wps:txbx>
                              <wps:bodyPr lIns="0" tIns="0" rIns="0" bIns="0" upright="1"/>
                            </wps:wsp>
                          </wpg:wgp>
                        </a:graphicData>
                      </a:graphic>
                    </wp:anchor>
                  </w:drawing>
                </mc:Choice>
                <mc:Fallback>
                  <w:pict>
                    <v:group id="组合 44" o:spid="_x0000_s1026" o:spt="203" style="position:absolute;left:0pt;margin-left:162pt;margin-top:703.8pt;height:23.4pt;width:180pt;z-index:256026624;mso-width-relative:page;mso-height-relative:page;" coordorigin="6533,7158095" coordsize="3600,468" o:gfxdata="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PU0VRjbAAAADQEAAA8AAAAAAAAAAQAgAAAAIgAAAGRycy9kb3ducmV2LnhtbFBLAQIUABQA&#10;AAAIAIdO4kAAxXPlCgMAAPEIAAAOAAAAAAAAAAEAIAAAACoBAABkcnMvZTJvRG9jLnhtbFBLBQYA&#10;AAAABgAGAFkBAACmBgAAAAA=&#10;">
                      <o:lock v:ext="edit" aspectratio="f"/>
                      <v:shape id="文本框 45" o:spid="_x0000_s1026" o:spt="202" type="#_x0000_t202" style="position:absolute;left:6533;top:7158095;height:468;width:1440;" fillcolor="#FFFFFF" filled="t" stroked="t" coordsize="21600,21600" o:gfxdata="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YKV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G</w:t>
                              </w:r>
                              <w:r>
                                <w:rPr>
                                  <w:rFonts w:hint="eastAsia"/>
                                  <w:vertAlign w:val="subscript"/>
                                </w:rPr>
                                <w:t>1-6</w:t>
                              </w:r>
                              <w:r>
                                <w:rPr>
                                  <w:rFonts w:hint="eastAsia"/>
                                </w:rPr>
                                <w:t>、G</w:t>
                              </w:r>
                              <w:r>
                                <w:rPr>
                                  <w:rFonts w:hint="eastAsia"/>
                                  <w:vertAlign w:val="subscript"/>
                                </w:rPr>
                                <w:t>3-5</w:t>
                              </w:r>
                            </w:p>
                          </w:txbxContent>
                        </v:textbox>
                      </v:shape>
                      <v:line id="直线 46" o:spid="_x0000_s1026" o:spt="20" style="position:absolute;left:7973;top:7158251;height:0;width:1080;" filled="f" stroked="t" coordsize="21600,21600" o:gfxdata="UEsDBAoAAAAAAIdO4kAAAAAAAAAAAAAAAAAEAAAAZHJzL1BLAwQUAAAACACHTuJAeudJ370AAADc&#10;AAAADwAAAGRycy9kb3ducmV2LnhtbEVPS2vCQBC+F/wPywi91U2E1h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50n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Rectangle 22463" o:spid="_x0000_s1026" o:spt="1" style="position:absolute;left:9053;top:7158095;height:312;width:1080;" fillcolor="#FFFFFF" filled="t" stroked="f" coordsize="21600,21600" o:gfxdata="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4wQN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rPr>
                                  <w:rFonts w:hint="eastAsia"/>
                                </w:rPr>
                              </w:pPr>
                              <w:r>
                                <w:rPr>
                                  <w:rFonts w:hint="eastAsia"/>
                                </w:rPr>
                                <w:t>5#排气筒</w:t>
                              </w:r>
                            </w:p>
                          </w:txbxContent>
                        </v:textbox>
                      </v:rect>
                    </v:group>
                  </w:pict>
                </mc:Fallback>
              </mc:AlternateContent>
            </w:r>
          </w:p>
          <w:p>
            <w:pPr>
              <w:adjustRightInd w:val="0"/>
              <w:snapToGrid w:val="0"/>
              <w:spacing w:line="360" w:lineRule="auto"/>
              <w:rPr>
                <w:rFonts w:hint="eastAsia"/>
                <w:b/>
                <w:sz w:val="24"/>
              </w:rPr>
            </w:pPr>
            <w:r>
              <w:rPr>
                <w:sz w:val="24"/>
              </w:rPr>
              <mc:AlternateContent>
                <mc:Choice Requires="wpg">
                  <w:drawing>
                    <wp:anchor distT="0" distB="0" distL="114300" distR="114300" simplePos="0" relativeHeight="259901440" behindDoc="0" locked="0" layoutInCell="1" allowOverlap="1">
                      <wp:simplePos x="0" y="0"/>
                      <wp:positionH relativeFrom="column">
                        <wp:posOffset>986790</wp:posOffset>
                      </wp:positionH>
                      <wp:positionV relativeFrom="paragraph">
                        <wp:posOffset>7109460</wp:posOffset>
                      </wp:positionV>
                      <wp:extent cx="5029200" cy="1981200"/>
                      <wp:effectExtent l="4445" t="4445" r="10795" b="10795"/>
                      <wp:wrapNone/>
                      <wp:docPr id="34" name="组合 106"/>
                      <wp:cNvGraphicFramePr/>
                      <a:graphic xmlns:a="http://schemas.openxmlformats.org/drawingml/2006/main">
                        <a:graphicData uri="http://schemas.microsoft.com/office/word/2010/wordprocessingGroup">
                          <wpg:wgp>
                            <wpg:cNvGrpSpPr/>
                            <wpg:grpSpPr>
                              <a:xfrm>
                                <a:off x="0" y="0"/>
                                <a:ext cx="5029200" cy="1981200"/>
                                <a:chOff x="4733" y="7155443"/>
                                <a:chExt cx="7920" cy="3120"/>
                              </a:xfrm>
                            </wpg:grpSpPr>
                            <wps:wsp>
                              <wps:cNvPr id="600" name="文本框 107"/>
                              <wps:cNvSpPr txBox="1"/>
                              <wps:spPr>
                                <a:xfrm>
                                  <a:off x="4913" y="7155443"/>
                                  <a:ext cx="23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储罐“大小呼吸“废气</w:t>
                                    </w:r>
                                  </w:p>
                                </w:txbxContent>
                              </wps:txbx>
                              <wps:bodyPr upright="1"/>
                            </wps:wsp>
                            <wps:wsp>
                              <wps:cNvPr id="601" name="直线 108"/>
                              <wps:cNvCnPr/>
                              <wps:spPr>
                                <a:xfrm>
                                  <a:off x="7253" y="7155755"/>
                                  <a:ext cx="1260" cy="0"/>
                                </a:xfrm>
                                <a:prstGeom prst="line">
                                  <a:avLst/>
                                </a:prstGeom>
                                <a:ln w="9525" cap="flat" cmpd="sng">
                                  <a:solidFill>
                                    <a:srgbClr val="000000"/>
                                  </a:solidFill>
                                  <a:prstDash val="solid"/>
                                  <a:headEnd type="none" w="med" len="med"/>
                                  <a:tailEnd type="triangle" w="med" len="med"/>
                                </a:ln>
                              </wps:spPr>
                              <wps:bodyPr upright="1"/>
                            </wps:wsp>
                            <wps:wsp>
                              <wps:cNvPr id="602" name="文本框 109"/>
                              <wps:cNvSpPr txBox="1"/>
                              <wps:spPr>
                                <a:xfrm>
                                  <a:off x="8513" y="7155443"/>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一级冷却水冷凝</w:t>
                                    </w:r>
                                  </w:p>
                                </w:txbxContent>
                              </wps:txbx>
                              <wps:bodyPr upright="1"/>
                            </wps:wsp>
                            <wps:wsp>
                              <wps:cNvPr id="603" name="直线 110"/>
                              <wps:cNvCnPr/>
                              <wps:spPr>
                                <a:xfrm>
                                  <a:off x="9413" y="7155911"/>
                                  <a:ext cx="0" cy="780"/>
                                </a:xfrm>
                                <a:prstGeom prst="line">
                                  <a:avLst/>
                                </a:prstGeom>
                                <a:ln w="9525" cap="flat" cmpd="sng">
                                  <a:solidFill>
                                    <a:srgbClr val="000000"/>
                                  </a:solidFill>
                                  <a:prstDash val="solid"/>
                                  <a:headEnd type="none" w="med" len="med"/>
                                  <a:tailEnd type="triangle" w="med" len="med"/>
                                </a:ln>
                              </wps:spPr>
                              <wps:bodyPr upright="1"/>
                            </wps:wsp>
                            <wps:wsp>
                              <wps:cNvPr id="604" name="文本框 111"/>
                              <wps:cNvSpPr txBox="1"/>
                              <wps:spPr>
                                <a:xfrm>
                                  <a:off x="4733" y="7156697"/>
                                  <a:ext cx="27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车间无组织废气、污水装置废气</w:t>
                                    </w:r>
                                  </w:p>
                                </w:txbxContent>
                              </wps:txbx>
                              <wps:bodyPr upright="1"/>
                            </wps:wsp>
                            <wps:wsp>
                              <wps:cNvPr id="605" name="直线 112"/>
                              <wps:cNvCnPr/>
                              <wps:spPr>
                                <a:xfrm>
                                  <a:off x="7433" y="7157165"/>
                                  <a:ext cx="1080" cy="0"/>
                                </a:xfrm>
                                <a:prstGeom prst="line">
                                  <a:avLst/>
                                </a:prstGeom>
                                <a:ln w="9525" cap="flat" cmpd="sng">
                                  <a:solidFill>
                                    <a:srgbClr val="000000"/>
                                  </a:solidFill>
                                  <a:prstDash val="solid"/>
                                  <a:headEnd type="none" w="med" len="med"/>
                                  <a:tailEnd type="triangle" w="med" len="med"/>
                                </a:ln>
                              </wps:spPr>
                              <wps:bodyPr upright="1"/>
                            </wps:wsp>
                            <wps:wsp>
                              <wps:cNvPr id="606" name="文本框 113"/>
                              <wps:cNvSpPr txBox="1"/>
                              <wps:spPr>
                                <a:xfrm>
                                  <a:off x="8513" y="7156697"/>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一级碱液喷淋+一级活性炭吸附</w:t>
                                    </w:r>
                                  </w:p>
                                </w:txbxContent>
                              </wps:txbx>
                              <wps:bodyPr upright="1"/>
                            </wps:wsp>
                            <wps:wsp>
                              <wps:cNvPr id="607" name="Line 24018"/>
                              <wps:cNvCnPr/>
                              <wps:spPr>
                                <a:xfrm>
                                  <a:off x="11033" y="7157165"/>
                                  <a:ext cx="540" cy="0"/>
                                </a:xfrm>
                                <a:prstGeom prst="line">
                                  <a:avLst/>
                                </a:prstGeom>
                                <a:ln w="9525" cap="flat" cmpd="sng">
                                  <a:solidFill>
                                    <a:srgbClr val="000000"/>
                                  </a:solidFill>
                                  <a:prstDash val="solid"/>
                                  <a:headEnd type="none" w="med" len="med"/>
                                  <a:tailEnd type="triangle" w="med" len="med"/>
                                </a:ln>
                              </wps:spPr>
                              <wps:bodyPr upright="1"/>
                            </wps:wsp>
                            <wps:wsp>
                              <wps:cNvPr id="608" name="Rectangle 22463"/>
                              <wps:cNvSpPr/>
                              <wps:spPr>
                                <a:xfrm>
                                  <a:off x="11573" y="7157009"/>
                                  <a:ext cx="1080" cy="312"/>
                                </a:xfrm>
                                <a:prstGeom prst="rect">
                                  <a:avLst/>
                                </a:prstGeom>
                                <a:solidFill>
                                  <a:srgbClr val="FFFFFF"/>
                                </a:solidFill>
                                <a:ln w="9525">
                                  <a:noFill/>
                                </a:ln>
                              </wps:spPr>
                              <wps:txbx>
                                <w:txbxContent>
                                  <w:p>
                                    <w:pPr>
                                      <w:rPr>
                                        <w:rFonts w:hint="eastAsia"/>
                                      </w:rPr>
                                    </w:pPr>
                                    <w:r>
                                      <w:rPr>
                                        <w:rFonts w:hint="eastAsia"/>
                                      </w:rPr>
                                      <w:t>6#排气筒</w:t>
                                    </w:r>
                                  </w:p>
                                </w:txbxContent>
                              </wps:txbx>
                              <wps:bodyPr lIns="0" tIns="0" rIns="0" bIns="0" upright="1"/>
                            </wps:wsp>
                            <wpg:grpSp>
                              <wpg:cNvPr id="35" name="组合 116"/>
                              <wpg:cNvGrpSpPr/>
                              <wpg:grpSpPr>
                                <a:xfrm>
                                  <a:off x="6533" y="7158095"/>
                                  <a:ext cx="3600" cy="468"/>
                                  <a:chOff x="6533" y="7158095"/>
                                  <a:chExt cx="3600" cy="468"/>
                                </a:xfrm>
                              </wpg:grpSpPr>
                              <wps:wsp>
                                <wps:cNvPr id="609" name="文本框 117"/>
                                <wps:cNvSpPr txBox="1"/>
                                <wps:spPr>
                                  <a:xfrm>
                                    <a:off x="6533" y="7158095"/>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G</w:t>
                                      </w:r>
                                      <w:r>
                                        <w:rPr>
                                          <w:rFonts w:hint="eastAsia"/>
                                          <w:vertAlign w:val="subscript"/>
                                        </w:rPr>
                                        <w:t>1-6</w:t>
                                      </w:r>
                                      <w:r>
                                        <w:rPr>
                                          <w:rFonts w:hint="eastAsia"/>
                                        </w:rPr>
                                        <w:t>、G</w:t>
                                      </w:r>
                                      <w:r>
                                        <w:rPr>
                                          <w:rFonts w:hint="eastAsia"/>
                                          <w:vertAlign w:val="subscript"/>
                                        </w:rPr>
                                        <w:t>3-5</w:t>
                                      </w:r>
                                    </w:p>
                                  </w:txbxContent>
                                </wps:txbx>
                                <wps:bodyPr upright="1"/>
                              </wps:wsp>
                              <wps:wsp>
                                <wps:cNvPr id="610" name="直线 118"/>
                                <wps:cNvCnPr/>
                                <wps:spPr>
                                  <a:xfrm>
                                    <a:off x="7973" y="7158251"/>
                                    <a:ext cx="1080" cy="0"/>
                                  </a:xfrm>
                                  <a:prstGeom prst="line">
                                    <a:avLst/>
                                  </a:prstGeom>
                                  <a:ln w="9525" cap="flat" cmpd="sng">
                                    <a:solidFill>
                                      <a:srgbClr val="000000"/>
                                    </a:solidFill>
                                    <a:prstDash val="solid"/>
                                    <a:headEnd type="none" w="med" len="med"/>
                                    <a:tailEnd type="triangle" w="med" len="med"/>
                                  </a:ln>
                                </wps:spPr>
                                <wps:bodyPr upright="1"/>
                              </wps:wsp>
                              <wps:wsp>
                                <wps:cNvPr id="611" name="Rectangle 22463"/>
                                <wps:cNvSpPr/>
                                <wps:spPr>
                                  <a:xfrm>
                                    <a:off x="9053" y="7158095"/>
                                    <a:ext cx="1080" cy="312"/>
                                  </a:xfrm>
                                  <a:prstGeom prst="rect">
                                    <a:avLst/>
                                  </a:prstGeom>
                                  <a:solidFill>
                                    <a:srgbClr val="FFFFFF"/>
                                  </a:solidFill>
                                  <a:ln w="9525">
                                    <a:noFill/>
                                  </a:ln>
                                </wps:spPr>
                                <wps:txbx>
                                  <w:txbxContent>
                                    <w:p>
                                      <w:pPr>
                                        <w:rPr>
                                          <w:rFonts w:hint="eastAsia"/>
                                        </w:rPr>
                                      </w:pPr>
                                      <w:r>
                                        <w:rPr>
                                          <w:rFonts w:hint="eastAsia"/>
                                        </w:rPr>
                                        <w:t>5#排气筒</w:t>
                                      </w:r>
                                    </w:p>
                                  </w:txbxContent>
                                </wps:txbx>
                                <wps:bodyPr lIns="0" tIns="0" rIns="0" bIns="0" upright="1"/>
                              </wps:wsp>
                            </wpg:grpSp>
                          </wpg:wgp>
                        </a:graphicData>
                      </a:graphic>
                    </wp:anchor>
                  </w:drawing>
                </mc:Choice>
                <mc:Fallback>
                  <w:pict>
                    <v:group id="组合 106" o:spid="_x0000_s1026" o:spt="203" style="position:absolute;left:0pt;margin-left:77.7pt;margin-top:559.8pt;height:156pt;width:396pt;z-index:259901440;mso-width-relative:page;mso-height-relative:page;" coordorigin="4733,7155443" coordsize="7920,3120" o:gfxdata="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">
                      <o:lock v:ext="edit" aspectratio="f"/>
                      <v:shape id="文本框 107" o:spid="_x0000_s1026" o:spt="202" type="#_x0000_t202" style="position:absolute;left:4913;top:7155443;height:468;width:2340;" fillcolor="#FFFFFF" filled="t" stroked="t" coordsize="21600,21600" o:gfxdata="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k9s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rPr>
                              </w:pPr>
                              <w:r>
                                <w:rPr>
                                  <w:rFonts w:hint="eastAsia"/>
                                </w:rPr>
                                <w:t>储罐“大小呼吸“废气</w:t>
                              </w:r>
                            </w:p>
                          </w:txbxContent>
                        </v:textbox>
                      </v:shape>
                      <v:line id="直线 108" o:spid="_x0000_s1026" o:spt="20" style="position:absolute;left:7253;top:7155755;height:0;width:1260;" filled="f" stroked="t" coordsize="21600,21600" o:gfxdata="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blk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109" o:spid="_x0000_s1026" o:spt="202" type="#_x0000_t202" style="position:absolute;left:8513;top:7155443;height:468;width:1800;" fillcolor="#FFFFFF" filled="t" stroked="t" coordsize="21600,21600" o:gfxdata="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rNI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rPr>
                              </w:pPr>
                              <w:r>
                                <w:rPr>
                                  <w:rFonts w:hint="eastAsia"/>
                                </w:rPr>
                                <w:t>一级冷却水冷凝</w:t>
                              </w:r>
                            </w:p>
                          </w:txbxContent>
                        </v:textbox>
                      </v:shape>
                      <v:line id="直线 110" o:spid="_x0000_s1026" o:spt="20" style="position:absolute;left:9413;top:7155911;height:780;width:0;" filled="f" stroked="t" coordsize="21600,21600" o:gfxdata="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Fra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111" o:spid="_x0000_s1026" o:spt="202" type="#_x0000_t202" style="position:absolute;left:4733;top:7156697;height:780;width:2700;" fillcolor="#FFFFFF" filled="t" stroked="t" coordsize="21600,21600" o:gfxdata="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f8M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rPr>
                              </w:pPr>
                              <w:r>
                                <w:rPr>
                                  <w:rFonts w:hint="eastAsia"/>
                                </w:rPr>
                                <w:t>车间无组织废气、污水装置废气</w:t>
                              </w:r>
                            </w:p>
                          </w:txbxContent>
                        </v:textbox>
                      </v:shape>
                      <v:line id="直线 112" o:spid="_x0000_s1026" o:spt="20" style="position:absolute;left:7433;top:7157165;height:0;width:1080;" filled="f" stroked="t" coordsize="21600,21600" o:gfxdata="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gkE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113" o:spid="_x0000_s1026" o:spt="202" type="#_x0000_t202" style="position:absolute;left:8513;top:7156697;height:780;width:2520;" fillcolor="#FFFFFF" filled="t" stroked="t" coordsize="21600,21600" o:gfxdata="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HLI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rPr>
                              </w:pPr>
                              <w:r>
                                <w:rPr>
                                  <w:rFonts w:hint="eastAsia"/>
                                </w:rPr>
                                <w:t>一级碱液喷淋+一级活性炭吸附</w:t>
                              </w:r>
                            </w:p>
                          </w:txbxContent>
                        </v:textbox>
                      </v:shape>
                      <v:line id="Line 24018" o:spid="_x0000_s1026" o:spt="20" style="position:absolute;left:11033;top:7157165;height:0;width:540;" filled="f" stroked="t" coordsize="21600,21600" o:gfxdata="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qu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22463" o:spid="_x0000_s1026" o:spt="1" style="position:absolute;left:11573;top:7157009;height:312;width:1080;" fillcolor="#FFFFFF" filled="t" stroked="f" coordsize="21600,21600" o:gfxdata="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frmdbgAAADcAAAA&#10;DwAAAAAAAAABACAAAAAiAAAAZHJzL2Rvd25yZXYueG1sUEsBAhQAFAAAAAgAh07iQDMvBZ47AAAA&#10;OQAAABAAAAAAAAAAAQAgAAAABwEAAGRycy9zaGFwZXhtbC54bWxQSwUGAAAAAAYABgBbAQAAsQMA&#10;AAAA&#10;">
                        <v:fill on="t" focussize="0,0"/>
                        <v:stroke on="f"/>
                        <v:imagedata o:title=""/>
                        <o:lock v:ext="edit" aspectratio="f"/>
                        <v:textbox inset="0mm,0mm,0mm,0mm">
                          <w:txbxContent>
                            <w:p>
                              <w:pPr>
                                <w:rPr>
                                  <w:rFonts w:hint="eastAsia"/>
                                </w:rPr>
                              </w:pPr>
                              <w:r>
                                <w:rPr>
                                  <w:rFonts w:hint="eastAsia"/>
                                </w:rPr>
                                <w:t>6#排气筒</w:t>
                              </w:r>
                            </w:p>
                          </w:txbxContent>
                        </v:textbox>
                      </v:rect>
                      <v:group id="组合 116" o:spid="_x0000_s1026" o:spt="203" style="position:absolute;left:6533;top:7158095;height:468;width:3600;" coordorigin="6533,7158095" coordsize="3600,468"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文本框 117" o:spid="_x0000_s1026" o:spt="202" type="#_x0000_t202" style="position:absolute;left:6533;top:7158095;height:468;width:1440;" fillcolor="#FFFFFF" filled="t" stroked="t" coordsize="21600,21600" o:gfxdata="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5fU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G</w:t>
                                </w:r>
                                <w:r>
                                  <w:rPr>
                                    <w:rFonts w:hint="eastAsia"/>
                                    <w:vertAlign w:val="subscript"/>
                                  </w:rPr>
                                  <w:t>1-6</w:t>
                                </w:r>
                                <w:r>
                                  <w:rPr>
                                    <w:rFonts w:hint="eastAsia"/>
                                  </w:rPr>
                                  <w:t>、G</w:t>
                                </w:r>
                                <w:r>
                                  <w:rPr>
                                    <w:rFonts w:hint="eastAsia"/>
                                    <w:vertAlign w:val="subscript"/>
                                  </w:rPr>
                                  <w:t>3-5</w:t>
                                </w:r>
                              </w:p>
                            </w:txbxContent>
                          </v:textbox>
                        </v:shape>
                        <v:line id="直线 118" o:spid="_x0000_s1026" o:spt="20" style="position:absolute;left:7973;top:7158251;height:0;width:1080;" filled="f" stroked="t" coordsize="21600,21600" o:gfxdata="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86lD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Rectangle 22463" o:spid="_x0000_s1026" o:spt="1" style="position:absolute;left:9053;top:7158095;height:312;width:1080;" fillcolor="#FFFFFF" filled="t" stroked="f" coordsize="21600,21600" o:gfxdata="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nZNb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rPr>
                                    <w:rFonts w:hint="eastAsia"/>
                                  </w:rPr>
                                </w:pPr>
                                <w:r>
                                  <w:rPr>
                                    <w:rFonts w:hint="eastAsia"/>
                                  </w:rPr>
                                  <w:t>5#排气筒</w:t>
                                </w:r>
                              </w:p>
                            </w:txbxContent>
                          </v:textbox>
                        </v:rect>
                      </v:group>
                    </v:group>
                  </w:pict>
                </mc:Fallback>
              </mc:AlternateContent>
            </w:r>
            <w:r>
              <w:rPr>
                <w:sz w:val="24"/>
              </w:rPr>
              <mc:AlternateContent>
                <mc:Choice Requires="wpg">
                  <w:drawing>
                    <wp:anchor distT="0" distB="0" distL="114300" distR="114300" simplePos="0" relativeHeight="259899392" behindDoc="0" locked="0" layoutInCell="1" allowOverlap="1">
                      <wp:simplePos x="0" y="0"/>
                      <wp:positionH relativeFrom="column">
                        <wp:posOffset>914400</wp:posOffset>
                      </wp:positionH>
                      <wp:positionV relativeFrom="paragraph">
                        <wp:posOffset>7254240</wp:posOffset>
                      </wp:positionV>
                      <wp:extent cx="5029200" cy="1981200"/>
                      <wp:effectExtent l="4445" t="4445" r="10795" b="10795"/>
                      <wp:wrapNone/>
                      <wp:docPr id="36" name="组合 78"/>
                      <wp:cNvGraphicFramePr/>
                      <a:graphic xmlns:a="http://schemas.openxmlformats.org/drawingml/2006/main">
                        <a:graphicData uri="http://schemas.microsoft.com/office/word/2010/wordprocessingGroup">
                          <wpg:wgp>
                            <wpg:cNvGrpSpPr/>
                            <wpg:grpSpPr>
                              <a:xfrm>
                                <a:off x="0" y="0"/>
                                <a:ext cx="5029200" cy="1981200"/>
                                <a:chOff x="4733" y="7155443"/>
                                <a:chExt cx="7920" cy="3120"/>
                              </a:xfrm>
                            </wpg:grpSpPr>
                            <wps:wsp>
                              <wps:cNvPr id="572" name="文本框 79"/>
                              <wps:cNvSpPr txBox="1"/>
                              <wps:spPr>
                                <a:xfrm>
                                  <a:off x="4913" y="7155443"/>
                                  <a:ext cx="23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储罐“大小呼吸“废气</w:t>
                                    </w:r>
                                  </w:p>
                                </w:txbxContent>
                              </wps:txbx>
                              <wps:bodyPr upright="1"/>
                            </wps:wsp>
                            <wps:wsp>
                              <wps:cNvPr id="573" name="直线 80"/>
                              <wps:cNvCnPr/>
                              <wps:spPr>
                                <a:xfrm>
                                  <a:off x="7253" y="7155755"/>
                                  <a:ext cx="1260" cy="0"/>
                                </a:xfrm>
                                <a:prstGeom prst="line">
                                  <a:avLst/>
                                </a:prstGeom>
                                <a:ln w="9525" cap="flat" cmpd="sng">
                                  <a:solidFill>
                                    <a:srgbClr val="000000"/>
                                  </a:solidFill>
                                  <a:prstDash val="solid"/>
                                  <a:headEnd type="none" w="med" len="med"/>
                                  <a:tailEnd type="triangle" w="med" len="med"/>
                                </a:ln>
                              </wps:spPr>
                              <wps:bodyPr upright="1"/>
                            </wps:wsp>
                            <wps:wsp>
                              <wps:cNvPr id="574" name="文本框 81"/>
                              <wps:cNvSpPr txBox="1"/>
                              <wps:spPr>
                                <a:xfrm>
                                  <a:off x="8513" y="7155443"/>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一级冷却水冷凝</w:t>
                                    </w:r>
                                  </w:p>
                                </w:txbxContent>
                              </wps:txbx>
                              <wps:bodyPr upright="1"/>
                            </wps:wsp>
                            <wps:wsp>
                              <wps:cNvPr id="575" name="直线 82"/>
                              <wps:cNvCnPr/>
                              <wps:spPr>
                                <a:xfrm>
                                  <a:off x="9413" y="7155911"/>
                                  <a:ext cx="0" cy="780"/>
                                </a:xfrm>
                                <a:prstGeom prst="line">
                                  <a:avLst/>
                                </a:prstGeom>
                                <a:ln w="9525" cap="flat" cmpd="sng">
                                  <a:solidFill>
                                    <a:srgbClr val="000000"/>
                                  </a:solidFill>
                                  <a:prstDash val="solid"/>
                                  <a:headEnd type="none" w="med" len="med"/>
                                  <a:tailEnd type="triangle" w="med" len="med"/>
                                </a:ln>
                              </wps:spPr>
                              <wps:bodyPr upright="1"/>
                            </wps:wsp>
                            <wps:wsp>
                              <wps:cNvPr id="576" name="文本框 83"/>
                              <wps:cNvSpPr txBox="1"/>
                              <wps:spPr>
                                <a:xfrm>
                                  <a:off x="4733" y="7156697"/>
                                  <a:ext cx="27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车间无组织废气、污水装置废气</w:t>
                                    </w:r>
                                  </w:p>
                                </w:txbxContent>
                              </wps:txbx>
                              <wps:bodyPr upright="1"/>
                            </wps:wsp>
                            <wps:wsp>
                              <wps:cNvPr id="577" name="直线 84"/>
                              <wps:cNvCnPr/>
                              <wps:spPr>
                                <a:xfrm>
                                  <a:off x="7433" y="7157165"/>
                                  <a:ext cx="1080" cy="0"/>
                                </a:xfrm>
                                <a:prstGeom prst="line">
                                  <a:avLst/>
                                </a:prstGeom>
                                <a:ln w="9525" cap="flat" cmpd="sng">
                                  <a:solidFill>
                                    <a:srgbClr val="000000"/>
                                  </a:solidFill>
                                  <a:prstDash val="solid"/>
                                  <a:headEnd type="none" w="med" len="med"/>
                                  <a:tailEnd type="triangle" w="med" len="med"/>
                                </a:ln>
                              </wps:spPr>
                              <wps:bodyPr upright="1"/>
                            </wps:wsp>
                            <wps:wsp>
                              <wps:cNvPr id="578" name="文本框 85"/>
                              <wps:cNvSpPr txBox="1"/>
                              <wps:spPr>
                                <a:xfrm>
                                  <a:off x="8513" y="7156697"/>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一级碱液喷淋+一级活性炭吸附</w:t>
                                    </w:r>
                                  </w:p>
                                </w:txbxContent>
                              </wps:txbx>
                              <wps:bodyPr upright="1"/>
                            </wps:wsp>
                            <wps:wsp>
                              <wps:cNvPr id="579" name="Line 24018"/>
                              <wps:cNvCnPr/>
                              <wps:spPr>
                                <a:xfrm>
                                  <a:off x="11033" y="7157165"/>
                                  <a:ext cx="540" cy="0"/>
                                </a:xfrm>
                                <a:prstGeom prst="line">
                                  <a:avLst/>
                                </a:prstGeom>
                                <a:ln w="9525" cap="flat" cmpd="sng">
                                  <a:solidFill>
                                    <a:srgbClr val="000000"/>
                                  </a:solidFill>
                                  <a:prstDash val="solid"/>
                                  <a:headEnd type="none" w="med" len="med"/>
                                  <a:tailEnd type="triangle" w="med" len="med"/>
                                </a:ln>
                              </wps:spPr>
                              <wps:bodyPr upright="1"/>
                            </wps:wsp>
                            <wps:wsp>
                              <wps:cNvPr id="580" name="Rectangle 22463"/>
                              <wps:cNvSpPr/>
                              <wps:spPr>
                                <a:xfrm>
                                  <a:off x="11573" y="7157009"/>
                                  <a:ext cx="1080" cy="312"/>
                                </a:xfrm>
                                <a:prstGeom prst="rect">
                                  <a:avLst/>
                                </a:prstGeom>
                                <a:solidFill>
                                  <a:srgbClr val="FFFFFF"/>
                                </a:solidFill>
                                <a:ln w="9525">
                                  <a:noFill/>
                                </a:ln>
                              </wps:spPr>
                              <wps:txbx>
                                <w:txbxContent>
                                  <w:p>
                                    <w:pPr>
                                      <w:rPr>
                                        <w:rFonts w:hint="eastAsia"/>
                                      </w:rPr>
                                    </w:pPr>
                                    <w:r>
                                      <w:rPr>
                                        <w:rFonts w:hint="eastAsia"/>
                                      </w:rPr>
                                      <w:t>6#排气筒</w:t>
                                    </w:r>
                                  </w:p>
                                </w:txbxContent>
                              </wps:txbx>
                              <wps:bodyPr lIns="0" tIns="0" rIns="0" bIns="0" upright="1"/>
                            </wps:wsp>
                            <wpg:grpSp>
                              <wpg:cNvPr id="37" name="组合 88"/>
                              <wpg:cNvGrpSpPr/>
                              <wpg:grpSpPr>
                                <a:xfrm>
                                  <a:off x="6533" y="7158095"/>
                                  <a:ext cx="3600" cy="468"/>
                                  <a:chOff x="6533" y="7158095"/>
                                  <a:chExt cx="3600" cy="468"/>
                                </a:xfrm>
                              </wpg:grpSpPr>
                              <wps:wsp>
                                <wps:cNvPr id="581" name="文本框 89"/>
                                <wps:cNvSpPr txBox="1"/>
                                <wps:spPr>
                                  <a:xfrm>
                                    <a:off x="6533" y="7158095"/>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G</w:t>
                                      </w:r>
                                      <w:r>
                                        <w:rPr>
                                          <w:rFonts w:hint="eastAsia"/>
                                          <w:vertAlign w:val="subscript"/>
                                        </w:rPr>
                                        <w:t>1-6</w:t>
                                      </w:r>
                                      <w:r>
                                        <w:rPr>
                                          <w:rFonts w:hint="eastAsia"/>
                                        </w:rPr>
                                        <w:t>、G</w:t>
                                      </w:r>
                                      <w:r>
                                        <w:rPr>
                                          <w:rFonts w:hint="eastAsia"/>
                                          <w:vertAlign w:val="subscript"/>
                                        </w:rPr>
                                        <w:t>3-5</w:t>
                                      </w:r>
                                    </w:p>
                                  </w:txbxContent>
                                </wps:txbx>
                                <wps:bodyPr upright="1"/>
                              </wps:wsp>
                              <wps:wsp>
                                <wps:cNvPr id="582" name="直线 90"/>
                                <wps:cNvCnPr/>
                                <wps:spPr>
                                  <a:xfrm>
                                    <a:off x="7973" y="7158251"/>
                                    <a:ext cx="1080" cy="0"/>
                                  </a:xfrm>
                                  <a:prstGeom prst="line">
                                    <a:avLst/>
                                  </a:prstGeom>
                                  <a:ln w="9525" cap="flat" cmpd="sng">
                                    <a:solidFill>
                                      <a:srgbClr val="000000"/>
                                    </a:solidFill>
                                    <a:prstDash val="solid"/>
                                    <a:headEnd type="none" w="med" len="med"/>
                                    <a:tailEnd type="triangle" w="med" len="med"/>
                                  </a:ln>
                                </wps:spPr>
                                <wps:bodyPr upright="1"/>
                              </wps:wsp>
                              <wps:wsp>
                                <wps:cNvPr id="583" name="Rectangle 22463"/>
                                <wps:cNvSpPr/>
                                <wps:spPr>
                                  <a:xfrm>
                                    <a:off x="9053" y="7158095"/>
                                    <a:ext cx="1080" cy="312"/>
                                  </a:xfrm>
                                  <a:prstGeom prst="rect">
                                    <a:avLst/>
                                  </a:prstGeom>
                                  <a:solidFill>
                                    <a:srgbClr val="FFFFFF"/>
                                  </a:solidFill>
                                  <a:ln w="9525">
                                    <a:noFill/>
                                  </a:ln>
                                </wps:spPr>
                                <wps:txbx>
                                  <w:txbxContent>
                                    <w:p>
                                      <w:pPr>
                                        <w:rPr>
                                          <w:rFonts w:hint="eastAsia"/>
                                        </w:rPr>
                                      </w:pPr>
                                      <w:r>
                                        <w:rPr>
                                          <w:rFonts w:hint="eastAsia"/>
                                        </w:rPr>
                                        <w:t>5#排气筒</w:t>
                                      </w:r>
                                    </w:p>
                                  </w:txbxContent>
                                </wps:txbx>
                                <wps:bodyPr lIns="0" tIns="0" rIns="0" bIns="0" upright="1"/>
                              </wps:wsp>
                            </wpg:grpSp>
                          </wpg:wgp>
                        </a:graphicData>
                      </a:graphic>
                    </wp:anchor>
                  </w:drawing>
                </mc:Choice>
                <mc:Fallback>
                  <w:pict>
                    <v:group id="组合 78" o:spid="_x0000_s1026" o:spt="203" style="position:absolute;left:0pt;margin-left:72pt;margin-top:571.2pt;height:156pt;width:396pt;z-index:259899392;mso-width-relative:page;mso-height-relative:page;" coordorigin="4733,7155443" coordsize="7920,3120" o:gfxdata="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">
                      <o:lock v:ext="edit" aspectratio="f"/>
                      <v:shape id="文本框 79" o:spid="_x0000_s1026" o:spt="202" type="#_x0000_t202" style="position:absolute;left:4913;top:7155443;height:468;width:2340;" fillcolor="#FFFFFF" filled="t" stroked="t" coordsize="21600,21600" o:gfxdata="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Z3y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rPr>
                              </w:pPr>
                              <w:r>
                                <w:rPr>
                                  <w:rFonts w:hint="eastAsia"/>
                                </w:rPr>
                                <w:t>储罐“大小呼吸“废气</w:t>
                              </w:r>
                            </w:p>
                          </w:txbxContent>
                        </v:textbox>
                      </v:shape>
                      <v:line id="直线 80" o:spid="_x0000_s1026" o:spt="20" style="position:absolute;left:7253;top:7155755;height:0;width:1260;" filled="f" stroked="t" coordsize="21600,21600" o:gfxdata="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5r+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1" o:spid="_x0000_s1026" o:spt="202" type="#_x0000_t202" style="position:absolute;left:8513;top:7155443;height:468;width:1800;" fillcolor="#FFFFFF" filled="t" stroked="t" coordsize="21600,21600" o:gfxdata="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POLM&#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rPr>
                              </w:pPr>
                              <w:r>
                                <w:rPr>
                                  <w:rFonts w:hint="eastAsia"/>
                                </w:rPr>
                                <w:t>一级冷却水冷凝</w:t>
                              </w:r>
                            </w:p>
                          </w:txbxContent>
                        </v:textbox>
                      </v:shape>
                      <v:line id="直线 82" o:spid="_x0000_s1026" o:spt="20" style="position:absolute;left:9413;top:7155911;height:780;width:0;" filled="f" stroked="t" coordsize="21600,21600" o:gfxdata="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Dgk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3" o:spid="_x0000_s1026" o:spt="202" type="#_x0000_t202" style="position:absolute;left:4733;top:7156697;height:780;width:2700;" fillcolor="#FFFFFF" filled="t" stroked="t" coordsize="21600,21600" o:gfxdata="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otkg&#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rPr>
                              </w:pPr>
                              <w:r>
                                <w:rPr>
                                  <w:rFonts w:hint="eastAsia"/>
                                </w:rPr>
                                <w:t>车间无组织废气、污水装置废气</w:t>
                              </w:r>
                            </w:p>
                          </w:txbxContent>
                        </v:textbox>
                      </v:shape>
                      <v:line id="直线 84" o:spid="_x0000_s1026" o:spt="20" style="position:absolute;left:7433;top:7157165;height:0;width:1080;" filled="f" stroked="t" coordsize="21600,21600" o:gfxdata="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dua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5" o:spid="_x0000_s1026" o:spt="202" type="#_x0000_t202" style="position:absolute;left:8513;top:7156697;height:780;width:2520;" fillcolor="#FFFFFF" filled="t" stroked="t" coordsize="21600,21600" o:gfxdata="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x6M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rPr>
                              </w:pPr>
                              <w:r>
                                <w:rPr>
                                  <w:rFonts w:hint="eastAsia"/>
                                </w:rPr>
                                <w:t>一级碱液喷淋+一级活性炭吸附</w:t>
                              </w:r>
                            </w:p>
                          </w:txbxContent>
                        </v:textbox>
                      </v:shape>
                      <v:line id="Line 24018" o:spid="_x0000_s1026" o:spt="20" style="position:absolute;left:11033;top:7157165;height:0;width:540;" filled="f" stroked="t" coordsize="21600,21600" o:gfxdata="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Doh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22463" o:spid="_x0000_s1026" o:spt="1" style="position:absolute;left:11573;top:7157009;height:312;width:1080;" fillcolor="#FFFFFF" filled="t" stroked="f" coordsize="21600,21600" o:gfxdata="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eohV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rPr>
                                  <w:rFonts w:hint="eastAsia"/>
                                </w:rPr>
                              </w:pPr>
                              <w:r>
                                <w:rPr>
                                  <w:rFonts w:hint="eastAsia"/>
                                </w:rPr>
                                <w:t>6#排气筒</w:t>
                              </w:r>
                            </w:p>
                          </w:txbxContent>
                        </v:textbox>
                      </v:rect>
                      <v:group id="组合 88" o:spid="_x0000_s1026" o:spt="203" style="position:absolute;left:6533;top:7158095;height:468;width:3600;" coordorigin="6533,7158095" coordsize="3600,468"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文本框 89" o:spid="_x0000_s1026" o:spt="202" type="#_x0000_t202" style="position:absolute;left:6533;top:7158095;height:468;width:1440;" fillcolor="#FFFFFF" filled="t" stroked="t" coordsize="21600,21600" o:gfxdata="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eMX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G</w:t>
                                </w:r>
                                <w:r>
                                  <w:rPr>
                                    <w:rFonts w:hint="eastAsia"/>
                                    <w:vertAlign w:val="subscript"/>
                                  </w:rPr>
                                  <w:t>1-6</w:t>
                                </w:r>
                                <w:r>
                                  <w:rPr>
                                    <w:rFonts w:hint="eastAsia"/>
                                  </w:rPr>
                                  <w:t>、G</w:t>
                                </w:r>
                                <w:r>
                                  <w:rPr>
                                    <w:rFonts w:hint="eastAsia"/>
                                    <w:vertAlign w:val="subscript"/>
                                  </w:rPr>
                                  <w:t>3-5</w:t>
                                </w:r>
                              </w:p>
                            </w:txbxContent>
                          </v:textbox>
                        </v:shape>
                        <v:line id="直线 90" o:spid="_x0000_s1026" o:spt="20" style="position:absolute;left:7973;top:7158251;height:0;width:1080;" filled="f" stroked="t" coordsize="21600,21600" o:gfxdata="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ah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22463" o:spid="_x0000_s1026" o:spt="1" style="position:absolute;left:9053;top:7158095;height:312;width:1080;" fillcolor="#FFFFFF" filled="t" stroked="f" coordsize="21600,21600" o:gfxdata="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oFiK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hint="eastAsia"/>
                                  </w:rPr>
                                </w:pPr>
                                <w:r>
                                  <w:rPr>
                                    <w:rFonts w:hint="eastAsia"/>
                                  </w:rPr>
                                  <w:t>5#排气筒</w:t>
                                </w:r>
                              </w:p>
                            </w:txbxContent>
                          </v:textbox>
                        </v:rect>
                      </v:group>
                    </v:group>
                  </w:pict>
                </mc:Fallback>
              </mc:AlternateContent>
            </w:r>
            <w:r>
              <w:rPr>
                <w:sz w:val="24"/>
              </w:rPr>
              <mc:AlternateContent>
                <mc:Choice Requires="wpg">
                  <w:drawing>
                    <wp:anchor distT="0" distB="0" distL="114300" distR="114300" simplePos="0" relativeHeight="259894272" behindDoc="0" locked="0" layoutInCell="1" allowOverlap="1">
                      <wp:simplePos x="0" y="0"/>
                      <wp:positionH relativeFrom="column">
                        <wp:posOffset>2057400</wp:posOffset>
                      </wp:positionH>
                      <wp:positionV relativeFrom="paragraph">
                        <wp:posOffset>8938260</wp:posOffset>
                      </wp:positionV>
                      <wp:extent cx="2286000" cy="297180"/>
                      <wp:effectExtent l="4445" t="4445" r="10795" b="18415"/>
                      <wp:wrapNone/>
                      <wp:docPr id="38" name="组合 52"/>
                      <wp:cNvGraphicFramePr/>
                      <a:graphic xmlns:a="http://schemas.openxmlformats.org/drawingml/2006/main">
                        <a:graphicData uri="http://schemas.microsoft.com/office/word/2010/wordprocessingGroup">
                          <wpg:wgp>
                            <wpg:cNvGrpSpPr/>
                            <wpg:grpSpPr>
                              <a:xfrm>
                                <a:off x="0" y="0"/>
                                <a:ext cx="2286000" cy="297180"/>
                                <a:chOff x="6533" y="7158095"/>
                                <a:chExt cx="3600" cy="468"/>
                              </a:xfrm>
                            </wpg:grpSpPr>
                            <wps:wsp>
                              <wps:cNvPr id="538" name="文本框 53"/>
                              <wps:cNvSpPr txBox="1"/>
                              <wps:spPr>
                                <a:xfrm>
                                  <a:off x="6533" y="7158095"/>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G</w:t>
                                    </w:r>
                                    <w:r>
                                      <w:rPr>
                                        <w:rFonts w:hint="eastAsia"/>
                                        <w:vertAlign w:val="subscript"/>
                                      </w:rPr>
                                      <w:t>1-6</w:t>
                                    </w:r>
                                    <w:r>
                                      <w:rPr>
                                        <w:rFonts w:hint="eastAsia"/>
                                      </w:rPr>
                                      <w:t>、G</w:t>
                                    </w:r>
                                    <w:r>
                                      <w:rPr>
                                        <w:rFonts w:hint="eastAsia"/>
                                        <w:vertAlign w:val="subscript"/>
                                      </w:rPr>
                                      <w:t>3-5</w:t>
                                    </w:r>
                                  </w:p>
                                </w:txbxContent>
                              </wps:txbx>
                              <wps:bodyPr upright="1"/>
                            </wps:wsp>
                            <wps:wsp>
                              <wps:cNvPr id="547" name="直线 54"/>
                              <wps:cNvCnPr/>
                              <wps:spPr>
                                <a:xfrm>
                                  <a:off x="7973" y="7158251"/>
                                  <a:ext cx="1080" cy="0"/>
                                </a:xfrm>
                                <a:prstGeom prst="line">
                                  <a:avLst/>
                                </a:prstGeom>
                                <a:ln w="9525" cap="flat" cmpd="sng">
                                  <a:solidFill>
                                    <a:srgbClr val="000000"/>
                                  </a:solidFill>
                                  <a:prstDash val="solid"/>
                                  <a:headEnd type="none" w="med" len="med"/>
                                  <a:tailEnd type="triangle" w="med" len="med"/>
                                </a:ln>
                              </wps:spPr>
                              <wps:bodyPr upright="1"/>
                            </wps:wsp>
                            <wps:wsp>
                              <wps:cNvPr id="548" name="Rectangle 22463"/>
                              <wps:cNvSpPr/>
                              <wps:spPr>
                                <a:xfrm>
                                  <a:off x="9053" y="7158095"/>
                                  <a:ext cx="1080" cy="312"/>
                                </a:xfrm>
                                <a:prstGeom prst="rect">
                                  <a:avLst/>
                                </a:prstGeom>
                                <a:solidFill>
                                  <a:srgbClr val="FFFFFF"/>
                                </a:solidFill>
                                <a:ln w="9525">
                                  <a:noFill/>
                                </a:ln>
                              </wps:spPr>
                              <wps:txbx>
                                <w:txbxContent>
                                  <w:p>
                                    <w:pPr>
                                      <w:rPr>
                                        <w:rFonts w:hint="eastAsia"/>
                                      </w:rPr>
                                    </w:pPr>
                                    <w:r>
                                      <w:rPr>
                                        <w:rFonts w:hint="eastAsia"/>
                                      </w:rPr>
                                      <w:t>5#排气筒</w:t>
                                    </w:r>
                                  </w:p>
                                </w:txbxContent>
                              </wps:txbx>
                              <wps:bodyPr lIns="0" tIns="0" rIns="0" bIns="0" upright="1"/>
                            </wps:wsp>
                          </wpg:wgp>
                        </a:graphicData>
                      </a:graphic>
                    </wp:anchor>
                  </w:drawing>
                </mc:Choice>
                <mc:Fallback>
                  <w:pict>
                    <v:group id="组合 52" o:spid="_x0000_s1026" o:spt="203" style="position:absolute;left:0pt;margin-left:162pt;margin-top:703.8pt;height:23.4pt;width:180pt;z-index:259894272;mso-width-relative:page;mso-height-relative:page;" coordorigin="6533,7158095" coordsize="3600,468" o:gfxdata="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1NFUY2wAAAA0BAAAPAAAAAAAAAAEAIAAAACIAAABkcnMvZG93bnJldi54bWxQSwECFAAUAAAA&#10;CACHTuJAhdrb9AgDAADxCAAADgAAAAAAAAABACAAAAAqAQAAZHJzL2Uyb0RvYy54bWxQSwUGAAAA&#10;AAYABgBZAQAApAYAAAAA&#10;">
                      <o:lock v:ext="edit" aspectratio="f"/>
                      <v:shape id="文本框 53" o:spid="_x0000_s1026" o:spt="202" type="#_x0000_t202" style="position:absolute;left:6533;top:7158095;height:468;width:1440;" fillcolor="#FFFFFF" filled="t" stroked="t" coordsize="21600,21600" o:gfxdata="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bUQ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G</w:t>
                              </w:r>
                              <w:r>
                                <w:rPr>
                                  <w:rFonts w:hint="eastAsia"/>
                                  <w:vertAlign w:val="subscript"/>
                                </w:rPr>
                                <w:t>1-6</w:t>
                              </w:r>
                              <w:r>
                                <w:rPr>
                                  <w:rFonts w:hint="eastAsia"/>
                                </w:rPr>
                                <w:t>、G</w:t>
                              </w:r>
                              <w:r>
                                <w:rPr>
                                  <w:rFonts w:hint="eastAsia"/>
                                  <w:vertAlign w:val="subscript"/>
                                </w:rPr>
                                <w:t>3-5</w:t>
                              </w:r>
                            </w:p>
                          </w:txbxContent>
                        </v:textbox>
                      </v:shape>
                      <v:line id="直线 54" o:spid="_x0000_s1026" o:spt="20" style="position:absolute;left:7973;top:7158251;height:0;width:1080;" filled="f" stroked="t" coordsize="21600,21600" o:gfxdata="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sXM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22463" o:spid="_x0000_s1026" o:spt="1" style="position:absolute;left:9053;top:7158095;height:312;width:1080;" fillcolor="#FFFFFF" filled="t" stroked="f" coordsize="21600,21600" o:gfxdata="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tT7J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rPr>
                                  <w:rFonts w:hint="eastAsia"/>
                                </w:rPr>
                              </w:pPr>
                              <w:r>
                                <w:rPr>
                                  <w:rFonts w:hint="eastAsia"/>
                                </w:rPr>
                                <w:t>5#排气筒</w:t>
                              </w:r>
                            </w:p>
                          </w:txbxContent>
                        </v:textbox>
                      </v:rect>
                    </v:group>
                  </w:pict>
                </mc:Fallback>
              </mc:AlternateContent>
            </w:r>
          </w:p>
          <w:p>
            <w:pPr>
              <w:adjustRightInd w:val="0"/>
              <w:snapToGrid w:val="0"/>
              <w:spacing w:line="360" w:lineRule="auto"/>
              <w:rPr>
                <w:rFonts w:hint="eastAsia"/>
                <w:b/>
                <w:sz w:val="24"/>
              </w:rPr>
            </w:pPr>
            <w:r>
              <w:rPr>
                <w:sz w:val="24"/>
              </w:rPr>
              <mc:AlternateContent>
                <mc:Choice Requires="wpg">
                  <w:drawing>
                    <wp:anchor distT="0" distB="0" distL="114300" distR="114300" simplePos="0" relativeHeight="259891200" behindDoc="0" locked="0" layoutInCell="1" allowOverlap="1">
                      <wp:simplePos x="0" y="0"/>
                      <wp:positionH relativeFrom="column">
                        <wp:posOffset>2057400</wp:posOffset>
                      </wp:positionH>
                      <wp:positionV relativeFrom="paragraph">
                        <wp:posOffset>8938260</wp:posOffset>
                      </wp:positionV>
                      <wp:extent cx="2286000" cy="297180"/>
                      <wp:effectExtent l="4445" t="4445" r="10795" b="18415"/>
                      <wp:wrapNone/>
                      <wp:docPr id="39" name="组合 48"/>
                      <wp:cNvGraphicFramePr/>
                      <a:graphic xmlns:a="http://schemas.openxmlformats.org/drawingml/2006/main">
                        <a:graphicData uri="http://schemas.microsoft.com/office/word/2010/wordprocessingGroup">
                          <wpg:wgp>
                            <wpg:cNvGrpSpPr/>
                            <wpg:grpSpPr>
                              <a:xfrm>
                                <a:off x="0" y="0"/>
                                <a:ext cx="2286000" cy="297180"/>
                                <a:chOff x="6533" y="7158095"/>
                                <a:chExt cx="3600" cy="468"/>
                              </a:xfrm>
                            </wpg:grpSpPr>
                            <wps:wsp>
                              <wps:cNvPr id="160" name="文本框 49"/>
                              <wps:cNvSpPr txBox="1"/>
                              <wps:spPr>
                                <a:xfrm>
                                  <a:off x="6533" y="7158095"/>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G</w:t>
                                    </w:r>
                                    <w:r>
                                      <w:rPr>
                                        <w:rFonts w:hint="eastAsia"/>
                                        <w:vertAlign w:val="subscript"/>
                                      </w:rPr>
                                      <w:t>1-6</w:t>
                                    </w:r>
                                    <w:r>
                                      <w:rPr>
                                        <w:rFonts w:hint="eastAsia"/>
                                      </w:rPr>
                                      <w:t>、G</w:t>
                                    </w:r>
                                    <w:r>
                                      <w:rPr>
                                        <w:rFonts w:hint="eastAsia"/>
                                        <w:vertAlign w:val="subscript"/>
                                      </w:rPr>
                                      <w:t>3-5</w:t>
                                    </w:r>
                                  </w:p>
                                </w:txbxContent>
                              </wps:txbx>
                              <wps:bodyPr upright="1"/>
                            </wps:wsp>
                            <wps:wsp>
                              <wps:cNvPr id="161" name="直线 50"/>
                              <wps:cNvCnPr/>
                              <wps:spPr>
                                <a:xfrm>
                                  <a:off x="7973" y="7158251"/>
                                  <a:ext cx="1080" cy="0"/>
                                </a:xfrm>
                                <a:prstGeom prst="line">
                                  <a:avLst/>
                                </a:prstGeom>
                                <a:ln w="9525" cap="flat" cmpd="sng">
                                  <a:solidFill>
                                    <a:srgbClr val="000000"/>
                                  </a:solidFill>
                                  <a:prstDash val="solid"/>
                                  <a:headEnd type="none" w="med" len="med"/>
                                  <a:tailEnd type="triangle" w="med" len="med"/>
                                </a:ln>
                              </wps:spPr>
                              <wps:bodyPr upright="1"/>
                            </wps:wsp>
                            <wps:wsp>
                              <wps:cNvPr id="162" name="Rectangle 22463"/>
                              <wps:cNvSpPr/>
                              <wps:spPr>
                                <a:xfrm>
                                  <a:off x="9053" y="7158095"/>
                                  <a:ext cx="1080" cy="312"/>
                                </a:xfrm>
                                <a:prstGeom prst="rect">
                                  <a:avLst/>
                                </a:prstGeom>
                                <a:solidFill>
                                  <a:srgbClr val="FFFFFF"/>
                                </a:solidFill>
                                <a:ln w="9525">
                                  <a:noFill/>
                                </a:ln>
                              </wps:spPr>
                              <wps:txbx>
                                <w:txbxContent>
                                  <w:p>
                                    <w:pPr>
                                      <w:rPr>
                                        <w:rFonts w:hint="eastAsia"/>
                                      </w:rPr>
                                    </w:pPr>
                                    <w:r>
                                      <w:rPr>
                                        <w:rFonts w:hint="eastAsia"/>
                                      </w:rPr>
                                      <w:t>5#排气筒</w:t>
                                    </w:r>
                                  </w:p>
                                </w:txbxContent>
                              </wps:txbx>
                              <wps:bodyPr lIns="0" tIns="0" rIns="0" bIns="0" upright="1"/>
                            </wps:wsp>
                          </wpg:wgp>
                        </a:graphicData>
                      </a:graphic>
                    </wp:anchor>
                  </w:drawing>
                </mc:Choice>
                <mc:Fallback>
                  <w:pict>
                    <v:group id="组合 48" o:spid="_x0000_s1026" o:spt="203" style="position:absolute;left:0pt;margin-left:162pt;margin-top:703.8pt;height:23.4pt;width:180pt;z-index:259891200;mso-width-relative:page;mso-height-relative:page;" coordorigin="6533,7158095" coordsize="3600,468" o:gfxdata="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1NFUY2wAAAA0BAAAPAAAAAAAAAAEAIAAAACIAAABkcnMvZG93bnJldi54bWxQSwEC&#10;FAAUAAAACACHTuJAOGTVMQ4DAADxCAAADgAAAAAAAAABACAAAAAqAQAAZHJzL2Uyb0RvYy54bWxQ&#10;SwUGAAAAAAYABgBZAQAAqgYAAAAA&#10;">
                      <o:lock v:ext="edit" aspectratio="f"/>
                      <v:shape id="文本框 49" o:spid="_x0000_s1026" o:spt="202" type="#_x0000_t202" style="position:absolute;left:6533;top:7158095;height:468;width:1440;" fillcolor="#FFFFFF" filled="t" stroked="t" coordsize="21600,21600" o:gfxdata="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R3g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G</w:t>
                              </w:r>
                              <w:r>
                                <w:rPr>
                                  <w:rFonts w:hint="eastAsia"/>
                                  <w:vertAlign w:val="subscript"/>
                                </w:rPr>
                                <w:t>1-6</w:t>
                              </w:r>
                              <w:r>
                                <w:rPr>
                                  <w:rFonts w:hint="eastAsia"/>
                                </w:rPr>
                                <w:t>、G</w:t>
                              </w:r>
                              <w:r>
                                <w:rPr>
                                  <w:rFonts w:hint="eastAsia"/>
                                  <w:vertAlign w:val="subscript"/>
                                </w:rPr>
                                <w:t>3-5</w:t>
                              </w:r>
                            </w:p>
                          </w:txbxContent>
                        </v:textbox>
                      </v:shape>
                      <v:line id="直线 50" o:spid="_x0000_s1026" o:spt="20" style="position:absolute;left:7973;top:7158251;height:0;width:1080;" filled="f" stroked="t" coordsize="21600,21600" o:gfxdata="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uvo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Rectangle 22463" o:spid="_x0000_s1026" o:spt="1" style="position:absolute;left:9053;top:7158095;height:312;width:1080;" fillcolor="#FFFFFF" filled="t" stroked="f" coordsize="21600,21600" o:gfxdata="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Z/la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rPr>
                                  <w:rFonts w:hint="eastAsia"/>
                                </w:rPr>
                              </w:pPr>
                              <w:r>
                                <w:rPr>
                                  <w:rFonts w:hint="eastAsia"/>
                                </w:rPr>
                                <w:t>5#排气筒</w:t>
                              </w:r>
                            </w:p>
                          </w:txbxContent>
                        </v:textbox>
                      </v:rect>
                    </v:group>
                  </w:pict>
                </mc:Fallback>
              </mc:AlternateContent>
            </w:r>
          </w:p>
          <w:p>
            <w:pPr>
              <w:adjustRightInd w:val="0"/>
              <w:snapToGrid w:val="0"/>
              <w:spacing w:line="360" w:lineRule="auto"/>
              <w:rPr>
                <w:rFonts w:hint="eastAsia"/>
                <w:b/>
                <w:sz w:val="24"/>
              </w:rPr>
            </w:pPr>
          </w:p>
          <w:p>
            <w:pPr>
              <w:adjustRightInd w:val="0"/>
              <w:snapToGrid w:val="0"/>
              <w:spacing w:line="360" w:lineRule="auto"/>
              <w:rPr>
                <w:rFonts w:hint="eastAsia"/>
                <w:b/>
                <w:sz w:val="24"/>
              </w:rPr>
            </w:pPr>
          </w:p>
          <w:p>
            <w:pPr>
              <w:adjustRightInd w:val="0"/>
              <w:snapToGrid w:val="0"/>
              <w:spacing w:line="360" w:lineRule="auto"/>
              <w:rPr>
                <w:rFonts w:hint="eastAsia"/>
                <w:b/>
                <w:sz w:val="24"/>
              </w:rPr>
            </w:pPr>
          </w:p>
          <w:p>
            <w:pPr>
              <w:adjustRightInd w:val="0"/>
              <w:snapToGrid w:val="0"/>
              <w:spacing w:line="360" w:lineRule="auto"/>
              <w:rPr>
                <w:rFonts w:hint="eastAsia"/>
                <w:b/>
                <w:sz w:val="24"/>
              </w:rPr>
            </w:pPr>
          </w:p>
          <w:p>
            <w:pPr>
              <w:adjustRightInd w:val="0"/>
              <w:snapToGrid w:val="0"/>
              <w:spacing w:line="360" w:lineRule="auto"/>
              <w:rPr>
                <w:rFonts w:hint="eastAsia"/>
                <w:b/>
                <w:sz w:val="24"/>
              </w:rPr>
            </w:pPr>
          </w:p>
          <w:p>
            <w:pPr>
              <w:adjustRightInd w:val="0"/>
              <w:snapToGrid w:val="0"/>
              <w:spacing w:line="360" w:lineRule="auto"/>
              <w:rPr>
                <w:rFonts w:hint="eastAsia"/>
                <w:b/>
                <w:sz w:val="24"/>
              </w:rPr>
            </w:pPr>
            <w:r>
              <w:rPr>
                <w:sz w:val="24"/>
              </w:rPr>
              <mc:AlternateContent>
                <mc:Choice Requires="wps">
                  <w:drawing>
                    <wp:anchor distT="0" distB="0" distL="114300" distR="114300" simplePos="0" relativeHeight="259903488" behindDoc="0" locked="0" layoutInCell="1" allowOverlap="1">
                      <wp:simplePos x="0" y="0"/>
                      <wp:positionH relativeFrom="column">
                        <wp:posOffset>1863090</wp:posOffset>
                      </wp:positionH>
                      <wp:positionV relativeFrom="paragraph">
                        <wp:posOffset>240030</wp:posOffset>
                      </wp:positionV>
                      <wp:extent cx="3023870" cy="434975"/>
                      <wp:effectExtent l="0" t="0" r="0" b="0"/>
                      <wp:wrapNone/>
                      <wp:docPr id="6" name="文本框 6"/>
                      <wp:cNvGraphicFramePr/>
                      <a:graphic xmlns:a="http://schemas.openxmlformats.org/drawingml/2006/main">
                        <a:graphicData uri="http://schemas.microsoft.com/office/word/2010/wordprocessingShape">
                          <wps:wsp>
                            <wps:cNvSpPr txBox="1"/>
                            <wps:spPr>
                              <a:xfrm>
                                <a:off x="2488565" y="8630920"/>
                                <a:ext cx="3023870" cy="434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b/>
                                      <w:bCs/>
                                      <w:sz w:val="24"/>
                                      <w:szCs w:val="24"/>
                                      <w:lang w:val="en-US" w:eastAsia="zh-CN"/>
                                    </w:rPr>
                                    <w:t>图6-1   原环评中工艺尾气处理示意图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7pt;margin-top:18.9pt;height:34.25pt;width:238.1pt;z-index:259903488;mso-width-relative:page;mso-height-relative:page;" filled="f" stroked="f" coordsize="21600,21600" o:gfxdata="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YXD9sAAAAKAQAADwAAAAAAAAABACAAAAAiAAAAZHJzL2Rvd25yZXYueG1sUEsB&#10;AhQAFAAAAAgAh07iQKI3XyorAgAAJAQAAA4AAAAAAAAAAQAgAAAAKgEAAGRycy9lMm9Eb2MueG1s&#10;UEsFBgAAAAAGAAYAWQEAAMcFAAAAAA==&#10;">
                      <v:fill on="f" focussize="0,0"/>
                      <v:stroke on="f" weight="0.5pt"/>
                      <v:imagedata o:title=""/>
                      <o:lock v:ext="edit" aspectratio="f"/>
                      <v:textbox>
                        <w:txbxContent>
                          <w:p>
                            <w:r>
                              <w:rPr>
                                <w:rFonts w:hint="eastAsia"/>
                                <w:b/>
                                <w:bCs/>
                                <w:sz w:val="24"/>
                                <w:szCs w:val="24"/>
                                <w:lang w:val="en-US" w:eastAsia="zh-CN"/>
                              </w:rPr>
                              <w:t>图6-1   原环评中工艺尾气处理示意图</w:t>
                            </w:r>
                          </w:p>
                        </w:txbxContent>
                      </v:textbox>
                    </v:shape>
                  </w:pict>
                </mc:Fallback>
              </mc:AlternateContent>
            </w:r>
          </w:p>
          <w:p>
            <w:pPr>
              <w:jc w:val="left"/>
              <w:rPr>
                <w:lang w:val="sq-AL"/>
              </w:rPr>
            </w:pP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sectPr>
          <w:pgSz w:w="11906" w:h="16838"/>
          <w:pgMar w:top="1440" w:right="1800" w:bottom="1440" w:left="1800" w:header="851" w:footer="992" w:gutter="0"/>
          <w:cols w:space="425" w:num="1"/>
          <w:docGrid w:type="lines" w:linePitch="312" w:charSpace="0"/>
        </w:sectPr>
      </w:pPr>
    </w:p>
    <w:p>
      <w:pPr>
        <w:adjustRightInd w:val="0"/>
        <w:snapToGrid w:val="0"/>
        <w:spacing w:line="348" w:lineRule="auto"/>
        <w:rPr>
          <w:rFonts w:hint="eastAsia"/>
          <w:b/>
          <w:bCs/>
          <w:sz w:val="24"/>
          <w:szCs w:val="24"/>
          <w:lang w:val="en-US" w:eastAsia="zh-CN"/>
        </w:rPr>
      </w:pPr>
      <w:r>
        <w:rPr>
          <w:sz w:val="24"/>
        </w:rPr>
        <mc:AlternateContent>
          <mc:Choice Requires="wpg">
            <w:drawing>
              <wp:anchor distT="0" distB="0" distL="114300" distR="114300" simplePos="0" relativeHeight="259904512" behindDoc="0" locked="0" layoutInCell="1" allowOverlap="1">
                <wp:simplePos x="0" y="0"/>
                <wp:positionH relativeFrom="column">
                  <wp:posOffset>-499110</wp:posOffset>
                </wp:positionH>
                <wp:positionV relativeFrom="paragraph">
                  <wp:posOffset>-723265</wp:posOffset>
                </wp:positionV>
                <wp:extent cx="9683115" cy="6809740"/>
                <wp:effectExtent l="4445" t="4445" r="20320" b="13335"/>
                <wp:wrapNone/>
                <wp:docPr id="7" name="组合 98"/>
                <wp:cNvGraphicFramePr/>
                <a:graphic xmlns:a="http://schemas.openxmlformats.org/drawingml/2006/main">
                  <a:graphicData uri="http://schemas.microsoft.com/office/word/2010/wordprocessingGroup">
                    <wpg:wgp>
                      <wpg:cNvGrpSpPr/>
                      <wpg:grpSpPr>
                        <a:xfrm>
                          <a:off x="0" y="0"/>
                          <a:ext cx="9683115" cy="6809740"/>
                          <a:chOff x="3641" y="1112"/>
                          <a:chExt cx="15249" cy="10724"/>
                        </a:xfrm>
                      </wpg:grpSpPr>
                      <wps:wsp>
                        <wps:cNvPr id="189" name="矩形 31"/>
                        <wps:cNvSpPr/>
                        <wps:spPr>
                          <a:xfrm>
                            <a:off x="17636" y="6330"/>
                            <a:ext cx="1255" cy="1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lang w:val="en-US" w:eastAsia="zh-CN"/>
                                </w:rPr>
                              </w:pPr>
                            </w:p>
                            <w:p>
                              <w:pPr>
                                <w:jc w:val="center"/>
                                <w:rPr>
                                  <w:rFonts w:hint="eastAsia"/>
                                  <w:szCs w:val="21"/>
                                  <w:lang w:val="en-US" w:eastAsia="zh-CN"/>
                                </w:rPr>
                              </w:pPr>
                              <w:r>
                                <w:rPr>
                                  <w:rFonts w:hint="eastAsia"/>
                                  <w:szCs w:val="21"/>
                                  <w:lang w:val="en-US" w:eastAsia="zh-CN"/>
                                </w:rPr>
                                <w:t>新增排气筒</w:t>
                              </w:r>
                            </w:p>
                          </w:txbxContent>
                        </wps:txbx>
                        <wps:bodyPr lIns="0" tIns="0" rIns="0" bIns="0" upright="1"/>
                      </wps:wsp>
                      <wpg:grpSp>
                        <wpg:cNvPr id="8" name="组合 100"/>
                        <wpg:cNvGrpSpPr/>
                        <wpg:grpSpPr>
                          <a:xfrm>
                            <a:off x="3641" y="1112"/>
                            <a:ext cx="14687" cy="10725"/>
                            <a:chOff x="3641" y="1112"/>
                            <a:chExt cx="14687" cy="10725"/>
                          </a:xfrm>
                        </wpg:grpSpPr>
                        <wps:wsp>
                          <wps:cNvPr id="190" name="Rectangle 22460"/>
                          <wps:cNvSpPr/>
                          <wps:spPr>
                            <a:xfrm>
                              <a:off x="4788" y="1112"/>
                              <a:ext cx="108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vertAlign w:val="subscript"/>
                                  </w:rPr>
                                </w:pPr>
                                <w:r>
                                  <w:rPr>
                                    <w:rFonts w:hint="eastAsia"/>
                                  </w:rPr>
                                  <w:t>G</w:t>
                                </w:r>
                                <w:r>
                                  <w:rPr>
                                    <w:rFonts w:hint="eastAsia"/>
                                    <w:vertAlign w:val="subscript"/>
                                  </w:rPr>
                                  <w:t>3-2</w:t>
                                </w:r>
                              </w:p>
                            </w:txbxContent>
                          </wps:txbx>
                          <wps:bodyPr lIns="0" tIns="0" rIns="0" bIns="0" upright="1"/>
                        </wps:wsp>
                        <wps:wsp>
                          <wps:cNvPr id="191" name="Line 22461"/>
                          <wps:cNvCnPr/>
                          <wps:spPr>
                            <a:xfrm>
                              <a:off x="5883" y="1262"/>
                              <a:ext cx="1890" cy="1"/>
                            </a:xfrm>
                            <a:prstGeom prst="line">
                              <a:avLst/>
                            </a:prstGeom>
                            <a:ln w="9525" cap="flat" cmpd="sng">
                              <a:solidFill>
                                <a:srgbClr val="000000"/>
                              </a:solidFill>
                              <a:prstDash val="solid"/>
                              <a:round/>
                              <a:headEnd type="none" w="med" len="med"/>
                              <a:tailEnd type="triangle" w="med" len="med"/>
                            </a:ln>
                          </wps:spPr>
                          <wps:bodyPr upright="1"/>
                        </wps:wsp>
                        <wps:wsp>
                          <wps:cNvPr id="192" name="矩形 7"/>
                          <wps:cNvSpPr/>
                          <wps:spPr>
                            <a:xfrm>
                              <a:off x="7758" y="1121"/>
                              <a:ext cx="1605"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碱洗喷淋</w:t>
                                </w:r>
                              </w:p>
                            </w:txbxContent>
                          </wps:txbx>
                          <wps:bodyPr lIns="0" tIns="0" rIns="0" bIns="0" upright="1"/>
                        </wps:wsp>
                        <wps:wsp>
                          <wps:cNvPr id="193" name="矩形 8"/>
                          <wps:cNvSpPr/>
                          <wps:spPr>
                            <a:xfrm>
                              <a:off x="4788" y="1515"/>
                              <a:ext cx="108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vertAlign w:val="subscript"/>
                                  </w:rPr>
                                </w:pPr>
                                <w:r>
                                  <w:rPr>
                                    <w:rFonts w:hint="eastAsia"/>
                                  </w:rPr>
                                  <w:t>G</w:t>
                                </w:r>
                                <w:r>
                                  <w:rPr>
                                    <w:rFonts w:hint="eastAsia"/>
                                    <w:vertAlign w:val="subscript"/>
                                  </w:rPr>
                                  <w:t>1-1</w:t>
                                </w:r>
                              </w:p>
                            </w:txbxContent>
                          </wps:txbx>
                          <wps:bodyPr lIns="0" tIns="0" rIns="0" bIns="0" upright="1"/>
                        </wps:wsp>
                        <wps:wsp>
                          <wps:cNvPr id="194" name="直线 9"/>
                          <wps:cNvCnPr/>
                          <wps:spPr>
                            <a:xfrm>
                              <a:off x="5868" y="1545"/>
                              <a:ext cx="360" cy="0"/>
                            </a:xfrm>
                            <a:prstGeom prst="line">
                              <a:avLst/>
                            </a:prstGeom>
                            <a:ln w="9525" cap="flat" cmpd="sng">
                              <a:solidFill>
                                <a:srgbClr val="000000"/>
                              </a:solidFill>
                              <a:prstDash val="solid"/>
                              <a:round/>
                              <a:headEnd type="none" w="med" len="med"/>
                              <a:tailEnd type="triangle" w="med" len="med"/>
                            </a:ln>
                          </wps:spPr>
                          <wps:bodyPr upright="1"/>
                        </wps:wsp>
                        <wps:wsp>
                          <wps:cNvPr id="195" name="矩形 11"/>
                          <wps:cNvSpPr/>
                          <wps:spPr>
                            <a:xfrm>
                              <a:off x="7743" y="1893"/>
                              <a:ext cx="1644" cy="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highlight w:val="none"/>
                                    <w:lang w:eastAsia="zh-CN"/>
                                  </w:rPr>
                                  <w:t>二级</w:t>
                                </w:r>
                                <w:r>
                                  <w:rPr>
                                    <w:rFonts w:hint="eastAsia"/>
                                  </w:rPr>
                                  <w:t>碱洗喷淋</w:t>
                                </w:r>
                              </w:p>
                            </w:txbxContent>
                          </wps:txbx>
                          <wps:bodyPr lIns="0" tIns="0" rIns="0" bIns="0" upright="1"/>
                        </wps:wsp>
                        <wps:wsp>
                          <wps:cNvPr id="196" name="矩形 12"/>
                          <wps:cNvSpPr/>
                          <wps:spPr>
                            <a:xfrm>
                              <a:off x="4773" y="1923"/>
                              <a:ext cx="108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vertAlign w:val="subscript"/>
                                  </w:rPr>
                                </w:pPr>
                                <w:r>
                                  <w:rPr>
                                    <w:rFonts w:hint="eastAsia"/>
                                  </w:rPr>
                                  <w:t>G</w:t>
                                </w:r>
                                <w:r>
                                  <w:rPr>
                                    <w:rFonts w:hint="eastAsia"/>
                                    <w:vertAlign w:val="subscript"/>
                                  </w:rPr>
                                  <w:t>1-5</w:t>
                                </w:r>
                              </w:p>
                            </w:txbxContent>
                          </wps:txbx>
                          <wps:bodyPr lIns="0" tIns="0" rIns="0" bIns="0" upright="1"/>
                        </wps:wsp>
                        <wps:wsp>
                          <wps:cNvPr id="197" name="直线 13"/>
                          <wps:cNvCnPr/>
                          <wps:spPr>
                            <a:xfrm>
                              <a:off x="5883" y="1944"/>
                              <a:ext cx="360" cy="0"/>
                            </a:xfrm>
                            <a:prstGeom prst="line">
                              <a:avLst/>
                            </a:prstGeom>
                            <a:ln w="9525" cap="flat" cmpd="sng">
                              <a:solidFill>
                                <a:srgbClr val="000000"/>
                              </a:solidFill>
                              <a:prstDash val="solid"/>
                              <a:round/>
                              <a:headEnd type="none" w="med" len="med"/>
                              <a:tailEnd type="triangle" w="med" len="med"/>
                            </a:ln>
                          </wps:spPr>
                          <wps:bodyPr upright="1"/>
                        </wps:wsp>
                        <wps:wsp>
                          <wps:cNvPr id="198" name="直线 14"/>
                          <wps:cNvCnPr/>
                          <wps:spPr>
                            <a:xfrm>
                              <a:off x="6215" y="1536"/>
                              <a:ext cx="11" cy="850"/>
                            </a:xfrm>
                            <a:prstGeom prst="line">
                              <a:avLst/>
                            </a:prstGeom>
                            <a:ln w="9525" cap="flat" cmpd="sng">
                              <a:solidFill>
                                <a:srgbClr val="000000"/>
                              </a:solidFill>
                              <a:prstDash val="solid"/>
                              <a:round/>
                              <a:headEnd type="none" w="med" len="med"/>
                              <a:tailEnd type="none" w="med" len="med"/>
                            </a:ln>
                          </wps:spPr>
                          <wps:bodyPr upright="1"/>
                        </wps:wsp>
                        <wps:wsp>
                          <wps:cNvPr id="199" name="直线 15"/>
                          <wps:cNvCnPr/>
                          <wps:spPr>
                            <a:xfrm>
                              <a:off x="6236" y="2058"/>
                              <a:ext cx="1507" cy="0"/>
                            </a:xfrm>
                            <a:prstGeom prst="line">
                              <a:avLst/>
                            </a:prstGeom>
                            <a:ln w="9525" cap="flat" cmpd="sng">
                              <a:solidFill>
                                <a:srgbClr val="000000"/>
                              </a:solidFill>
                              <a:prstDash val="solid"/>
                              <a:round/>
                              <a:headEnd type="none" w="med" len="med"/>
                              <a:tailEnd type="triangle" w="med" len="med"/>
                            </a:ln>
                          </wps:spPr>
                          <wps:bodyPr upright="1"/>
                        </wps:wsp>
                        <wps:wsp>
                          <wps:cNvPr id="200" name="矩形 16"/>
                          <wps:cNvSpPr/>
                          <wps:spPr>
                            <a:xfrm>
                              <a:off x="4773" y="2322"/>
                              <a:ext cx="108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vertAlign w:val="subscript"/>
                                  </w:rPr>
                                </w:pPr>
                                <w:r>
                                  <w:rPr>
                                    <w:rFonts w:hint="eastAsia"/>
                                  </w:rPr>
                                  <w:t>G</w:t>
                                </w:r>
                                <w:r>
                                  <w:rPr>
                                    <w:rFonts w:hint="eastAsia"/>
                                    <w:vertAlign w:val="subscript"/>
                                  </w:rPr>
                                  <w:t>3-3</w:t>
                                </w:r>
                              </w:p>
                            </w:txbxContent>
                          </wps:txbx>
                          <wps:bodyPr lIns="0" tIns="0" rIns="0" bIns="0" upright="1"/>
                        </wps:wsp>
                        <wps:wsp>
                          <wps:cNvPr id="201" name="直线 17"/>
                          <wps:cNvCnPr/>
                          <wps:spPr>
                            <a:xfrm>
                              <a:off x="5853" y="2373"/>
                              <a:ext cx="360" cy="0"/>
                            </a:xfrm>
                            <a:prstGeom prst="line">
                              <a:avLst/>
                            </a:prstGeom>
                            <a:ln w="9525" cap="flat" cmpd="sng">
                              <a:solidFill>
                                <a:srgbClr val="000000"/>
                              </a:solidFill>
                              <a:prstDash val="solid"/>
                              <a:round/>
                              <a:headEnd type="none" w="med" len="med"/>
                              <a:tailEnd type="triangle" w="med" len="med"/>
                            </a:ln>
                          </wps:spPr>
                          <wps:bodyPr upright="1"/>
                        </wps:wsp>
                        <wps:wsp>
                          <wps:cNvPr id="202" name="矩形 18"/>
                          <wps:cNvSpPr/>
                          <wps:spPr>
                            <a:xfrm>
                              <a:off x="3641" y="3567"/>
                              <a:ext cx="2880" cy="21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G</w:t>
                                </w:r>
                                <w:r>
                                  <w:rPr>
                                    <w:rFonts w:hint="eastAsia"/>
                                    <w:vertAlign w:val="subscript"/>
                                  </w:rPr>
                                  <w:t>1-2</w:t>
                                </w:r>
                                <w:r>
                                  <w:rPr>
                                    <w:rFonts w:hint="eastAsia"/>
                                  </w:rPr>
                                  <w:t>、G</w:t>
                                </w:r>
                                <w:r>
                                  <w:rPr>
                                    <w:rFonts w:hint="eastAsia"/>
                                    <w:vertAlign w:val="subscript"/>
                                  </w:rPr>
                                  <w:t>1-3</w:t>
                                </w:r>
                                <w:r>
                                  <w:rPr>
                                    <w:rFonts w:hint="eastAsia"/>
                                  </w:rPr>
                                  <w:t>、G</w:t>
                                </w:r>
                                <w:r>
                                  <w:rPr>
                                    <w:rFonts w:hint="eastAsia"/>
                                    <w:vertAlign w:val="subscript"/>
                                  </w:rPr>
                                  <w:t>1-4</w:t>
                                </w:r>
                                <w:r>
                                  <w:rPr>
                                    <w:rFonts w:hint="eastAsia"/>
                                  </w:rPr>
                                  <w:t>、G</w:t>
                                </w:r>
                                <w:r>
                                  <w:rPr>
                                    <w:rFonts w:hint="eastAsia"/>
                                    <w:vertAlign w:val="subscript"/>
                                  </w:rPr>
                                  <w:t>1-7</w:t>
                                </w:r>
                                <w:r>
                                  <w:rPr>
                                    <w:rFonts w:hint="eastAsia"/>
                                  </w:rPr>
                                  <w:t>、G</w:t>
                                </w:r>
                                <w:r>
                                  <w:rPr>
                                    <w:rFonts w:hint="eastAsia"/>
                                    <w:vertAlign w:val="subscript"/>
                                  </w:rPr>
                                  <w:t>1-8</w:t>
                                </w:r>
                                <w:r>
                                  <w:rPr>
                                    <w:rFonts w:hint="eastAsia"/>
                                  </w:rPr>
                                  <w:t>、G</w:t>
                                </w:r>
                                <w:r>
                                  <w:rPr>
                                    <w:rFonts w:hint="eastAsia"/>
                                    <w:vertAlign w:val="subscript"/>
                                  </w:rPr>
                                  <w:t>1-10</w:t>
                                </w:r>
                                <w:r>
                                  <w:rPr>
                                    <w:rFonts w:hint="eastAsia"/>
                                  </w:rPr>
                                  <w:t>、G</w:t>
                                </w:r>
                                <w:r>
                                  <w:rPr>
                                    <w:rFonts w:hint="eastAsia"/>
                                    <w:vertAlign w:val="subscript"/>
                                  </w:rPr>
                                  <w:t>1-11</w:t>
                                </w:r>
                                <w:r>
                                  <w:rPr>
                                    <w:rFonts w:hint="eastAsia"/>
                                  </w:rPr>
                                  <w:t>、G</w:t>
                                </w:r>
                                <w:r>
                                  <w:rPr>
                                    <w:rFonts w:hint="eastAsia"/>
                                    <w:vertAlign w:val="subscript"/>
                                  </w:rPr>
                                  <w:t>1-13</w:t>
                                </w:r>
                                <w:r>
                                  <w:rPr>
                                    <w:rFonts w:hint="eastAsia"/>
                                  </w:rPr>
                                  <w:t>、G</w:t>
                                </w:r>
                                <w:r>
                                  <w:rPr>
                                    <w:rFonts w:hint="eastAsia"/>
                                    <w:vertAlign w:val="subscript"/>
                                  </w:rPr>
                                  <w:t>2-7</w:t>
                                </w:r>
                                <w:r>
                                  <w:rPr>
                                    <w:rFonts w:hint="eastAsia"/>
                                  </w:rPr>
                                  <w:t>、G</w:t>
                                </w:r>
                                <w:r>
                                  <w:rPr>
                                    <w:rFonts w:hint="eastAsia"/>
                                    <w:vertAlign w:val="subscript"/>
                                  </w:rPr>
                                  <w:t>3-1</w:t>
                                </w:r>
                                <w:r>
                                  <w:rPr>
                                    <w:rFonts w:hint="eastAsia"/>
                                  </w:rPr>
                                  <w:t>、G</w:t>
                                </w:r>
                                <w:r>
                                  <w:rPr>
                                    <w:rFonts w:hint="eastAsia"/>
                                    <w:vertAlign w:val="subscript"/>
                                  </w:rPr>
                                  <w:t>3-4</w:t>
                                </w:r>
                                <w:r>
                                  <w:rPr>
                                    <w:rFonts w:hint="eastAsia"/>
                                  </w:rPr>
                                  <w:t>、G</w:t>
                                </w:r>
                                <w:r>
                                  <w:rPr>
                                    <w:rFonts w:hint="eastAsia"/>
                                    <w:vertAlign w:val="subscript"/>
                                  </w:rPr>
                                  <w:t>3-8</w:t>
                                </w:r>
                                <w:r>
                                  <w:rPr>
                                    <w:rFonts w:hint="eastAsia"/>
                                  </w:rPr>
                                  <w:t>、G</w:t>
                                </w:r>
                                <w:r>
                                  <w:rPr>
                                    <w:rFonts w:hint="eastAsia"/>
                                    <w:vertAlign w:val="subscript"/>
                                  </w:rPr>
                                  <w:t>4-1</w:t>
                                </w:r>
                                <w:r>
                                  <w:rPr>
                                    <w:rFonts w:hint="eastAsia"/>
                                  </w:rPr>
                                  <w:t>、G</w:t>
                                </w:r>
                                <w:r>
                                  <w:rPr>
                                    <w:rFonts w:hint="eastAsia"/>
                                    <w:vertAlign w:val="subscript"/>
                                  </w:rPr>
                                  <w:t>4-2</w:t>
                                </w:r>
                                <w:r>
                                  <w:rPr>
                                    <w:rFonts w:hint="eastAsia"/>
                                  </w:rPr>
                                  <w:t>、G</w:t>
                                </w:r>
                                <w:r>
                                  <w:rPr>
                                    <w:rFonts w:hint="eastAsia"/>
                                    <w:vertAlign w:val="subscript"/>
                                  </w:rPr>
                                  <w:t>4-3</w:t>
                                </w:r>
                                <w:r>
                                  <w:rPr>
                                    <w:rFonts w:hint="eastAsia"/>
                                  </w:rPr>
                                  <w:t>、</w:t>
                                </w:r>
                                <w:r>
                                  <w:rPr>
                                    <w:kern w:val="0"/>
                                    <w:szCs w:val="21"/>
                                    <w:lang w:val="zh-CN"/>
                                  </w:rPr>
                                  <w:t>G</w:t>
                                </w:r>
                                <w:r>
                                  <w:rPr>
                                    <w:kern w:val="0"/>
                                    <w:szCs w:val="21"/>
                                    <w:vertAlign w:val="subscript"/>
                                    <w:lang w:val="zh-CN"/>
                                  </w:rPr>
                                  <w:t>4-4</w:t>
                                </w:r>
                                <w:r>
                                  <w:rPr>
                                    <w:rFonts w:hint="eastAsia"/>
                                  </w:rPr>
                                  <w:t>、</w:t>
                                </w:r>
                                <w:r>
                                  <w:rPr>
                                    <w:kern w:val="0"/>
                                    <w:szCs w:val="21"/>
                                    <w:lang w:val="zh-CN"/>
                                  </w:rPr>
                                  <w:t>G</w:t>
                                </w:r>
                                <w:r>
                                  <w:rPr>
                                    <w:kern w:val="0"/>
                                    <w:szCs w:val="21"/>
                                    <w:vertAlign w:val="subscript"/>
                                    <w:lang w:val="zh-CN"/>
                                  </w:rPr>
                                  <w:t>5-1</w:t>
                                </w:r>
                                <w:r>
                                  <w:rPr>
                                    <w:rFonts w:hint="eastAsia"/>
                                  </w:rPr>
                                  <w:t>、</w:t>
                                </w:r>
                                <w:r>
                                  <w:rPr>
                                    <w:kern w:val="0"/>
                                    <w:szCs w:val="21"/>
                                    <w:lang w:val="zh-CN"/>
                                  </w:rPr>
                                  <w:t>G</w:t>
                                </w:r>
                                <w:r>
                                  <w:rPr>
                                    <w:kern w:val="0"/>
                                    <w:szCs w:val="21"/>
                                    <w:vertAlign w:val="subscript"/>
                                    <w:lang w:val="zh-CN"/>
                                  </w:rPr>
                                  <w:t>5-2</w:t>
                                </w:r>
                                <w:r>
                                  <w:rPr>
                                    <w:rFonts w:hint="eastAsia"/>
                                    <w:kern w:val="0"/>
                                    <w:szCs w:val="21"/>
                                    <w:lang w:val="zh-CN"/>
                                  </w:rPr>
                                  <w:t>、</w:t>
                                </w:r>
                              </w:p>
                              <w:p>
                                <w:pPr>
                                  <w:jc w:val="center"/>
                                  <w:rPr>
                                    <w:rFonts w:hint="eastAsia"/>
                                  </w:rPr>
                                </w:pPr>
                                <w:r>
                                  <w:rPr>
                                    <w:kern w:val="0"/>
                                    <w:szCs w:val="21"/>
                                  </w:rPr>
                                  <w:t>G</w:t>
                                </w:r>
                                <w:r>
                                  <w:rPr>
                                    <w:kern w:val="0"/>
                                    <w:szCs w:val="21"/>
                                    <w:vertAlign w:val="subscript"/>
                                  </w:rPr>
                                  <w:t>5-3</w:t>
                                </w:r>
                                <w:r>
                                  <w:rPr>
                                    <w:rFonts w:hint="eastAsia"/>
                                    <w:kern w:val="0"/>
                                    <w:szCs w:val="21"/>
                                    <w:lang w:val="zh-CN"/>
                                  </w:rPr>
                                  <w:t>、</w:t>
                                </w:r>
                                <w:r>
                                  <w:rPr>
                                    <w:kern w:val="0"/>
                                    <w:szCs w:val="21"/>
                                  </w:rPr>
                                  <w:t>G</w:t>
                                </w:r>
                                <w:r>
                                  <w:rPr>
                                    <w:kern w:val="0"/>
                                    <w:szCs w:val="21"/>
                                    <w:vertAlign w:val="subscript"/>
                                  </w:rPr>
                                  <w:t>5-4</w:t>
                                </w:r>
                                <w:r>
                                  <w:rPr>
                                    <w:rFonts w:hint="eastAsia"/>
                                    <w:kern w:val="0"/>
                                    <w:szCs w:val="21"/>
                                    <w:lang w:val="zh-CN"/>
                                  </w:rPr>
                                  <w:t>、</w:t>
                                </w:r>
                                <w:r>
                                  <w:rPr>
                                    <w:szCs w:val="21"/>
                                  </w:rPr>
                                  <w:t>G</w:t>
                                </w:r>
                                <w:r>
                                  <w:rPr>
                                    <w:szCs w:val="21"/>
                                    <w:vertAlign w:val="subscript"/>
                                  </w:rPr>
                                  <w:t>7-7</w:t>
                                </w:r>
                                <w:r>
                                  <w:rPr>
                                    <w:rFonts w:hint="eastAsia"/>
                                    <w:szCs w:val="21"/>
                                  </w:rPr>
                                  <w:t>、</w:t>
                                </w:r>
                                <w:r>
                                  <w:rPr>
                                    <w:szCs w:val="21"/>
                                  </w:rPr>
                                  <w:t>G</w:t>
                                </w:r>
                                <w:r>
                                  <w:rPr>
                                    <w:szCs w:val="21"/>
                                    <w:vertAlign w:val="subscript"/>
                                  </w:rPr>
                                  <w:t>8-7</w:t>
                                </w:r>
                              </w:p>
                              <w:p>
                                <w:pPr>
                                  <w:jc w:val="center"/>
                                  <w:rPr>
                                    <w:rFonts w:hint="eastAsia"/>
                                    <w:vertAlign w:val="subscript"/>
                                  </w:rPr>
                                </w:pPr>
                                <w:r>
                                  <w:rPr>
                                    <w:szCs w:val="21"/>
                                  </w:rPr>
                                  <w:t>G</w:t>
                                </w:r>
                                <w:r>
                                  <w:rPr>
                                    <w:szCs w:val="21"/>
                                    <w:vertAlign w:val="subscript"/>
                                  </w:rPr>
                                  <w:t>9-6</w:t>
                                </w:r>
                                <w:r>
                                  <w:rPr>
                                    <w:rFonts w:hint="eastAsia"/>
                                    <w:szCs w:val="21"/>
                                  </w:rPr>
                                  <w:t>、</w:t>
                                </w:r>
                                <w:r>
                                  <w:rPr>
                                    <w:szCs w:val="21"/>
                                  </w:rPr>
                                  <w:t>G</w:t>
                                </w:r>
                                <w:r>
                                  <w:rPr>
                                    <w:szCs w:val="21"/>
                                    <w:vertAlign w:val="subscript"/>
                                  </w:rPr>
                                  <w:t>10-4</w:t>
                                </w:r>
                                <w:r>
                                  <w:rPr>
                                    <w:rFonts w:hint="eastAsia"/>
                                    <w:szCs w:val="21"/>
                                  </w:rPr>
                                  <w:t>、</w:t>
                                </w:r>
                                <w:r>
                                  <w:rPr>
                                    <w:szCs w:val="21"/>
                                  </w:rPr>
                                  <w:t>G</w:t>
                                </w:r>
                                <w:r>
                                  <w:rPr>
                                    <w:szCs w:val="21"/>
                                    <w:vertAlign w:val="subscript"/>
                                  </w:rPr>
                                  <w:t>11-1</w:t>
                                </w:r>
                                <w:r>
                                  <w:rPr>
                                    <w:rFonts w:hint="eastAsia"/>
                                    <w:szCs w:val="21"/>
                                  </w:rPr>
                                  <w:t>、</w:t>
                                </w:r>
                                <w:r>
                                  <w:rPr>
                                    <w:szCs w:val="21"/>
                                  </w:rPr>
                                  <w:t>G</w:t>
                                </w:r>
                                <w:r>
                                  <w:rPr>
                                    <w:szCs w:val="21"/>
                                    <w:vertAlign w:val="subscript"/>
                                  </w:rPr>
                                  <w:t>11-4</w:t>
                                </w:r>
                              </w:p>
                              <w:p>
                                <w:pPr>
                                  <w:jc w:val="center"/>
                                  <w:rPr>
                                    <w:rFonts w:hint="eastAsia"/>
                                  </w:rPr>
                                </w:pPr>
                              </w:p>
                              <w:p>
                                <w:pPr>
                                  <w:jc w:val="center"/>
                                  <w:rPr>
                                    <w:rFonts w:hint="eastAsia"/>
                                  </w:rPr>
                                </w:pPr>
                              </w:p>
                              <w:p>
                                <w:pPr>
                                  <w:jc w:val="center"/>
                                  <w:rPr>
                                    <w:rFonts w:hint="eastAsia"/>
                                  </w:rPr>
                                </w:pPr>
                              </w:p>
                              <w:p>
                                <w:pPr>
                                  <w:jc w:val="center"/>
                                  <w:rPr>
                                    <w:rFonts w:hint="eastAsia"/>
                                    <w:vertAlign w:val="subscript"/>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txbxContent>
                          </wps:txbx>
                          <wps:bodyPr lIns="0" tIns="0" rIns="0" bIns="0" upright="1"/>
                        </wps:wsp>
                        <wps:wsp>
                          <wps:cNvPr id="203" name="直线 19"/>
                          <wps:cNvCnPr/>
                          <wps:spPr>
                            <a:xfrm>
                              <a:off x="6588" y="4665"/>
                              <a:ext cx="1080" cy="0"/>
                            </a:xfrm>
                            <a:prstGeom prst="line">
                              <a:avLst/>
                            </a:prstGeom>
                            <a:ln w="9525" cap="flat" cmpd="sng">
                              <a:solidFill>
                                <a:srgbClr val="000000"/>
                              </a:solidFill>
                              <a:prstDash val="solid"/>
                              <a:round/>
                              <a:headEnd type="none" w="med" len="med"/>
                              <a:tailEnd type="triangle" w="med" len="med"/>
                            </a:ln>
                          </wps:spPr>
                          <wps:bodyPr upright="1"/>
                        </wps:wsp>
                        <wps:wsp>
                          <wps:cNvPr id="204" name="矩形 20"/>
                          <wps:cNvSpPr/>
                          <wps:spPr>
                            <a:xfrm>
                              <a:off x="6588" y="4197"/>
                              <a:ext cx="1080" cy="312"/>
                            </a:xfrm>
                            <a:prstGeom prst="rect">
                              <a:avLst/>
                            </a:prstGeom>
                            <a:solidFill>
                              <a:srgbClr val="FFFFFF"/>
                            </a:solidFill>
                            <a:ln w="9525">
                              <a:noFill/>
                            </a:ln>
                          </wps:spPr>
                          <wps:txbx>
                            <w:txbxContent>
                              <w:p>
                                <w:pPr>
                                  <w:rPr>
                                    <w:rFonts w:hint="eastAsia"/>
                                  </w:rPr>
                                </w:pPr>
                                <w:r>
                                  <w:rPr>
                                    <w:rFonts w:hint="eastAsia"/>
                                  </w:rPr>
                                  <w:t>一道收集后</w:t>
                                </w:r>
                              </w:p>
                            </w:txbxContent>
                          </wps:txbx>
                          <wps:bodyPr lIns="0" tIns="0" rIns="0" bIns="0" upright="1"/>
                        </wps:wsp>
                        <wps:wsp>
                          <wps:cNvPr id="205" name="矩形 21"/>
                          <wps:cNvSpPr/>
                          <wps:spPr>
                            <a:xfrm>
                              <a:off x="7653" y="4225"/>
                              <a:ext cx="1719" cy="7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一级冷</w:t>
                                </w:r>
                                <w:r>
                                  <w:rPr>
                                    <w:rFonts w:hint="eastAsia"/>
                                    <w:szCs w:val="21"/>
                                    <w:highlight w:val="none"/>
                                    <w:lang w:eastAsia="zh-CN"/>
                                  </w:rPr>
                                  <w:t>冻</w:t>
                                </w:r>
                                <w:r>
                                  <w:rPr>
                                    <w:rFonts w:hint="eastAsia"/>
                                    <w:szCs w:val="21"/>
                                  </w:rPr>
                                  <w:t>水冷凝</w:t>
                                </w:r>
                              </w:p>
                              <w:p>
                                <w:pPr>
                                  <w:rPr>
                                    <w:rFonts w:hint="eastAsia"/>
                                  </w:rPr>
                                </w:pPr>
                                <w:r>
                                  <w:rPr>
                                    <w:rFonts w:hint="eastAsia"/>
                                    <w:szCs w:val="21"/>
                                  </w:rPr>
                                  <w:t>+一级冷冻水冷凝</w:t>
                                </w:r>
                              </w:p>
                            </w:txbxContent>
                          </wps:txbx>
                          <wps:bodyPr lIns="0" tIns="0" rIns="0" bIns="0" upright="1"/>
                        </wps:wsp>
                        <wps:wsp>
                          <wps:cNvPr id="206" name="直线 22"/>
                          <wps:cNvCnPr/>
                          <wps:spPr>
                            <a:xfrm>
                              <a:off x="9393" y="4656"/>
                              <a:ext cx="1964" cy="1"/>
                            </a:xfrm>
                            <a:prstGeom prst="line">
                              <a:avLst/>
                            </a:prstGeom>
                            <a:ln w="9525" cap="flat" cmpd="sng">
                              <a:solidFill>
                                <a:srgbClr val="000000"/>
                              </a:solidFill>
                              <a:prstDash val="solid"/>
                              <a:round/>
                              <a:headEnd type="none" w="med" len="med"/>
                              <a:tailEnd type="triangle" w="med" len="med"/>
                            </a:ln>
                          </wps:spPr>
                          <wps:bodyPr upright="1"/>
                        </wps:wsp>
                        <wps:wsp>
                          <wps:cNvPr id="207" name="矩形 27"/>
                          <wps:cNvSpPr/>
                          <wps:spPr>
                            <a:xfrm>
                              <a:off x="7754" y="2733"/>
                              <a:ext cx="168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highlight w:val="none"/>
                                    <w:lang w:eastAsia="zh-CN"/>
                                  </w:rPr>
                                  <w:t>二级</w:t>
                                </w:r>
                                <w:r>
                                  <w:rPr>
                                    <w:rFonts w:hint="eastAsia"/>
                                  </w:rPr>
                                  <w:t>碱洗喷淋</w:t>
                                </w:r>
                              </w:p>
                            </w:txbxContent>
                          </wps:txbx>
                          <wps:bodyPr lIns="0" tIns="0" rIns="0" bIns="0" upright="1"/>
                        </wps:wsp>
                        <wps:wsp>
                          <wps:cNvPr id="208" name="直线 40"/>
                          <wps:cNvCnPr/>
                          <wps:spPr>
                            <a:xfrm flipV="1">
                              <a:off x="8582" y="3673"/>
                              <a:ext cx="1" cy="554"/>
                            </a:xfrm>
                            <a:prstGeom prst="line">
                              <a:avLst/>
                            </a:prstGeom>
                            <a:ln w="12700" cap="flat" cmpd="sng">
                              <a:solidFill>
                                <a:srgbClr val="000000"/>
                              </a:solidFill>
                              <a:prstDash val="lgDashDot"/>
                              <a:round/>
                              <a:headEnd type="none" w="med" len="med"/>
                              <a:tailEnd type="none" w="med" len="med"/>
                            </a:ln>
                          </wps:spPr>
                          <wps:bodyPr upright="1"/>
                        </wps:wsp>
                        <wps:wsp>
                          <wps:cNvPr id="209" name="直线 41"/>
                          <wps:cNvCnPr/>
                          <wps:spPr>
                            <a:xfrm>
                              <a:off x="8627" y="3658"/>
                              <a:ext cx="1230" cy="1"/>
                            </a:xfrm>
                            <a:prstGeom prst="line">
                              <a:avLst/>
                            </a:prstGeom>
                            <a:ln w="9525" cap="flat" cmpd="sng">
                              <a:solidFill>
                                <a:srgbClr val="000000"/>
                              </a:solidFill>
                              <a:prstDash val="lgDashDot"/>
                              <a:round/>
                              <a:headEnd type="none" w="med" len="med"/>
                              <a:tailEnd type="none" w="med" len="med"/>
                            </a:ln>
                          </wps:spPr>
                          <wps:bodyPr upright="1"/>
                        </wps:wsp>
                        <wps:wsp>
                          <wps:cNvPr id="210" name="文本框 42"/>
                          <wps:cNvSpPr txBox="1"/>
                          <wps:spPr>
                            <a:xfrm>
                              <a:off x="9887" y="3328"/>
                              <a:ext cx="1410"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应急旁路</w:t>
                                </w:r>
                              </w:p>
                              <w:p>
                                <w:pPr>
                                  <w:jc w:val="center"/>
                                  <w:rPr>
                                    <w:rFonts w:hint="eastAsia"/>
                                    <w:lang w:eastAsia="zh-CN"/>
                                  </w:rPr>
                                </w:pPr>
                                <w:r>
                                  <w:rPr>
                                    <w:rFonts w:hint="eastAsia"/>
                                    <w:lang w:eastAsia="zh-CN"/>
                                  </w:rPr>
                                  <w:t>活性炭吸附</w:t>
                                </w:r>
                              </w:p>
                            </w:txbxContent>
                          </wps:txbx>
                          <wps:bodyPr upright="1"/>
                        </wps:wsp>
                        <wps:wsp>
                          <wps:cNvPr id="211" name="直线 43"/>
                          <wps:cNvCnPr/>
                          <wps:spPr>
                            <a:xfrm flipV="1">
                              <a:off x="10682" y="4048"/>
                              <a:ext cx="16" cy="600"/>
                            </a:xfrm>
                            <a:prstGeom prst="line">
                              <a:avLst/>
                            </a:prstGeom>
                            <a:ln w="12700" cap="flat" cmpd="sng">
                              <a:solidFill>
                                <a:srgbClr val="000000"/>
                              </a:solidFill>
                              <a:prstDash val="lgDashDot"/>
                              <a:round/>
                              <a:headEnd type="none" w="med" len="med"/>
                              <a:tailEnd type="none" w="med" len="med"/>
                            </a:ln>
                          </wps:spPr>
                          <wps:bodyPr upright="1"/>
                        </wps:wsp>
                        <wps:wsp>
                          <wps:cNvPr id="212" name="矩形 44"/>
                          <wps:cNvSpPr/>
                          <wps:spPr>
                            <a:xfrm>
                              <a:off x="11336" y="4533"/>
                              <a:ext cx="1080" cy="312"/>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center"/>
                                  <w:rPr>
                                    <w:rFonts w:hint="eastAsia"/>
                                  </w:rPr>
                                </w:pPr>
                                <w:r>
                                  <w:rPr>
                                    <w:rFonts w:hint="eastAsia"/>
                                    <w:lang w:val="en-US" w:eastAsia="zh-CN"/>
                                  </w:rPr>
                                  <w:t>2</w:t>
                                </w:r>
                                <w:r>
                                  <w:rPr>
                                    <w:rFonts w:hint="eastAsia"/>
                                  </w:rPr>
                                  <w:t>#排气筒</w:t>
                                </w:r>
                              </w:p>
                            </w:txbxContent>
                          </wps:txbx>
                          <wps:bodyPr lIns="0" tIns="0" rIns="0" bIns="0" upright="1"/>
                        </wps:wsp>
                        <wps:wsp>
                          <wps:cNvPr id="213" name="自选图形 51"/>
                          <wps:cNvSpPr/>
                          <wps:spPr>
                            <a:xfrm rot="5400000">
                              <a:off x="9017" y="3521"/>
                              <a:ext cx="225" cy="240"/>
                            </a:xfrm>
                            <a:prstGeom prst="flowChartCollate">
                              <a:avLst/>
                            </a:prstGeom>
                            <a:solidFill>
                              <a:srgbClr val="FFFFFF"/>
                            </a:solidFill>
                            <a:ln w="9525" cap="flat" cmpd="sng">
                              <a:solidFill>
                                <a:srgbClr val="000000"/>
                              </a:solidFill>
                              <a:prstDash val="solid"/>
                              <a:miter/>
                              <a:headEnd type="none" w="med" len="med"/>
                              <a:tailEnd type="none" w="med" len="med"/>
                            </a:ln>
                          </wps:spPr>
                          <wps:bodyPr upright="1"/>
                        </wps:wsp>
                        <wps:wsp>
                          <wps:cNvPr id="214" name="自选图形 52"/>
                          <wps:cNvSpPr/>
                          <wps:spPr>
                            <a:xfrm rot="5400000">
                              <a:off x="10007" y="4525"/>
                              <a:ext cx="225" cy="240"/>
                            </a:xfrm>
                            <a:prstGeom prst="flowChartCollate">
                              <a:avLst/>
                            </a:prstGeom>
                            <a:solidFill>
                              <a:srgbClr val="FFFFFF"/>
                            </a:solidFill>
                            <a:ln w="9525" cap="flat" cmpd="sng">
                              <a:solidFill>
                                <a:srgbClr val="000000"/>
                              </a:solidFill>
                              <a:prstDash val="solid"/>
                              <a:miter/>
                              <a:headEnd type="none" w="med" len="med"/>
                              <a:tailEnd type="none" w="med" len="med"/>
                            </a:ln>
                          </wps:spPr>
                          <wps:bodyPr upright="1"/>
                        </wps:wsp>
                        <wps:wsp>
                          <wps:cNvPr id="215" name="自选图形 53"/>
                          <wps:cNvSpPr/>
                          <wps:spPr>
                            <a:xfrm rot="10800000">
                              <a:off x="10577" y="4226"/>
                              <a:ext cx="225" cy="240"/>
                            </a:xfrm>
                            <a:prstGeom prst="flowChartCollate">
                              <a:avLst/>
                            </a:prstGeom>
                            <a:solidFill>
                              <a:srgbClr val="FFFFFF"/>
                            </a:solidFill>
                            <a:ln w="9525" cap="flat" cmpd="sng">
                              <a:solidFill>
                                <a:srgbClr val="000000"/>
                              </a:solidFill>
                              <a:prstDash val="solid"/>
                              <a:miter/>
                              <a:headEnd type="none" w="med" len="med"/>
                              <a:tailEnd type="none" w="med" len="med"/>
                            </a:ln>
                          </wps:spPr>
                          <wps:bodyPr upright="1"/>
                        </wps:wsp>
                        <wps:wsp>
                          <wps:cNvPr id="216" name="矩形 16"/>
                          <wps:cNvSpPr/>
                          <wps:spPr>
                            <a:xfrm>
                              <a:off x="4773" y="2727"/>
                              <a:ext cx="108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vertAlign w:val="subscript"/>
                                  </w:rPr>
                                </w:pPr>
                                <w:r>
                                  <w:rPr>
                                    <w:rFonts w:hint="eastAsia"/>
                                  </w:rPr>
                                  <w:t>G</w:t>
                                </w:r>
                                <w:r>
                                  <w:rPr>
                                    <w:rFonts w:hint="eastAsia"/>
                                    <w:vertAlign w:val="subscript"/>
                                    <w:lang w:val="en-US" w:eastAsia="zh-CN"/>
                                  </w:rPr>
                                  <w:t>2-1</w:t>
                                </w:r>
                              </w:p>
                            </w:txbxContent>
                          </wps:txbx>
                          <wps:bodyPr lIns="0" tIns="0" rIns="0" bIns="0" upright="1"/>
                        </wps:wsp>
                        <wps:wsp>
                          <wps:cNvPr id="217" name="矩形 7"/>
                          <wps:cNvSpPr/>
                          <wps:spPr>
                            <a:xfrm>
                              <a:off x="10506" y="1916"/>
                              <a:ext cx="1797"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与</w:t>
                                </w:r>
                                <w:r>
                                  <w:rPr>
                                    <w:rFonts w:hint="eastAsia"/>
                                    <w:lang w:val="en-US" w:eastAsia="zh-CN"/>
                                  </w:rPr>
                                  <w:t>1#排气筒合并</w:t>
                                </w:r>
                              </w:p>
                            </w:txbxContent>
                          </wps:txbx>
                          <wps:bodyPr lIns="0" tIns="0" rIns="0" bIns="0" upright="1"/>
                        </wps:wsp>
                        <wps:wsp>
                          <wps:cNvPr id="218" name="矩形 28"/>
                          <wps:cNvSpPr/>
                          <wps:spPr>
                            <a:xfrm>
                              <a:off x="3641" y="6097"/>
                              <a:ext cx="2700" cy="15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eastAsia"/>
                                  </w:rPr>
                                </w:pPr>
                                <w:r>
                                  <w:rPr>
                                    <w:szCs w:val="21"/>
                                  </w:rPr>
                                  <w:t>G</w:t>
                                </w:r>
                                <w:r>
                                  <w:rPr>
                                    <w:szCs w:val="21"/>
                                    <w:vertAlign w:val="subscript"/>
                                  </w:rPr>
                                  <w:t>2-2</w:t>
                                </w:r>
                                <w:r>
                                  <w:rPr>
                                    <w:rFonts w:hint="eastAsia"/>
                                    <w:szCs w:val="21"/>
                                  </w:rPr>
                                  <w:t>、</w:t>
                                </w:r>
                                <w:r>
                                  <w:rPr>
                                    <w:szCs w:val="21"/>
                                  </w:rPr>
                                  <w:t>G</w:t>
                                </w:r>
                                <w:r>
                                  <w:rPr>
                                    <w:szCs w:val="21"/>
                                    <w:vertAlign w:val="subscript"/>
                                  </w:rPr>
                                  <w:t>2-3</w:t>
                                </w:r>
                                <w:r>
                                  <w:rPr>
                                    <w:rFonts w:hint="eastAsia"/>
                                    <w:szCs w:val="21"/>
                                  </w:rPr>
                                  <w:t>、</w:t>
                                </w:r>
                                <w:r>
                                  <w:rPr>
                                    <w:szCs w:val="21"/>
                                  </w:rPr>
                                  <w:t>G</w:t>
                                </w:r>
                                <w:r>
                                  <w:rPr>
                                    <w:szCs w:val="21"/>
                                    <w:vertAlign w:val="subscript"/>
                                  </w:rPr>
                                  <w:t>2-4</w:t>
                                </w:r>
                                <w:r>
                                  <w:rPr>
                                    <w:rFonts w:hint="eastAsia"/>
                                    <w:szCs w:val="21"/>
                                  </w:rPr>
                                  <w:t>、</w:t>
                                </w:r>
                                <w:r>
                                  <w:rPr>
                                    <w:szCs w:val="21"/>
                                  </w:rPr>
                                  <w:t>G</w:t>
                                </w:r>
                                <w:r>
                                  <w:rPr>
                                    <w:szCs w:val="21"/>
                                    <w:vertAlign w:val="subscript"/>
                                  </w:rPr>
                                  <w:t>6-1</w:t>
                                </w:r>
                                <w:r>
                                  <w:rPr>
                                    <w:rFonts w:hint="eastAsia"/>
                                    <w:szCs w:val="21"/>
                                  </w:rPr>
                                  <w:t>、</w:t>
                                </w:r>
                                <w:r>
                                  <w:rPr>
                                    <w:szCs w:val="21"/>
                                  </w:rPr>
                                  <w:t>G</w:t>
                                </w:r>
                                <w:r>
                                  <w:rPr>
                                    <w:szCs w:val="21"/>
                                    <w:vertAlign w:val="subscript"/>
                                  </w:rPr>
                                  <w:t>6-2</w:t>
                                </w:r>
                                <w:r>
                                  <w:rPr>
                                    <w:rFonts w:hint="eastAsia"/>
                                    <w:szCs w:val="21"/>
                                  </w:rPr>
                                  <w:t>、</w:t>
                                </w:r>
                                <w:r>
                                  <w:rPr>
                                    <w:szCs w:val="21"/>
                                  </w:rPr>
                                  <w:t>G</w:t>
                                </w:r>
                                <w:r>
                                  <w:rPr>
                                    <w:szCs w:val="21"/>
                                    <w:vertAlign w:val="subscript"/>
                                  </w:rPr>
                                  <w:t>6-3</w:t>
                                </w:r>
                                <w:r>
                                  <w:rPr>
                                    <w:rFonts w:hint="eastAsia"/>
                                    <w:szCs w:val="21"/>
                                  </w:rPr>
                                  <w:t>、</w:t>
                                </w:r>
                                <w:r>
                                  <w:rPr>
                                    <w:szCs w:val="21"/>
                                  </w:rPr>
                                  <w:t>G</w:t>
                                </w:r>
                                <w:r>
                                  <w:rPr>
                                    <w:szCs w:val="21"/>
                                    <w:vertAlign w:val="subscript"/>
                                  </w:rPr>
                                  <w:t>7-1</w:t>
                                </w:r>
                                <w:r>
                                  <w:rPr>
                                    <w:rFonts w:hint="eastAsia"/>
                                    <w:szCs w:val="21"/>
                                  </w:rPr>
                                  <w:t>、</w:t>
                                </w:r>
                                <w:r>
                                  <w:rPr>
                                    <w:szCs w:val="21"/>
                                  </w:rPr>
                                  <w:t>G</w:t>
                                </w:r>
                                <w:r>
                                  <w:rPr>
                                    <w:szCs w:val="21"/>
                                    <w:vertAlign w:val="subscript"/>
                                  </w:rPr>
                                  <w:t>7-2</w:t>
                                </w:r>
                                <w:r>
                                  <w:rPr>
                                    <w:rFonts w:hint="eastAsia"/>
                                    <w:szCs w:val="21"/>
                                  </w:rPr>
                                  <w:t>、</w:t>
                                </w:r>
                                <w:r>
                                  <w:rPr>
                                    <w:szCs w:val="21"/>
                                  </w:rPr>
                                  <w:t>G</w:t>
                                </w:r>
                                <w:r>
                                  <w:rPr>
                                    <w:szCs w:val="21"/>
                                    <w:vertAlign w:val="subscript"/>
                                  </w:rPr>
                                  <w:t>7-3</w:t>
                                </w:r>
                                <w:r>
                                  <w:rPr>
                                    <w:rFonts w:hint="eastAsia"/>
                                    <w:szCs w:val="21"/>
                                  </w:rPr>
                                  <w:t>、</w:t>
                                </w:r>
                                <w:r>
                                  <w:rPr>
                                    <w:szCs w:val="21"/>
                                  </w:rPr>
                                  <w:t>G</w:t>
                                </w:r>
                                <w:r>
                                  <w:rPr>
                                    <w:szCs w:val="21"/>
                                    <w:vertAlign w:val="subscript"/>
                                  </w:rPr>
                                  <w:t>7-4</w:t>
                                </w:r>
                                <w:r>
                                  <w:rPr>
                                    <w:rFonts w:hint="eastAsia"/>
                                    <w:szCs w:val="21"/>
                                  </w:rPr>
                                  <w:t>、</w:t>
                                </w:r>
                                <w:r>
                                  <w:rPr>
                                    <w:szCs w:val="21"/>
                                  </w:rPr>
                                  <w:t>G</w:t>
                                </w:r>
                                <w:r>
                                  <w:rPr>
                                    <w:szCs w:val="21"/>
                                    <w:vertAlign w:val="subscript"/>
                                  </w:rPr>
                                  <w:t>7-5</w:t>
                                </w:r>
                                <w:r>
                                  <w:rPr>
                                    <w:rFonts w:hint="eastAsia"/>
                                    <w:szCs w:val="21"/>
                                  </w:rPr>
                                  <w:t>、</w:t>
                                </w:r>
                                <w:r>
                                  <w:rPr>
                                    <w:szCs w:val="21"/>
                                  </w:rPr>
                                  <w:t>G</w:t>
                                </w:r>
                                <w:r>
                                  <w:rPr>
                                    <w:szCs w:val="21"/>
                                    <w:vertAlign w:val="subscript"/>
                                  </w:rPr>
                                  <w:t>8-1</w:t>
                                </w:r>
                                <w:r>
                                  <w:rPr>
                                    <w:rFonts w:hint="eastAsia"/>
                                    <w:szCs w:val="21"/>
                                  </w:rPr>
                                  <w:t>、</w:t>
                                </w:r>
                                <w:r>
                                  <w:rPr>
                                    <w:szCs w:val="21"/>
                                  </w:rPr>
                                  <w:t>G</w:t>
                                </w:r>
                                <w:r>
                                  <w:rPr>
                                    <w:szCs w:val="21"/>
                                    <w:vertAlign w:val="subscript"/>
                                  </w:rPr>
                                  <w:t>8-2</w:t>
                                </w:r>
                                <w:r>
                                  <w:rPr>
                                    <w:rFonts w:hint="eastAsia"/>
                                    <w:szCs w:val="21"/>
                                  </w:rPr>
                                  <w:t>、</w:t>
                                </w:r>
                                <w:r>
                                  <w:rPr>
                                    <w:szCs w:val="21"/>
                                  </w:rPr>
                                  <w:t>G</w:t>
                                </w:r>
                                <w:r>
                                  <w:rPr>
                                    <w:szCs w:val="21"/>
                                    <w:vertAlign w:val="subscript"/>
                                  </w:rPr>
                                  <w:t>8-3</w:t>
                                </w:r>
                                <w:r>
                                  <w:rPr>
                                    <w:rFonts w:hint="eastAsia"/>
                                    <w:szCs w:val="21"/>
                                  </w:rPr>
                                  <w:t>、</w:t>
                                </w:r>
                                <w:r>
                                  <w:rPr>
                                    <w:szCs w:val="21"/>
                                  </w:rPr>
                                  <w:t>G</w:t>
                                </w:r>
                                <w:r>
                                  <w:rPr>
                                    <w:szCs w:val="21"/>
                                    <w:vertAlign w:val="subscript"/>
                                  </w:rPr>
                                  <w:t>8-4</w:t>
                                </w:r>
                                <w:r>
                                  <w:rPr>
                                    <w:rFonts w:hint="eastAsia"/>
                                    <w:szCs w:val="21"/>
                                  </w:rPr>
                                  <w:t>、</w:t>
                                </w:r>
                                <w:r>
                                  <w:rPr>
                                    <w:szCs w:val="21"/>
                                  </w:rPr>
                                  <w:t>G</w:t>
                                </w:r>
                                <w:r>
                                  <w:rPr>
                                    <w:szCs w:val="21"/>
                                    <w:vertAlign w:val="subscript"/>
                                  </w:rPr>
                                  <w:t>8-5</w:t>
                                </w:r>
                                <w:r>
                                  <w:rPr>
                                    <w:rFonts w:hint="eastAsia"/>
                                    <w:szCs w:val="21"/>
                                  </w:rPr>
                                  <w:t>、</w:t>
                                </w:r>
                                <w:r>
                                  <w:rPr>
                                    <w:szCs w:val="21"/>
                                  </w:rPr>
                                  <w:t>G</w:t>
                                </w:r>
                                <w:r>
                                  <w:rPr>
                                    <w:szCs w:val="21"/>
                                    <w:vertAlign w:val="subscript"/>
                                  </w:rPr>
                                  <w:t>9-1</w:t>
                                </w:r>
                                <w:r>
                                  <w:rPr>
                                    <w:rFonts w:hint="eastAsia"/>
                                    <w:szCs w:val="21"/>
                                  </w:rPr>
                                  <w:t>、</w:t>
                                </w:r>
                                <w:r>
                                  <w:rPr>
                                    <w:szCs w:val="21"/>
                                  </w:rPr>
                                  <w:t>G</w:t>
                                </w:r>
                                <w:r>
                                  <w:rPr>
                                    <w:szCs w:val="21"/>
                                    <w:vertAlign w:val="subscript"/>
                                  </w:rPr>
                                  <w:t>9-3</w:t>
                                </w:r>
                                <w:r>
                                  <w:rPr>
                                    <w:rFonts w:hint="eastAsia"/>
                                    <w:szCs w:val="21"/>
                                  </w:rPr>
                                  <w:t>、</w:t>
                                </w:r>
                                <w:r>
                                  <w:rPr>
                                    <w:szCs w:val="21"/>
                                  </w:rPr>
                                  <w:t>G</w:t>
                                </w:r>
                                <w:r>
                                  <w:rPr>
                                    <w:szCs w:val="21"/>
                                    <w:vertAlign w:val="subscript"/>
                                  </w:rPr>
                                  <w:t>9-4</w:t>
                                </w:r>
                                <w:r>
                                  <w:rPr>
                                    <w:rFonts w:hint="eastAsia"/>
                                    <w:szCs w:val="21"/>
                                  </w:rPr>
                                  <w:t>、</w:t>
                                </w:r>
                                <w:r>
                                  <w:rPr>
                                    <w:szCs w:val="21"/>
                                  </w:rPr>
                                  <w:t>G</w:t>
                                </w:r>
                                <w:r>
                                  <w:rPr>
                                    <w:szCs w:val="21"/>
                                    <w:vertAlign w:val="subscript"/>
                                  </w:rPr>
                                  <w:t>9-5</w:t>
                                </w:r>
                                <w:r>
                                  <w:rPr>
                                    <w:rFonts w:hint="eastAsia"/>
                                    <w:szCs w:val="21"/>
                                  </w:rPr>
                                  <w:t>、</w:t>
                                </w:r>
                                <w:r>
                                  <w:rPr>
                                    <w:szCs w:val="21"/>
                                  </w:rPr>
                                  <w:t>G</w:t>
                                </w:r>
                                <w:r>
                                  <w:rPr>
                                    <w:szCs w:val="21"/>
                                    <w:vertAlign w:val="subscript"/>
                                  </w:rPr>
                                  <w:t>9-8</w:t>
                                </w:r>
                                <w:r>
                                  <w:rPr>
                                    <w:rFonts w:hint="eastAsia"/>
                                    <w:szCs w:val="21"/>
                                  </w:rPr>
                                  <w:t>、</w:t>
                                </w:r>
                                <w:r>
                                  <w:rPr>
                                    <w:szCs w:val="21"/>
                                  </w:rPr>
                                  <w:t>G</w:t>
                                </w:r>
                                <w:r>
                                  <w:rPr>
                                    <w:szCs w:val="21"/>
                                    <w:vertAlign w:val="subscript"/>
                                  </w:rPr>
                                  <w:t>9-9</w:t>
                                </w:r>
                                <w:r>
                                  <w:rPr>
                                    <w:rFonts w:hint="eastAsia"/>
                                    <w:szCs w:val="21"/>
                                  </w:rPr>
                                  <w:t>、</w:t>
                                </w:r>
                                <w:r>
                                  <w:rPr>
                                    <w:szCs w:val="21"/>
                                  </w:rPr>
                                  <w:t>G</w:t>
                                </w:r>
                                <w:r>
                                  <w:rPr>
                                    <w:szCs w:val="21"/>
                                    <w:vertAlign w:val="subscript"/>
                                  </w:rPr>
                                  <w:t>10-1</w:t>
                                </w:r>
                                <w:r>
                                  <w:rPr>
                                    <w:rFonts w:hint="eastAsia"/>
                                    <w:szCs w:val="21"/>
                                  </w:rPr>
                                  <w:t>、</w:t>
                                </w:r>
                                <w:r>
                                  <w:rPr>
                                    <w:szCs w:val="21"/>
                                  </w:rPr>
                                  <w:t>G</w:t>
                                </w:r>
                                <w:r>
                                  <w:rPr>
                                    <w:szCs w:val="21"/>
                                    <w:vertAlign w:val="subscript"/>
                                  </w:rPr>
                                  <w:t>10-2</w:t>
                                </w:r>
                                <w:r>
                                  <w:rPr>
                                    <w:rFonts w:hint="eastAsia"/>
                                    <w:szCs w:val="21"/>
                                  </w:rPr>
                                  <w:t>、</w:t>
                                </w:r>
                                <w:r>
                                  <w:rPr>
                                    <w:szCs w:val="21"/>
                                  </w:rPr>
                                  <w:t>G</w:t>
                                </w:r>
                                <w:r>
                                  <w:rPr>
                                    <w:szCs w:val="21"/>
                                    <w:vertAlign w:val="subscript"/>
                                  </w:rPr>
                                  <w:t>10-3</w:t>
                                </w:r>
                              </w:p>
                            </w:txbxContent>
                          </wps:txbx>
                          <wps:bodyPr lIns="0" tIns="0" rIns="0" bIns="0" upright="1"/>
                        </wps:wsp>
                        <wps:wsp>
                          <wps:cNvPr id="219" name="直线 29"/>
                          <wps:cNvCnPr/>
                          <wps:spPr>
                            <a:xfrm>
                              <a:off x="6341" y="6720"/>
                              <a:ext cx="1080" cy="0"/>
                            </a:xfrm>
                            <a:prstGeom prst="line">
                              <a:avLst/>
                            </a:prstGeom>
                            <a:ln w="9525" cap="flat" cmpd="sng">
                              <a:solidFill>
                                <a:srgbClr val="000000"/>
                              </a:solidFill>
                              <a:prstDash val="solid"/>
                              <a:round/>
                              <a:headEnd type="none" w="med" len="med"/>
                              <a:tailEnd type="triangle" w="med" len="med"/>
                            </a:ln>
                          </wps:spPr>
                          <wps:bodyPr upright="1"/>
                        </wps:wsp>
                        <wps:wsp>
                          <wps:cNvPr id="220" name="矩形 30"/>
                          <wps:cNvSpPr/>
                          <wps:spPr>
                            <a:xfrm>
                              <a:off x="6356" y="6238"/>
                              <a:ext cx="1080" cy="311"/>
                            </a:xfrm>
                            <a:prstGeom prst="rect">
                              <a:avLst/>
                            </a:prstGeom>
                            <a:solidFill>
                              <a:srgbClr val="FFFFFF"/>
                            </a:solidFill>
                            <a:ln w="9525">
                              <a:noFill/>
                            </a:ln>
                          </wps:spPr>
                          <wps:txbx>
                            <w:txbxContent>
                              <w:p>
                                <w:pPr>
                                  <w:rPr>
                                    <w:rFonts w:hint="eastAsia"/>
                                  </w:rPr>
                                </w:pPr>
                                <w:r>
                                  <w:rPr>
                                    <w:rFonts w:hint="eastAsia"/>
                                  </w:rPr>
                                  <w:t>一道收集后</w:t>
                                </w:r>
                              </w:p>
                            </w:txbxContent>
                          </wps:txbx>
                          <wps:bodyPr lIns="0" tIns="0" rIns="0" bIns="0" upright="1"/>
                        </wps:wsp>
                        <wps:wsp>
                          <wps:cNvPr id="221" name="矩形 31"/>
                          <wps:cNvSpPr/>
                          <wps:spPr>
                            <a:xfrm>
                              <a:off x="7406" y="6375"/>
                              <a:ext cx="1779" cy="7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szCs w:val="21"/>
                                  </w:rPr>
                                </w:pPr>
                                <w:r>
                                  <w:rPr>
                                    <w:rFonts w:hint="eastAsia"/>
                                    <w:szCs w:val="21"/>
                                  </w:rPr>
                                  <w:t>一级冷</w:t>
                                </w:r>
                                <w:r>
                                  <w:rPr>
                                    <w:rFonts w:hint="eastAsia"/>
                                    <w:szCs w:val="21"/>
                                    <w:lang w:eastAsia="zh-CN"/>
                                  </w:rPr>
                                  <w:t>冻</w:t>
                                </w:r>
                                <w:r>
                                  <w:rPr>
                                    <w:rFonts w:hint="eastAsia"/>
                                    <w:szCs w:val="21"/>
                                  </w:rPr>
                                  <w:t>水冷凝</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rPr>
                                </w:pPr>
                                <w:r>
                                  <w:rPr>
                                    <w:rFonts w:hint="eastAsia"/>
                                    <w:szCs w:val="21"/>
                                  </w:rPr>
                                  <w:t>+一级冷冻水冷凝</w:t>
                                </w:r>
                              </w:p>
                            </w:txbxContent>
                          </wps:txbx>
                          <wps:bodyPr lIns="0" tIns="0" rIns="0" bIns="0" upright="1"/>
                        </wps:wsp>
                        <wps:wsp>
                          <wps:cNvPr id="222" name="直线 32"/>
                          <wps:cNvCnPr/>
                          <wps:spPr>
                            <a:xfrm flipV="1">
                              <a:off x="9191" y="6905"/>
                              <a:ext cx="2191" cy="1"/>
                            </a:xfrm>
                            <a:prstGeom prst="line">
                              <a:avLst/>
                            </a:prstGeom>
                            <a:ln w="9525" cap="flat" cmpd="sng">
                              <a:solidFill>
                                <a:srgbClr val="000000"/>
                              </a:solidFill>
                              <a:prstDash val="solid"/>
                              <a:round/>
                              <a:headEnd type="none" w="med" len="med"/>
                              <a:tailEnd type="triangle" w="med" len="med"/>
                            </a:ln>
                          </wps:spPr>
                          <wps:bodyPr upright="1"/>
                        </wps:wsp>
                        <wps:wsp>
                          <wps:cNvPr id="223" name="文本框 33"/>
                          <wps:cNvSpPr txBox="1"/>
                          <wps:spPr>
                            <a:xfrm>
                              <a:off x="3641" y="7809"/>
                              <a:ext cx="2880" cy="14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pPr>
                                <w:r>
                                  <w:rPr>
                                    <w:kern w:val="0"/>
                                    <w:szCs w:val="21"/>
                                  </w:rPr>
                                  <w:t>G</w:t>
                                </w:r>
                                <w:r>
                                  <w:rPr>
                                    <w:kern w:val="0"/>
                                    <w:szCs w:val="21"/>
                                    <w:vertAlign w:val="subscript"/>
                                  </w:rPr>
                                  <w:t>1-9</w:t>
                                </w:r>
                                <w:r>
                                  <w:rPr>
                                    <w:rFonts w:hint="eastAsia"/>
                                    <w:kern w:val="0"/>
                                    <w:szCs w:val="21"/>
                                  </w:rPr>
                                  <w:t>、</w:t>
                                </w:r>
                                <w:r>
                                  <w:rPr>
                                    <w:kern w:val="0"/>
                                    <w:szCs w:val="21"/>
                                  </w:rPr>
                                  <w:t>G</w:t>
                                </w:r>
                                <w:r>
                                  <w:rPr>
                                    <w:kern w:val="0"/>
                                    <w:szCs w:val="21"/>
                                    <w:vertAlign w:val="subscript"/>
                                  </w:rPr>
                                  <w:t>1-12</w:t>
                                </w:r>
                                <w:r>
                                  <w:rPr>
                                    <w:rFonts w:hint="eastAsia"/>
                                    <w:kern w:val="0"/>
                                    <w:szCs w:val="21"/>
                                  </w:rPr>
                                  <w:t>、</w:t>
                                </w:r>
                                <w:r>
                                  <w:rPr>
                                    <w:szCs w:val="21"/>
                                    <w:lang w:eastAsia="zh-TW"/>
                                  </w:rPr>
                                  <w:t>G</w:t>
                                </w:r>
                                <w:r>
                                  <w:rPr>
                                    <w:szCs w:val="21"/>
                                    <w:vertAlign w:val="subscript"/>
                                  </w:rPr>
                                  <w:t>2</w:t>
                                </w:r>
                                <w:r>
                                  <w:rPr>
                                    <w:szCs w:val="21"/>
                                    <w:vertAlign w:val="subscript"/>
                                    <w:lang w:eastAsia="zh-TW"/>
                                  </w:rPr>
                                  <w:t>-5</w:t>
                                </w:r>
                                <w:r>
                                  <w:rPr>
                                    <w:rFonts w:hint="eastAsia"/>
                                    <w:kern w:val="0"/>
                                    <w:szCs w:val="21"/>
                                  </w:rPr>
                                  <w:t>、</w:t>
                                </w:r>
                                <w:r>
                                  <w:rPr>
                                    <w:szCs w:val="21"/>
                                  </w:rPr>
                                  <w:t>G</w:t>
                                </w:r>
                                <w:r>
                                  <w:rPr>
                                    <w:szCs w:val="21"/>
                                    <w:vertAlign w:val="subscript"/>
                                  </w:rPr>
                                  <w:t>2-6</w:t>
                                </w:r>
                                <w:r>
                                  <w:rPr>
                                    <w:rFonts w:hint="eastAsia"/>
                                    <w:kern w:val="0"/>
                                    <w:szCs w:val="21"/>
                                  </w:rPr>
                                  <w:t>、</w:t>
                                </w:r>
                                <w:r>
                                  <w:rPr>
                                    <w:szCs w:val="21"/>
                                  </w:rPr>
                                  <w:t>G</w:t>
                                </w:r>
                                <w:r>
                                  <w:rPr>
                                    <w:szCs w:val="21"/>
                                    <w:vertAlign w:val="subscript"/>
                                  </w:rPr>
                                  <w:t>3-6</w:t>
                                </w:r>
                                <w:r>
                                  <w:rPr>
                                    <w:rFonts w:hint="eastAsia"/>
                                    <w:kern w:val="0"/>
                                    <w:szCs w:val="21"/>
                                  </w:rPr>
                                  <w:t>、</w:t>
                                </w:r>
                                <w:r>
                                  <w:rPr>
                                    <w:szCs w:val="21"/>
                                  </w:rPr>
                                  <w:t>G</w:t>
                                </w:r>
                                <w:r>
                                  <w:rPr>
                                    <w:szCs w:val="21"/>
                                    <w:vertAlign w:val="subscript"/>
                                  </w:rPr>
                                  <w:t>3-7</w:t>
                                </w:r>
                                <w:r>
                                  <w:rPr>
                                    <w:rFonts w:hint="eastAsia"/>
                                    <w:kern w:val="0"/>
                                    <w:szCs w:val="21"/>
                                  </w:rPr>
                                  <w:t>、</w:t>
                                </w:r>
                                <w:r>
                                  <w:rPr>
                                    <w:szCs w:val="21"/>
                                  </w:rPr>
                                  <w:t>G</w:t>
                                </w:r>
                                <w:r>
                                  <w:rPr>
                                    <w:szCs w:val="21"/>
                                    <w:vertAlign w:val="subscript"/>
                                  </w:rPr>
                                  <w:t>7-6</w:t>
                                </w:r>
                                <w:r>
                                  <w:rPr>
                                    <w:rFonts w:hint="eastAsia"/>
                                    <w:kern w:val="0"/>
                                    <w:szCs w:val="21"/>
                                  </w:rPr>
                                  <w:t>、</w:t>
                                </w:r>
                                <w:r>
                                  <w:rPr>
                                    <w:szCs w:val="21"/>
                                  </w:rPr>
                                  <w:t>G</w:t>
                                </w:r>
                                <w:r>
                                  <w:rPr>
                                    <w:szCs w:val="21"/>
                                    <w:vertAlign w:val="subscript"/>
                                  </w:rPr>
                                  <w:t>8-6</w:t>
                                </w:r>
                                <w:r>
                                  <w:rPr>
                                    <w:rFonts w:hint="eastAsia"/>
                                    <w:kern w:val="0"/>
                                    <w:szCs w:val="21"/>
                                  </w:rPr>
                                  <w:t>、</w:t>
                                </w:r>
                                <w:r>
                                  <w:rPr>
                                    <w:szCs w:val="21"/>
                                  </w:rPr>
                                  <w:t>G</w:t>
                                </w:r>
                                <w:r>
                                  <w:rPr>
                                    <w:szCs w:val="21"/>
                                    <w:vertAlign w:val="subscript"/>
                                  </w:rPr>
                                  <w:t>9-2</w:t>
                                </w:r>
                                <w:r>
                                  <w:rPr>
                                    <w:rFonts w:hint="eastAsia"/>
                                    <w:kern w:val="0"/>
                                    <w:szCs w:val="21"/>
                                  </w:rPr>
                                  <w:t>、</w:t>
                                </w:r>
                                <w:r>
                                  <w:rPr>
                                    <w:szCs w:val="21"/>
                                  </w:rPr>
                                  <w:t>G</w:t>
                                </w:r>
                                <w:r>
                                  <w:rPr>
                                    <w:szCs w:val="21"/>
                                    <w:vertAlign w:val="subscript"/>
                                  </w:rPr>
                                  <w:t>9-7</w:t>
                                </w:r>
                                <w:r>
                                  <w:rPr>
                                    <w:rFonts w:hint="eastAsia"/>
                                    <w:kern w:val="0"/>
                                    <w:szCs w:val="21"/>
                                  </w:rPr>
                                  <w:t>、</w:t>
                                </w:r>
                                <w:r>
                                  <w:rPr>
                                    <w:szCs w:val="21"/>
                                  </w:rPr>
                                  <w:t>G</w:t>
                                </w:r>
                                <w:r>
                                  <w:rPr>
                                    <w:szCs w:val="21"/>
                                    <w:vertAlign w:val="subscript"/>
                                  </w:rPr>
                                  <w:t>10-5</w:t>
                                </w:r>
                                <w:r>
                                  <w:rPr>
                                    <w:rFonts w:hint="eastAsia"/>
                                    <w:kern w:val="0"/>
                                    <w:szCs w:val="21"/>
                                  </w:rPr>
                                  <w:t>、</w:t>
                                </w:r>
                                <w:r>
                                  <w:rPr>
                                    <w:szCs w:val="21"/>
                                  </w:rPr>
                                  <w:t>G</w:t>
                                </w:r>
                                <w:r>
                                  <w:rPr>
                                    <w:szCs w:val="21"/>
                                    <w:vertAlign w:val="subscript"/>
                                  </w:rPr>
                                  <w:t>10-6</w:t>
                                </w:r>
                                <w:r>
                                  <w:rPr>
                                    <w:rFonts w:hint="eastAsia"/>
                                    <w:kern w:val="0"/>
                                    <w:szCs w:val="21"/>
                                  </w:rPr>
                                  <w:t>、</w:t>
                                </w:r>
                                <w:r>
                                  <w:rPr>
                                    <w:szCs w:val="21"/>
                                  </w:rPr>
                                  <w:t>G</w:t>
                                </w:r>
                                <w:r>
                                  <w:rPr>
                                    <w:szCs w:val="21"/>
                                    <w:vertAlign w:val="subscript"/>
                                  </w:rPr>
                                  <w:t>11-2</w:t>
                                </w:r>
                                <w:r>
                                  <w:rPr>
                                    <w:rFonts w:hint="eastAsia"/>
                                    <w:kern w:val="0"/>
                                    <w:szCs w:val="21"/>
                                  </w:rPr>
                                  <w:t>、</w:t>
                                </w:r>
                                <w:r>
                                  <w:rPr>
                                    <w:szCs w:val="21"/>
                                  </w:rPr>
                                  <w:t>G</w:t>
                                </w:r>
                                <w:r>
                                  <w:rPr>
                                    <w:szCs w:val="21"/>
                                    <w:vertAlign w:val="subscript"/>
                                  </w:rPr>
                                  <w:t>11-3</w:t>
                                </w:r>
                                <w:r>
                                  <w:rPr>
                                    <w:rFonts w:hint="eastAsia"/>
                                    <w:kern w:val="0"/>
                                    <w:szCs w:val="21"/>
                                  </w:rPr>
                                  <w:t>、</w:t>
                                </w:r>
                                <w:r>
                                  <w:rPr>
                                    <w:szCs w:val="21"/>
                                    <w:lang w:eastAsia="zh-TW"/>
                                  </w:rPr>
                                  <w:t>G</w:t>
                                </w:r>
                                <w:r>
                                  <w:rPr>
                                    <w:szCs w:val="21"/>
                                    <w:vertAlign w:val="subscript"/>
                                  </w:rPr>
                                  <w:t>14-</w:t>
                                </w:r>
                                <w:r>
                                  <w:rPr>
                                    <w:szCs w:val="21"/>
                                    <w:vertAlign w:val="subscript"/>
                                    <w:lang w:eastAsia="zh-TW"/>
                                  </w:rPr>
                                  <w:t>1</w:t>
                                </w:r>
                                <w:r>
                                  <w:rPr>
                                    <w:rFonts w:hint="eastAsia"/>
                                    <w:kern w:val="0"/>
                                    <w:szCs w:val="21"/>
                                  </w:rPr>
                                  <w:t>、</w:t>
                                </w:r>
                                <w:r>
                                  <w:rPr>
                                    <w:szCs w:val="21"/>
                                  </w:rPr>
                                  <w:t>G</w:t>
                                </w:r>
                                <w:r>
                                  <w:rPr>
                                    <w:szCs w:val="21"/>
                                    <w:vertAlign w:val="subscript"/>
                                  </w:rPr>
                                  <w:t>14-2</w:t>
                                </w:r>
                              </w:p>
                            </w:txbxContent>
                          </wps:txbx>
                          <wps:bodyPr upright="1"/>
                        </wps:wsp>
                        <wps:wsp>
                          <wps:cNvPr id="224" name="直线 34"/>
                          <wps:cNvCnPr/>
                          <wps:spPr>
                            <a:xfrm>
                              <a:off x="6521" y="8432"/>
                              <a:ext cx="1080" cy="0"/>
                            </a:xfrm>
                            <a:prstGeom prst="line">
                              <a:avLst/>
                            </a:prstGeom>
                            <a:ln w="9525" cap="flat" cmpd="sng">
                              <a:solidFill>
                                <a:srgbClr val="000000"/>
                              </a:solidFill>
                              <a:prstDash val="solid"/>
                              <a:round/>
                              <a:headEnd type="none" w="med" len="med"/>
                              <a:tailEnd type="triangle" w="med" len="med"/>
                            </a:ln>
                          </wps:spPr>
                          <wps:bodyPr upright="1"/>
                        </wps:wsp>
                        <wps:wsp>
                          <wps:cNvPr id="9" name="矩形 35"/>
                          <wps:cNvSpPr/>
                          <wps:spPr>
                            <a:xfrm>
                              <a:off x="6566" y="7965"/>
                              <a:ext cx="1080" cy="311"/>
                            </a:xfrm>
                            <a:prstGeom prst="rect">
                              <a:avLst/>
                            </a:prstGeom>
                            <a:solidFill>
                              <a:srgbClr val="FFFFFF"/>
                            </a:solidFill>
                            <a:ln w="9525">
                              <a:noFill/>
                            </a:ln>
                          </wps:spPr>
                          <wps:txbx>
                            <w:txbxContent>
                              <w:p>
                                <w:pPr>
                                  <w:rPr>
                                    <w:rFonts w:hint="eastAsia"/>
                                  </w:rPr>
                                </w:pPr>
                                <w:r>
                                  <w:rPr>
                                    <w:rFonts w:hint="eastAsia"/>
                                  </w:rPr>
                                  <w:t>一道收集后</w:t>
                                </w:r>
                              </w:p>
                            </w:txbxContent>
                          </wps:txbx>
                          <wps:bodyPr lIns="0" tIns="0" rIns="0" bIns="0" upright="1"/>
                        </wps:wsp>
                        <wps:wsp>
                          <wps:cNvPr id="10" name="直线 36"/>
                          <wps:cNvCnPr/>
                          <wps:spPr>
                            <a:xfrm flipV="1">
                              <a:off x="9356" y="8708"/>
                              <a:ext cx="2101" cy="28"/>
                            </a:xfrm>
                            <a:prstGeom prst="line">
                              <a:avLst/>
                            </a:prstGeom>
                            <a:ln w="9525" cap="flat" cmpd="sng">
                              <a:solidFill>
                                <a:srgbClr val="000000"/>
                              </a:solidFill>
                              <a:prstDash val="solid"/>
                              <a:round/>
                              <a:headEnd type="none" w="med" len="med"/>
                              <a:tailEnd type="triangle" w="med" len="med"/>
                            </a:ln>
                          </wps:spPr>
                          <wps:bodyPr upright="1"/>
                        </wps:wsp>
                        <wps:wsp>
                          <wps:cNvPr id="11" name="矩形 38"/>
                          <wps:cNvSpPr/>
                          <wps:spPr>
                            <a:xfrm>
                              <a:off x="7586" y="8112"/>
                              <a:ext cx="1823" cy="9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一级冷</w:t>
                                </w:r>
                                <w:r>
                                  <w:rPr>
                                    <w:rFonts w:hint="eastAsia"/>
                                    <w:sz w:val="21"/>
                                    <w:szCs w:val="21"/>
                                    <w:lang w:eastAsia="zh-CN"/>
                                  </w:rPr>
                                  <w:t>冻</w:t>
                                </w:r>
                                <w:r>
                                  <w:rPr>
                                    <w:rFonts w:hint="eastAsia"/>
                                    <w:sz w:val="21"/>
                                    <w:szCs w:val="21"/>
                                  </w:rPr>
                                  <w:t>水冷凝</w:t>
                                </w:r>
                              </w:p>
                              <w:p>
                                <w:pPr>
                                  <w:rPr>
                                    <w:rFonts w:hint="eastAsia"/>
                                    <w:sz w:val="21"/>
                                    <w:szCs w:val="21"/>
                                  </w:rPr>
                                </w:pPr>
                                <w:r>
                                  <w:rPr>
                                    <w:rFonts w:hint="eastAsia"/>
                                    <w:sz w:val="21"/>
                                    <w:szCs w:val="21"/>
                                  </w:rPr>
                                  <w:t>+一级冷冻水冷凝</w:t>
                                </w:r>
                              </w:p>
                              <w:p>
                                <w:pPr>
                                  <w:rPr>
                                    <w:rFonts w:hint="eastAsia"/>
                                    <w:sz w:val="21"/>
                                    <w:szCs w:val="21"/>
                                  </w:rPr>
                                </w:pPr>
                                <w:r>
                                  <w:rPr>
                                    <w:rFonts w:hint="eastAsia"/>
                                    <w:sz w:val="21"/>
                                    <w:szCs w:val="21"/>
                                  </w:rPr>
                                  <w:t>+水喷淋吸收</w:t>
                                </w:r>
                              </w:p>
                            </w:txbxContent>
                          </wps:txbx>
                          <wps:bodyPr lIns="0" tIns="0" rIns="0" bIns="0" upright="1"/>
                        </wps:wsp>
                        <wps:wsp>
                          <wps:cNvPr id="12" name="直线 46"/>
                          <wps:cNvCnPr/>
                          <wps:spPr>
                            <a:xfrm flipV="1">
                              <a:off x="8582" y="5966"/>
                              <a:ext cx="1" cy="284"/>
                            </a:xfrm>
                            <a:prstGeom prst="line">
                              <a:avLst/>
                            </a:prstGeom>
                            <a:ln w="12700" cap="flat" cmpd="sng">
                              <a:solidFill>
                                <a:srgbClr val="000000"/>
                              </a:solidFill>
                              <a:prstDash val="lgDashDot"/>
                              <a:round/>
                              <a:headEnd type="none" w="med" len="med"/>
                              <a:tailEnd type="none" w="med" len="med"/>
                            </a:ln>
                          </wps:spPr>
                          <wps:bodyPr upright="1"/>
                        </wps:wsp>
                        <wps:wsp>
                          <wps:cNvPr id="13" name="直线 47"/>
                          <wps:cNvCnPr/>
                          <wps:spPr>
                            <a:xfrm>
                              <a:off x="8612" y="5981"/>
                              <a:ext cx="1230" cy="1"/>
                            </a:xfrm>
                            <a:prstGeom prst="line">
                              <a:avLst/>
                            </a:prstGeom>
                            <a:ln w="9525" cap="flat" cmpd="sng">
                              <a:solidFill>
                                <a:srgbClr val="000000"/>
                              </a:solidFill>
                              <a:prstDash val="lgDashDot"/>
                              <a:round/>
                              <a:headEnd type="none" w="med" len="med"/>
                              <a:tailEnd type="none" w="med" len="med"/>
                            </a:ln>
                          </wps:spPr>
                          <wps:bodyPr upright="1"/>
                        </wps:wsp>
                        <wps:wsp>
                          <wps:cNvPr id="14" name="文本框 48"/>
                          <wps:cNvSpPr txBox="1"/>
                          <wps:spPr>
                            <a:xfrm>
                              <a:off x="9872" y="5617"/>
                              <a:ext cx="1395"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应急旁路</w:t>
                                </w:r>
                              </w:p>
                              <w:p>
                                <w:pPr>
                                  <w:jc w:val="center"/>
                                  <w:rPr>
                                    <w:rFonts w:hint="eastAsia"/>
                                    <w:lang w:eastAsia="zh-CN"/>
                                  </w:rPr>
                                </w:pPr>
                                <w:r>
                                  <w:rPr>
                                    <w:rFonts w:hint="eastAsia"/>
                                    <w:lang w:eastAsia="zh-CN"/>
                                  </w:rPr>
                                  <w:t>活性炭吸附</w:t>
                                </w:r>
                              </w:p>
                            </w:txbxContent>
                          </wps:txbx>
                          <wps:bodyPr upright="1"/>
                        </wps:wsp>
                        <wps:wsp>
                          <wps:cNvPr id="15" name="直线 49"/>
                          <wps:cNvCnPr/>
                          <wps:spPr>
                            <a:xfrm flipV="1">
                              <a:off x="10712" y="6310"/>
                              <a:ext cx="16" cy="599"/>
                            </a:xfrm>
                            <a:prstGeom prst="line">
                              <a:avLst/>
                            </a:prstGeom>
                            <a:ln w="12700" cap="flat" cmpd="sng">
                              <a:solidFill>
                                <a:srgbClr val="000000"/>
                              </a:solidFill>
                              <a:prstDash val="lgDashDot"/>
                              <a:round/>
                              <a:headEnd type="none" w="med" len="med"/>
                              <a:tailEnd type="none" w="med" len="med"/>
                            </a:ln>
                          </wps:spPr>
                          <wps:bodyPr upright="1"/>
                        </wps:wsp>
                        <wps:wsp>
                          <wps:cNvPr id="16" name="自选图形 50"/>
                          <wps:cNvSpPr/>
                          <wps:spPr>
                            <a:xfrm rot="5220000">
                              <a:off x="10076" y="6791"/>
                              <a:ext cx="224" cy="240"/>
                            </a:xfrm>
                            <a:prstGeom prst="flowChartCollate">
                              <a:avLst/>
                            </a:prstGeom>
                            <a:solidFill>
                              <a:srgbClr val="FFFFFF"/>
                            </a:solidFill>
                            <a:ln w="9525" cap="flat" cmpd="sng">
                              <a:solidFill>
                                <a:srgbClr val="000000"/>
                              </a:solidFill>
                              <a:prstDash val="solid"/>
                              <a:miter/>
                              <a:headEnd type="none" w="med" len="med"/>
                              <a:tailEnd type="none" w="med" len="med"/>
                            </a:ln>
                          </wps:spPr>
                          <wps:bodyPr upright="1"/>
                        </wps:wsp>
                        <wps:wsp>
                          <wps:cNvPr id="17" name="自选图形 54"/>
                          <wps:cNvSpPr/>
                          <wps:spPr>
                            <a:xfrm rot="10800000">
                              <a:off x="10622" y="6503"/>
                              <a:ext cx="225" cy="239"/>
                            </a:xfrm>
                            <a:prstGeom prst="flowChartCollate">
                              <a:avLst/>
                            </a:prstGeom>
                            <a:solidFill>
                              <a:srgbClr val="FFFFFF"/>
                            </a:solidFill>
                            <a:ln w="9525" cap="flat" cmpd="sng">
                              <a:solidFill>
                                <a:srgbClr val="000000"/>
                              </a:solidFill>
                              <a:prstDash val="solid"/>
                              <a:miter/>
                              <a:headEnd type="none" w="med" len="med"/>
                              <a:tailEnd type="none" w="med" len="med"/>
                            </a:ln>
                          </wps:spPr>
                          <wps:bodyPr upright="1"/>
                        </wps:wsp>
                        <wps:wsp>
                          <wps:cNvPr id="235" name="直线 55"/>
                          <wps:cNvCnPr/>
                          <wps:spPr>
                            <a:xfrm flipH="1" flipV="1">
                              <a:off x="8643" y="7851"/>
                              <a:ext cx="14" cy="270"/>
                            </a:xfrm>
                            <a:prstGeom prst="line">
                              <a:avLst/>
                            </a:prstGeom>
                            <a:ln w="12700" cap="flat" cmpd="sng">
                              <a:solidFill>
                                <a:srgbClr val="000000"/>
                              </a:solidFill>
                              <a:prstDash val="lgDashDot"/>
                              <a:round/>
                              <a:headEnd type="none" w="med" len="med"/>
                              <a:tailEnd type="none" w="med" len="med"/>
                            </a:ln>
                          </wps:spPr>
                          <wps:bodyPr upright="1"/>
                        </wps:wsp>
                        <wps:wsp>
                          <wps:cNvPr id="18" name="直线 56"/>
                          <wps:cNvCnPr/>
                          <wps:spPr>
                            <a:xfrm>
                              <a:off x="8702" y="7837"/>
                              <a:ext cx="1230" cy="1"/>
                            </a:xfrm>
                            <a:prstGeom prst="line">
                              <a:avLst/>
                            </a:prstGeom>
                            <a:ln w="9525" cap="flat" cmpd="sng">
                              <a:solidFill>
                                <a:srgbClr val="000000"/>
                              </a:solidFill>
                              <a:prstDash val="lgDashDot"/>
                              <a:round/>
                              <a:headEnd type="none" w="med" len="med"/>
                              <a:tailEnd type="none" w="med" len="med"/>
                            </a:ln>
                          </wps:spPr>
                          <wps:bodyPr upright="1"/>
                        </wps:wsp>
                        <wps:wsp>
                          <wps:cNvPr id="19" name="自选图形 57"/>
                          <wps:cNvSpPr/>
                          <wps:spPr>
                            <a:xfrm rot="5580000">
                              <a:off x="9101" y="5834"/>
                              <a:ext cx="224" cy="240"/>
                            </a:xfrm>
                            <a:prstGeom prst="flowChartCollate">
                              <a:avLst/>
                            </a:prstGeom>
                            <a:solidFill>
                              <a:srgbClr val="FFFFFF"/>
                            </a:solidFill>
                            <a:ln w="9525" cap="flat" cmpd="sng">
                              <a:solidFill>
                                <a:srgbClr val="000000"/>
                              </a:solidFill>
                              <a:prstDash val="solid"/>
                              <a:miter/>
                              <a:headEnd type="none" w="med" len="med"/>
                              <a:tailEnd type="none" w="med" len="med"/>
                            </a:ln>
                          </wps:spPr>
                          <wps:bodyPr upright="1"/>
                        </wps:wsp>
                        <wps:wsp>
                          <wps:cNvPr id="20" name="文本框 58"/>
                          <wps:cNvSpPr txBox="1"/>
                          <wps:spPr>
                            <a:xfrm>
                              <a:off x="9932" y="7473"/>
                              <a:ext cx="1410"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应急旁路</w:t>
                                </w:r>
                              </w:p>
                              <w:p>
                                <w:pPr>
                                  <w:jc w:val="center"/>
                                  <w:rPr>
                                    <w:rFonts w:hint="eastAsia"/>
                                    <w:lang w:eastAsia="zh-CN"/>
                                  </w:rPr>
                                </w:pPr>
                                <w:r>
                                  <w:rPr>
                                    <w:rFonts w:hint="eastAsia"/>
                                    <w:lang w:eastAsia="zh-CN"/>
                                  </w:rPr>
                                  <w:t>活性炭吸附</w:t>
                                </w:r>
                              </w:p>
                            </w:txbxContent>
                          </wps:txbx>
                          <wps:bodyPr upright="1"/>
                        </wps:wsp>
                        <wps:wsp>
                          <wps:cNvPr id="21" name="自选图形 59"/>
                          <wps:cNvSpPr/>
                          <wps:spPr>
                            <a:xfrm rot="5580000">
                              <a:off x="9161" y="7706"/>
                              <a:ext cx="224" cy="240"/>
                            </a:xfrm>
                            <a:prstGeom prst="flowChartCollate">
                              <a:avLst/>
                            </a:prstGeom>
                            <a:solidFill>
                              <a:srgbClr val="FFFFFF"/>
                            </a:solidFill>
                            <a:ln w="9525" cap="flat" cmpd="sng">
                              <a:solidFill>
                                <a:srgbClr val="000000"/>
                              </a:solidFill>
                              <a:prstDash val="solid"/>
                              <a:miter/>
                              <a:headEnd type="none" w="med" len="med"/>
                              <a:tailEnd type="none" w="med" len="med"/>
                            </a:ln>
                          </wps:spPr>
                          <wps:bodyPr upright="1"/>
                        </wps:wsp>
                        <wps:wsp>
                          <wps:cNvPr id="240" name="自选图形 60"/>
                          <wps:cNvSpPr/>
                          <wps:spPr>
                            <a:xfrm rot="5400000">
                              <a:off x="10166" y="8603"/>
                              <a:ext cx="224" cy="240"/>
                            </a:xfrm>
                            <a:prstGeom prst="flowChartCollate">
                              <a:avLst/>
                            </a:prstGeom>
                            <a:solidFill>
                              <a:srgbClr val="FFFFFF"/>
                            </a:solidFill>
                            <a:ln w="9525" cap="flat" cmpd="sng">
                              <a:solidFill>
                                <a:srgbClr val="000000"/>
                              </a:solidFill>
                              <a:prstDash val="solid"/>
                              <a:miter/>
                              <a:headEnd type="none" w="med" len="med"/>
                              <a:tailEnd type="none" w="med" len="med"/>
                            </a:ln>
                          </wps:spPr>
                          <wps:bodyPr upright="1"/>
                        </wps:wsp>
                        <wps:wsp>
                          <wps:cNvPr id="241" name="直线 61"/>
                          <wps:cNvCnPr/>
                          <wps:spPr>
                            <a:xfrm flipV="1">
                              <a:off x="10817" y="8151"/>
                              <a:ext cx="16" cy="599"/>
                            </a:xfrm>
                            <a:prstGeom prst="line">
                              <a:avLst/>
                            </a:prstGeom>
                            <a:ln w="12700" cap="flat" cmpd="sng">
                              <a:solidFill>
                                <a:srgbClr val="000000"/>
                              </a:solidFill>
                              <a:prstDash val="lgDashDot"/>
                              <a:round/>
                              <a:headEnd type="none" w="med" len="med"/>
                              <a:tailEnd type="none" w="med" len="med"/>
                            </a:ln>
                          </wps:spPr>
                          <wps:bodyPr upright="1"/>
                        </wps:wsp>
                        <wps:wsp>
                          <wps:cNvPr id="242" name="自选图形 62"/>
                          <wps:cNvSpPr/>
                          <wps:spPr>
                            <a:xfrm rot="10800000">
                              <a:off x="10727" y="8344"/>
                              <a:ext cx="225" cy="239"/>
                            </a:xfrm>
                            <a:prstGeom prst="flowChartCollate">
                              <a:avLst/>
                            </a:prstGeom>
                            <a:solidFill>
                              <a:srgbClr val="FFFFFF"/>
                            </a:solidFill>
                            <a:ln w="9525" cap="flat" cmpd="sng">
                              <a:solidFill>
                                <a:srgbClr val="000000"/>
                              </a:solidFill>
                              <a:prstDash val="solid"/>
                              <a:miter/>
                              <a:headEnd type="none" w="med" len="med"/>
                              <a:tailEnd type="none" w="med" len="med"/>
                            </a:ln>
                          </wps:spPr>
                          <wps:bodyPr upright="1"/>
                        </wps:wsp>
                        <wps:wsp>
                          <wps:cNvPr id="243" name="矩形 44"/>
                          <wps:cNvSpPr/>
                          <wps:spPr>
                            <a:xfrm>
                              <a:off x="11366" y="6734"/>
                              <a:ext cx="1080" cy="311"/>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center"/>
                                  <w:rPr>
                                    <w:rFonts w:hint="eastAsia"/>
                                  </w:rPr>
                                </w:pPr>
                                <w:r>
                                  <w:rPr>
                                    <w:rFonts w:hint="eastAsia"/>
                                    <w:lang w:val="en-US" w:eastAsia="zh-CN"/>
                                  </w:rPr>
                                  <w:t>3</w:t>
                                </w:r>
                                <w:r>
                                  <w:rPr>
                                    <w:rFonts w:hint="eastAsia"/>
                                  </w:rPr>
                                  <w:t>#排气筒</w:t>
                                </w:r>
                              </w:p>
                            </w:txbxContent>
                          </wps:txbx>
                          <wps:bodyPr lIns="0" tIns="0" rIns="0" bIns="0" upright="1"/>
                        </wps:wsp>
                        <wps:wsp>
                          <wps:cNvPr id="244" name="矩形 44"/>
                          <wps:cNvSpPr/>
                          <wps:spPr>
                            <a:xfrm>
                              <a:off x="11441" y="8530"/>
                              <a:ext cx="1080" cy="311"/>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center"/>
                                  <w:rPr>
                                    <w:rFonts w:hint="eastAsia"/>
                                  </w:rPr>
                                </w:pPr>
                                <w:r>
                                  <w:rPr>
                                    <w:rFonts w:hint="eastAsia"/>
                                    <w:lang w:val="en-US" w:eastAsia="zh-CN"/>
                                  </w:rPr>
                                  <w:t>4</w:t>
                                </w:r>
                                <w:r>
                                  <w:rPr>
                                    <w:rFonts w:hint="eastAsia"/>
                                  </w:rPr>
                                  <w:t>#排气筒</w:t>
                                </w:r>
                              </w:p>
                            </w:txbxContent>
                          </wps:txbx>
                          <wps:bodyPr lIns="0" tIns="0" rIns="0" bIns="0" upright="1"/>
                        </wps:wsp>
                        <wps:wsp>
                          <wps:cNvPr id="245" name="矩形 63"/>
                          <wps:cNvSpPr/>
                          <wps:spPr>
                            <a:xfrm>
                              <a:off x="4031" y="9352"/>
                              <a:ext cx="2355" cy="460"/>
                            </a:xfrm>
                            <a:prstGeom prst="rect">
                              <a:avLst/>
                            </a:prstGeom>
                            <a:noFill/>
                            <a:ln w="9525" cap="flat" cmpd="sng">
                              <a:solidFill>
                                <a:srgbClr val="000000"/>
                              </a:solidFill>
                              <a:prstDash val="solid"/>
                              <a:miter/>
                              <a:headEnd type="none" w="med" len="med"/>
                              <a:tailEnd type="none" w="med" len="med"/>
                            </a:ln>
                          </wps:spPr>
                          <wps:txbx>
                            <w:txbxContent>
                              <w:p>
                                <w:pPr>
                                  <w:spacing w:line="360" w:lineRule="auto"/>
                                  <w:jc w:val="center"/>
                                  <w:rPr>
                                    <w:rFonts w:hint="eastAsia" w:eastAsia="宋体"/>
                                    <w:lang w:eastAsia="zh-CN"/>
                                  </w:rPr>
                                </w:pPr>
                                <w:r>
                                  <w:rPr>
                                    <w:rFonts w:hint="eastAsia"/>
                                    <w:lang w:eastAsia="zh-CN"/>
                                  </w:rPr>
                                  <w:t>储罐“大小呼吸”废气</w:t>
                                </w:r>
                              </w:p>
                            </w:txbxContent>
                          </wps:txbx>
                          <wps:bodyPr lIns="0" tIns="0" rIns="0" bIns="0" upright="1"/>
                        </wps:wsp>
                        <wps:wsp>
                          <wps:cNvPr id="40" name="直线 64"/>
                          <wps:cNvCnPr/>
                          <wps:spPr>
                            <a:xfrm>
                              <a:off x="6416" y="9583"/>
                              <a:ext cx="1080" cy="0"/>
                            </a:xfrm>
                            <a:prstGeom prst="line">
                              <a:avLst/>
                            </a:prstGeom>
                            <a:ln w="9525" cap="flat" cmpd="sng">
                              <a:solidFill>
                                <a:srgbClr val="000000"/>
                              </a:solidFill>
                              <a:prstDash val="solid"/>
                              <a:round/>
                              <a:headEnd type="none" w="med" len="med"/>
                              <a:tailEnd type="triangle" w="med" len="med"/>
                            </a:ln>
                          </wps:spPr>
                          <wps:bodyPr upright="1"/>
                        </wps:wsp>
                        <wps:wsp>
                          <wps:cNvPr id="247" name="矩形 65"/>
                          <wps:cNvSpPr/>
                          <wps:spPr>
                            <a:xfrm>
                              <a:off x="7466" y="9352"/>
                              <a:ext cx="2040" cy="460"/>
                            </a:xfrm>
                            <a:prstGeom prst="rect">
                              <a:avLst/>
                            </a:prstGeom>
                            <a:noFill/>
                            <a:ln w="9525" cap="flat" cmpd="sng">
                              <a:solidFill>
                                <a:srgbClr val="000000"/>
                              </a:solidFill>
                              <a:prstDash val="solid"/>
                              <a:miter/>
                              <a:headEnd type="none" w="med" len="med"/>
                              <a:tailEnd type="none" w="med" len="med"/>
                            </a:ln>
                          </wps:spPr>
                          <wps:txbx>
                            <w:txbxContent>
                              <w:p>
                                <w:pPr>
                                  <w:spacing w:line="360" w:lineRule="auto"/>
                                  <w:jc w:val="center"/>
                                  <w:rPr>
                                    <w:rFonts w:hint="eastAsia" w:eastAsia="宋体"/>
                                    <w:lang w:eastAsia="zh-CN"/>
                                  </w:rPr>
                                </w:pPr>
                                <w:r>
                                  <w:rPr>
                                    <w:rFonts w:hint="eastAsia"/>
                                    <w:lang w:eastAsia="zh-CN"/>
                                  </w:rPr>
                                  <w:t>一级冷冻水冷凝</w:t>
                                </w:r>
                              </w:p>
                            </w:txbxContent>
                          </wps:txbx>
                          <wps:bodyPr lIns="0" tIns="0" rIns="0" bIns="0" upright="1"/>
                        </wps:wsp>
                        <wps:wsp>
                          <wps:cNvPr id="248" name="矩形 66"/>
                          <wps:cNvSpPr/>
                          <wps:spPr>
                            <a:xfrm>
                              <a:off x="4001" y="10415"/>
                              <a:ext cx="2400" cy="715"/>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eastAsia="宋体"/>
                                    <w:lang w:eastAsia="zh-CN"/>
                                  </w:rPr>
                                </w:pPr>
                                <w:r>
                                  <w:rPr>
                                    <w:rFonts w:hint="eastAsia"/>
                                    <w:lang w:eastAsia="zh-CN"/>
                                  </w:rPr>
                                  <w:t>车间无组织废气、污水装置废气</w:t>
                                </w:r>
                              </w:p>
                            </w:txbxContent>
                          </wps:txbx>
                          <wps:bodyPr lIns="0" tIns="0" rIns="0" bIns="0" upright="1"/>
                        </wps:wsp>
                        <wps:wsp>
                          <wps:cNvPr id="249" name="直线 67"/>
                          <wps:cNvCnPr/>
                          <wps:spPr>
                            <a:xfrm>
                              <a:off x="6431" y="10780"/>
                              <a:ext cx="1080" cy="0"/>
                            </a:xfrm>
                            <a:prstGeom prst="line">
                              <a:avLst/>
                            </a:prstGeom>
                            <a:ln w="9525" cap="flat" cmpd="sng">
                              <a:solidFill>
                                <a:srgbClr val="000000"/>
                              </a:solidFill>
                              <a:prstDash val="solid"/>
                              <a:round/>
                              <a:headEnd type="none" w="med" len="med"/>
                              <a:tailEnd type="triangle" w="med" len="med"/>
                            </a:ln>
                          </wps:spPr>
                          <wps:bodyPr upright="1"/>
                        </wps:wsp>
                        <wps:wsp>
                          <wps:cNvPr id="250" name="直线 68"/>
                          <wps:cNvCnPr/>
                          <wps:spPr>
                            <a:xfrm flipV="1">
                              <a:off x="9566" y="10959"/>
                              <a:ext cx="1936" cy="1"/>
                            </a:xfrm>
                            <a:prstGeom prst="line">
                              <a:avLst/>
                            </a:prstGeom>
                            <a:ln w="9525" cap="flat" cmpd="sng">
                              <a:solidFill>
                                <a:srgbClr val="000000"/>
                              </a:solidFill>
                              <a:prstDash val="solid"/>
                              <a:round/>
                              <a:headEnd type="none" w="med" len="med"/>
                              <a:tailEnd type="triangle" w="med" len="med"/>
                            </a:ln>
                          </wps:spPr>
                          <wps:bodyPr upright="1"/>
                        </wps:wsp>
                        <wps:wsp>
                          <wps:cNvPr id="251" name="矩形 69"/>
                          <wps:cNvSpPr/>
                          <wps:spPr>
                            <a:xfrm>
                              <a:off x="7511" y="10579"/>
                              <a:ext cx="2040" cy="460"/>
                            </a:xfrm>
                            <a:prstGeom prst="rect">
                              <a:avLst/>
                            </a:prstGeom>
                            <a:noFill/>
                            <a:ln w="9525" cap="flat" cmpd="sng">
                              <a:solidFill>
                                <a:srgbClr val="000000"/>
                              </a:solidFill>
                              <a:prstDash val="solid"/>
                              <a:miter/>
                              <a:headEnd type="none" w="med" len="med"/>
                              <a:tailEnd type="none" w="med" len="med"/>
                            </a:ln>
                          </wps:spPr>
                          <wps:txbx>
                            <w:txbxContent>
                              <w:p>
                                <w:pPr>
                                  <w:spacing w:line="360" w:lineRule="auto"/>
                                  <w:jc w:val="center"/>
                                  <w:rPr>
                                    <w:rFonts w:hint="eastAsia" w:eastAsia="宋体"/>
                                    <w:lang w:eastAsia="zh-CN"/>
                                  </w:rPr>
                                </w:pPr>
                                <w:r>
                                  <w:rPr>
                                    <w:rFonts w:hint="eastAsia"/>
                                    <w:lang w:eastAsia="zh-CN"/>
                                  </w:rPr>
                                  <w:t>一级碱液喷淋</w:t>
                                </w:r>
                              </w:p>
                            </w:txbxContent>
                          </wps:txbx>
                          <wps:bodyPr lIns="0" tIns="0" rIns="0" bIns="0" upright="1"/>
                        </wps:wsp>
                        <wps:wsp>
                          <wps:cNvPr id="252" name="直线 70"/>
                          <wps:cNvCnPr/>
                          <wps:spPr>
                            <a:xfrm flipH="1" flipV="1">
                              <a:off x="8688" y="10199"/>
                              <a:ext cx="14" cy="375"/>
                            </a:xfrm>
                            <a:prstGeom prst="line">
                              <a:avLst/>
                            </a:prstGeom>
                            <a:ln w="12700" cap="flat" cmpd="sng">
                              <a:solidFill>
                                <a:srgbClr val="000000"/>
                              </a:solidFill>
                              <a:prstDash val="lgDashDot"/>
                              <a:round/>
                              <a:headEnd type="none" w="med" len="med"/>
                              <a:tailEnd type="none" w="med" len="med"/>
                            </a:ln>
                          </wps:spPr>
                          <wps:bodyPr upright="1"/>
                        </wps:wsp>
                        <wps:wsp>
                          <wps:cNvPr id="253" name="直线 71"/>
                          <wps:cNvCnPr/>
                          <wps:spPr>
                            <a:xfrm>
                              <a:off x="8747" y="10215"/>
                              <a:ext cx="1230" cy="1"/>
                            </a:xfrm>
                            <a:prstGeom prst="line">
                              <a:avLst/>
                            </a:prstGeom>
                            <a:ln w="9525" cap="flat" cmpd="sng">
                              <a:solidFill>
                                <a:srgbClr val="000000"/>
                              </a:solidFill>
                              <a:prstDash val="lgDashDot"/>
                              <a:round/>
                              <a:headEnd type="none" w="med" len="med"/>
                              <a:tailEnd type="none" w="med" len="med"/>
                            </a:ln>
                          </wps:spPr>
                          <wps:bodyPr upright="1"/>
                        </wps:wsp>
                        <wps:wsp>
                          <wps:cNvPr id="254" name="文本框 72"/>
                          <wps:cNvSpPr txBox="1"/>
                          <wps:spPr>
                            <a:xfrm>
                              <a:off x="9977" y="9791"/>
                              <a:ext cx="1410"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应急旁路</w:t>
                                </w:r>
                              </w:p>
                              <w:p>
                                <w:pPr>
                                  <w:jc w:val="center"/>
                                  <w:rPr>
                                    <w:rFonts w:hint="eastAsia"/>
                                    <w:lang w:eastAsia="zh-CN"/>
                                  </w:rPr>
                                </w:pPr>
                                <w:r>
                                  <w:rPr>
                                    <w:rFonts w:hint="eastAsia"/>
                                    <w:lang w:eastAsia="zh-CN"/>
                                  </w:rPr>
                                  <w:t>活性炭吸附</w:t>
                                </w:r>
                              </w:p>
                            </w:txbxContent>
                          </wps:txbx>
                          <wps:bodyPr upright="1"/>
                        </wps:wsp>
                        <wps:wsp>
                          <wps:cNvPr id="255" name="自选图形 73"/>
                          <wps:cNvSpPr/>
                          <wps:spPr>
                            <a:xfrm rot="5580000">
                              <a:off x="9281" y="10100"/>
                              <a:ext cx="224" cy="240"/>
                            </a:xfrm>
                            <a:prstGeom prst="flowChartCollate">
                              <a:avLst/>
                            </a:prstGeom>
                            <a:solidFill>
                              <a:srgbClr val="FFFFFF"/>
                            </a:solidFill>
                            <a:ln w="9525" cap="flat" cmpd="sng">
                              <a:solidFill>
                                <a:srgbClr val="000000"/>
                              </a:solidFill>
                              <a:prstDash val="solid"/>
                              <a:miter/>
                              <a:headEnd type="none" w="med" len="med"/>
                              <a:tailEnd type="none" w="med" len="med"/>
                            </a:ln>
                          </wps:spPr>
                          <wps:bodyPr upright="1"/>
                        </wps:wsp>
                        <wps:wsp>
                          <wps:cNvPr id="41" name="自选图形 75"/>
                          <wps:cNvSpPr/>
                          <wps:spPr>
                            <a:xfrm rot="5400000">
                              <a:off x="10241" y="10816"/>
                              <a:ext cx="224" cy="240"/>
                            </a:xfrm>
                            <a:prstGeom prst="flowChartCollate">
                              <a:avLst/>
                            </a:prstGeom>
                            <a:solidFill>
                              <a:srgbClr val="FFFFFF"/>
                            </a:solidFill>
                            <a:ln w="9525" cap="flat" cmpd="sng">
                              <a:solidFill>
                                <a:srgbClr val="000000"/>
                              </a:solidFill>
                              <a:prstDash val="solid"/>
                              <a:miter/>
                              <a:headEnd type="none" w="med" len="med"/>
                              <a:tailEnd type="none" w="med" len="med"/>
                            </a:ln>
                          </wps:spPr>
                          <wps:bodyPr upright="1"/>
                        </wps:wsp>
                        <wps:wsp>
                          <wps:cNvPr id="257" name="直线 76"/>
                          <wps:cNvCnPr/>
                          <wps:spPr>
                            <a:xfrm flipH="1" flipV="1">
                              <a:off x="10834" y="10499"/>
                              <a:ext cx="13" cy="480"/>
                            </a:xfrm>
                            <a:prstGeom prst="line">
                              <a:avLst/>
                            </a:prstGeom>
                            <a:ln w="12700" cap="flat" cmpd="sng">
                              <a:solidFill>
                                <a:srgbClr val="000000"/>
                              </a:solidFill>
                              <a:prstDash val="lgDashDot"/>
                              <a:round/>
                              <a:headEnd type="none" w="med" len="med"/>
                              <a:tailEnd type="none" w="med" len="med"/>
                            </a:ln>
                          </wps:spPr>
                          <wps:bodyPr upright="1"/>
                        </wps:wsp>
                        <wps:wsp>
                          <wps:cNvPr id="258" name="自选图形 77"/>
                          <wps:cNvSpPr/>
                          <wps:spPr>
                            <a:xfrm rot="10800000">
                              <a:off x="10757" y="10617"/>
                              <a:ext cx="225" cy="239"/>
                            </a:xfrm>
                            <a:prstGeom prst="flowChartCollate">
                              <a:avLst/>
                            </a:prstGeom>
                            <a:solidFill>
                              <a:srgbClr val="FFFFFF"/>
                            </a:solidFill>
                            <a:ln w="9525" cap="flat" cmpd="sng">
                              <a:solidFill>
                                <a:srgbClr val="000000"/>
                              </a:solidFill>
                              <a:prstDash val="solid"/>
                              <a:miter/>
                              <a:headEnd type="none" w="med" len="med"/>
                              <a:tailEnd type="none" w="med" len="med"/>
                            </a:ln>
                          </wps:spPr>
                          <wps:bodyPr upright="1"/>
                        </wps:wsp>
                        <wps:wsp>
                          <wps:cNvPr id="259" name="矩形 65"/>
                          <wps:cNvSpPr/>
                          <wps:spPr>
                            <a:xfrm>
                              <a:off x="4391" y="11377"/>
                              <a:ext cx="2040" cy="460"/>
                            </a:xfrm>
                            <a:prstGeom prst="rect">
                              <a:avLst/>
                            </a:prstGeom>
                            <a:noFill/>
                            <a:ln w="9525" cap="flat" cmpd="sng">
                              <a:solidFill>
                                <a:srgbClr val="000000"/>
                              </a:solidFill>
                              <a:prstDash val="solid"/>
                              <a:miter/>
                              <a:headEnd type="none" w="med" len="med"/>
                              <a:tailEnd type="none" w="med" len="med"/>
                            </a:ln>
                          </wps:spPr>
                          <wps:txbx>
                            <w:txbxContent>
                              <w:p>
                                <w:pPr>
                                  <w:spacing w:line="360" w:lineRule="auto"/>
                                  <w:jc w:val="center"/>
                                  <w:rPr>
                                    <w:rFonts w:hint="eastAsia" w:eastAsia="宋体"/>
                                    <w:lang w:val="en-US" w:eastAsia="zh-CN"/>
                                  </w:rPr>
                                </w:pPr>
                                <w:r>
                                  <w:rPr>
                                    <w:rFonts w:hint="eastAsia"/>
                                    <w:lang w:val="en-US" w:eastAsia="zh-CN"/>
                                  </w:rPr>
                                  <w:t>G1-6、G3-5</w:t>
                                </w:r>
                              </w:p>
                            </w:txbxContent>
                          </wps:txbx>
                          <wps:bodyPr lIns="0" tIns="0" rIns="0" bIns="0" upright="1"/>
                        </wps:wsp>
                        <wps:wsp>
                          <wps:cNvPr id="260" name="直线 67"/>
                          <wps:cNvCnPr/>
                          <wps:spPr>
                            <a:xfrm>
                              <a:off x="6446" y="11575"/>
                              <a:ext cx="1080" cy="0"/>
                            </a:xfrm>
                            <a:prstGeom prst="line">
                              <a:avLst/>
                            </a:prstGeom>
                            <a:ln w="9525" cap="flat" cmpd="sng">
                              <a:solidFill>
                                <a:srgbClr val="000000"/>
                              </a:solidFill>
                              <a:prstDash val="solid"/>
                              <a:round/>
                              <a:headEnd type="none" w="med" len="med"/>
                              <a:tailEnd type="triangle" w="med" len="med"/>
                            </a:ln>
                          </wps:spPr>
                          <wps:bodyPr upright="1"/>
                        </wps:wsp>
                        <wps:wsp>
                          <wps:cNvPr id="261" name="矩形 44"/>
                          <wps:cNvSpPr/>
                          <wps:spPr>
                            <a:xfrm>
                              <a:off x="7541" y="11335"/>
                              <a:ext cx="1620" cy="431"/>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center"/>
                                  <w:rPr>
                                    <w:rFonts w:hint="eastAsia"/>
                                  </w:rPr>
                                </w:pPr>
                                <w:r>
                                  <w:rPr>
                                    <w:rFonts w:hint="eastAsia"/>
                                    <w:lang w:val="en-US" w:eastAsia="zh-CN"/>
                                  </w:rPr>
                                  <w:t>5</w:t>
                                </w:r>
                                <w:r>
                                  <w:rPr>
                                    <w:rFonts w:hint="eastAsia"/>
                                  </w:rPr>
                                  <w:t>#排气筒</w:t>
                                </w:r>
                              </w:p>
                            </w:txbxContent>
                          </wps:txbx>
                          <wps:bodyPr lIns="0" tIns="0" rIns="0" bIns="0" upright="1"/>
                        </wps:wsp>
                        <wps:wsp>
                          <wps:cNvPr id="262" name="矩形 44"/>
                          <wps:cNvSpPr/>
                          <wps:spPr>
                            <a:xfrm>
                              <a:off x="11501" y="10765"/>
                              <a:ext cx="1080" cy="311"/>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center"/>
                                  <w:rPr>
                                    <w:rFonts w:hint="eastAsia"/>
                                  </w:rPr>
                                </w:pPr>
                                <w:r>
                                  <w:rPr>
                                    <w:rFonts w:hint="eastAsia"/>
                                    <w:lang w:val="en-US" w:eastAsia="zh-CN"/>
                                  </w:rPr>
                                  <w:t>6</w:t>
                                </w:r>
                                <w:r>
                                  <w:rPr>
                                    <w:rFonts w:hint="eastAsia"/>
                                  </w:rPr>
                                  <w:t>#排气筒</w:t>
                                </w:r>
                              </w:p>
                            </w:txbxContent>
                          </wps:txbx>
                          <wps:bodyPr lIns="0" tIns="0" rIns="0" bIns="0" upright="1"/>
                        </wps:wsp>
                        <wps:wsp>
                          <wps:cNvPr id="263" name="直接连接符 103"/>
                          <wps:cNvCnPr/>
                          <wps:spPr>
                            <a:xfrm>
                              <a:off x="12416" y="4689"/>
                              <a:ext cx="628" cy="2"/>
                            </a:xfrm>
                            <a:prstGeom prst="line">
                              <a:avLst/>
                            </a:prstGeom>
                            <a:ln w="6350" cap="flat" cmpd="sng">
                              <a:solidFill>
                                <a:srgbClr val="000000"/>
                              </a:solidFill>
                              <a:prstDash val="solid"/>
                              <a:miter/>
                              <a:headEnd type="none" w="med" len="med"/>
                              <a:tailEnd type="none" w="med" len="med"/>
                            </a:ln>
                          </wps:spPr>
                          <wps:bodyPr upright="1"/>
                        </wps:wsp>
                        <wps:wsp>
                          <wps:cNvPr id="264" name="矩形 31"/>
                          <wps:cNvSpPr/>
                          <wps:spPr>
                            <a:xfrm>
                              <a:off x="13481" y="6390"/>
                              <a:ext cx="1524" cy="1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lang w:eastAsia="zh-CN"/>
                                  </w:rPr>
                                </w:pPr>
                                <w:r>
                                  <w:rPr>
                                    <w:rFonts w:hint="eastAsia"/>
                                    <w:szCs w:val="21"/>
                                  </w:rPr>
                                  <w:t>一</w:t>
                                </w:r>
                                <w:r>
                                  <w:rPr>
                                    <w:rFonts w:hint="eastAsia"/>
                                    <w:szCs w:val="21"/>
                                    <w:lang w:eastAsia="zh-CN"/>
                                  </w:rPr>
                                  <w:t>级水洗喷淋</w:t>
                                </w:r>
                              </w:p>
                              <w:p>
                                <w:pPr>
                                  <w:jc w:val="center"/>
                                  <w:rPr>
                                    <w:rFonts w:hint="eastAsia"/>
                                    <w:szCs w:val="21"/>
                                    <w:lang w:val="en-US" w:eastAsia="zh-CN"/>
                                  </w:rPr>
                                </w:pPr>
                                <w:r>
                                  <w:rPr>
                                    <w:rFonts w:hint="eastAsia"/>
                                    <w:szCs w:val="21"/>
                                    <w:lang w:val="en-US" w:eastAsia="zh-CN"/>
                                  </w:rPr>
                                  <w:t>+一级酸洗喷淋</w:t>
                                </w:r>
                              </w:p>
                              <w:p>
                                <w:pPr>
                                  <w:jc w:val="center"/>
                                  <w:rPr>
                                    <w:rFonts w:hint="eastAsia"/>
                                    <w:szCs w:val="21"/>
                                    <w:lang w:val="en-US" w:eastAsia="zh-CN"/>
                                  </w:rPr>
                                </w:pPr>
                                <w:r>
                                  <w:rPr>
                                    <w:rFonts w:hint="eastAsia"/>
                                    <w:szCs w:val="21"/>
                                    <w:lang w:val="en-US" w:eastAsia="zh-CN"/>
                                  </w:rPr>
                                  <w:t>+一级碱洗喷淋</w:t>
                                </w:r>
                              </w:p>
                            </w:txbxContent>
                          </wps:txbx>
                          <wps:bodyPr lIns="0" tIns="0" rIns="0" bIns="0" upright="1"/>
                        </wps:wsp>
                        <wps:wsp>
                          <wps:cNvPr id="265" name="矩形 44"/>
                          <wps:cNvSpPr/>
                          <wps:spPr>
                            <a:xfrm>
                              <a:off x="15041" y="6588"/>
                              <a:ext cx="450" cy="732"/>
                            </a:xfrm>
                            <a:prstGeom prst="rect">
                              <a:avLst/>
                            </a:prstGeom>
                            <a:solidFill>
                              <a:srgbClr val="FFFFFF"/>
                            </a:solidFill>
                            <a:ln w="12700">
                              <a:noFill/>
                            </a:ln>
                          </wps:spPr>
                          <wps:txbx>
                            <w:txbxContent>
                              <w:p>
                                <w:pPr>
                                  <w:jc w:val="center"/>
                                  <w:rPr>
                                    <w:rFonts w:hint="eastAsia"/>
                                    <w:sz w:val="44"/>
                                    <w:szCs w:val="44"/>
                                    <w:lang w:val="en-US"/>
                                  </w:rPr>
                                </w:pPr>
                                <w:r>
                                  <w:rPr>
                                    <w:rFonts w:hint="eastAsia"/>
                                    <w:sz w:val="44"/>
                                    <w:szCs w:val="44"/>
                                    <w:lang w:val="en-US" w:eastAsia="zh-CN"/>
                                  </w:rPr>
                                  <w:t>+</w:t>
                                </w:r>
                              </w:p>
                            </w:txbxContent>
                          </wps:txbx>
                          <wps:bodyPr lIns="0" tIns="0" rIns="0" bIns="0" upright="1"/>
                        </wps:wsp>
                        <wps:wsp>
                          <wps:cNvPr id="266" name="矩形 31"/>
                          <wps:cNvSpPr/>
                          <wps:spPr>
                            <a:xfrm>
                              <a:off x="15447" y="6345"/>
                              <a:ext cx="1762" cy="11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szCs w:val="21"/>
                                    <w:lang w:val="en-US" w:eastAsia="zh-CN"/>
                                  </w:rPr>
                                </w:pPr>
                                <w:r>
                                  <w:rPr>
                                    <w:rFonts w:hint="eastAsia"/>
                                    <w:szCs w:val="21"/>
                                    <w:lang w:val="en-US" w:eastAsia="zh-CN"/>
                                  </w:rPr>
                                  <w:t>二级HMR</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sz w:val="18"/>
                                    <w:szCs w:val="18"/>
                                    <w:lang w:val="en-US" w:eastAsia="zh-CN"/>
                                  </w:rPr>
                                </w:pPr>
                                <w:r>
                                  <w:rPr>
                                    <w:rFonts w:hint="eastAsia"/>
                                    <w:szCs w:val="21"/>
                                    <w:lang w:val="en-US" w:eastAsia="zh-CN"/>
                                  </w:rPr>
                                  <w:t>(</w:t>
                                </w:r>
                                <w:r>
                                  <w:rPr>
                                    <w:rFonts w:hint="eastAsia"/>
                                    <w:sz w:val="18"/>
                                    <w:szCs w:val="18"/>
                                    <w:lang w:val="en-US" w:eastAsia="zh-CN"/>
                                  </w:rPr>
                                  <w:t>活性碳纤维吸脱附)</w:t>
                                </w:r>
                              </w:p>
                            </w:txbxContent>
                          </wps:txbx>
                          <wps:bodyPr lIns="0" tIns="0" rIns="0" bIns="0" upright="1"/>
                        </wps:wsp>
                        <wps:wsp>
                          <wps:cNvPr id="267" name="直接连接符 113"/>
                          <wps:cNvCnPr/>
                          <wps:spPr>
                            <a:xfrm flipV="1">
                              <a:off x="12521" y="8692"/>
                              <a:ext cx="527" cy="2"/>
                            </a:xfrm>
                            <a:prstGeom prst="line">
                              <a:avLst/>
                            </a:prstGeom>
                            <a:ln w="6350" cap="flat" cmpd="sng">
                              <a:solidFill>
                                <a:srgbClr val="000000"/>
                              </a:solidFill>
                              <a:prstDash val="solid"/>
                              <a:miter/>
                              <a:headEnd type="none" w="med" len="med"/>
                              <a:tailEnd type="none" w="med" len="med"/>
                            </a:ln>
                          </wps:spPr>
                          <wps:bodyPr upright="1"/>
                        </wps:wsp>
                        <wps:wsp>
                          <wps:cNvPr id="268" name="直接连接符 129"/>
                          <wps:cNvCnPr/>
                          <wps:spPr>
                            <a:xfrm>
                              <a:off x="13044" y="4706"/>
                              <a:ext cx="0" cy="3990"/>
                            </a:xfrm>
                            <a:prstGeom prst="line">
                              <a:avLst/>
                            </a:prstGeom>
                            <a:ln w="6350" cap="flat" cmpd="sng">
                              <a:solidFill>
                                <a:srgbClr val="000000"/>
                              </a:solidFill>
                              <a:prstDash val="solid"/>
                              <a:miter/>
                              <a:headEnd type="none" w="med" len="med"/>
                              <a:tailEnd type="none" w="med" len="med"/>
                            </a:ln>
                          </wps:spPr>
                          <wps:bodyPr upright="1"/>
                        </wps:wsp>
                        <wps:wsp>
                          <wps:cNvPr id="42" name="直接箭头连接符 130"/>
                          <wps:cNvCnPr>
                            <a:stCxn id="195" idx="3"/>
                            <a:endCxn id="189" idx="2"/>
                          </wps:cNvCnPr>
                          <wps:spPr>
                            <a:xfrm>
                              <a:off x="18293" y="2070"/>
                              <a:ext cx="1" cy="4275"/>
                            </a:xfrm>
                            <a:prstGeom prst="straightConnector1">
                              <a:avLst/>
                            </a:prstGeom>
                            <a:ln w="12700" cap="flat" cmpd="sng">
                              <a:solidFill>
                                <a:srgbClr val="000000"/>
                              </a:solidFill>
                              <a:prstDash val="solid"/>
                              <a:miter/>
                              <a:headEnd type="none" w="med" len="med"/>
                              <a:tailEnd type="arrow" w="med" len="med"/>
                            </a:ln>
                          </wps:spPr>
                          <wps:bodyPr/>
                        </wps:wsp>
                        <wps:wsp>
                          <wps:cNvPr id="270" name="直线 180"/>
                          <wps:cNvCnPr/>
                          <wps:spPr>
                            <a:xfrm>
                              <a:off x="12459" y="6870"/>
                              <a:ext cx="1035" cy="1"/>
                            </a:xfrm>
                            <a:prstGeom prst="line">
                              <a:avLst/>
                            </a:prstGeom>
                            <a:ln w="9525" cap="flat" cmpd="sng">
                              <a:solidFill>
                                <a:srgbClr val="000000"/>
                              </a:solidFill>
                              <a:prstDash val="solid"/>
                              <a:headEnd type="none" w="med" len="med"/>
                              <a:tailEnd type="arrow" w="med" len="med"/>
                            </a:ln>
                          </wps:spPr>
                          <wps:bodyPr upright="1"/>
                        </wps:wsp>
                        <wps:wsp>
                          <wps:cNvPr id="43" name="直线 181"/>
                          <wps:cNvCnPr/>
                          <wps:spPr>
                            <a:xfrm>
                              <a:off x="12578" y="10927"/>
                              <a:ext cx="3675" cy="1"/>
                            </a:xfrm>
                            <a:prstGeom prst="line">
                              <a:avLst/>
                            </a:prstGeom>
                            <a:ln w="9525" cap="flat" cmpd="sng">
                              <a:solidFill>
                                <a:srgbClr val="000000"/>
                              </a:solidFill>
                              <a:prstDash val="solid"/>
                              <a:headEnd type="none" w="med" len="med"/>
                              <a:tailEnd type="none" w="med" len="med"/>
                            </a:ln>
                          </wps:spPr>
                          <wps:bodyPr upright="1"/>
                        </wps:wsp>
                        <wps:wsp>
                          <wps:cNvPr id="44" name="直线 182"/>
                          <wps:cNvCnPr/>
                          <wps:spPr>
                            <a:xfrm flipV="1">
                              <a:off x="16268" y="7492"/>
                              <a:ext cx="1" cy="3435"/>
                            </a:xfrm>
                            <a:prstGeom prst="line">
                              <a:avLst/>
                            </a:prstGeom>
                            <a:ln w="9525" cap="flat" cmpd="sng">
                              <a:solidFill>
                                <a:srgbClr val="000000"/>
                              </a:solidFill>
                              <a:prstDash val="solid"/>
                              <a:headEnd type="none" w="med" len="med"/>
                              <a:tailEnd type="arrow" w="med" len="med"/>
                            </a:ln>
                          </wps:spPr>
                          <wps:bodyPr upright="1"/>
                        </wps:wsp>
                        <wps:wsp>
                          <wps:cNvPr id="45" name="直线 183"/>
                          <wps:cNvCnPr/>
                          <wps:spPr>
                            <a:xfrm>
                              <a:off x="8153" y="9817"/>
                              <a:ext cx="1" cy="765"/>
                            </a:xfrm>
                            <a:prstGeom prst="line">
                              <a:avLst/>
                            </a:prstGeom>
                            <a:ln w="9525" cap="flat" cmpd="sng">
                              <a:solidFill>
                                <a:srgbClr val="000000"/>
                              </a:solidFill>
                              <a:prstDash val="solid"/>
                              <a:headEnd type="none" w="med" len="med"/>
                              <a:tailEnd type="arrow" w="med" len="med"/>
                            </a:ln>
                          </wps:spPr>
                          <wps:bodyPr upright="1"/>
                        </wps:wsp>
                        <wps:wsp>
                          <wps:cNvPr id="46" name="直线 64"/>
                          <wps:cNvCnPr/>
                          <wps:spPr>
                            <a:xfrm>
                              <a:off x="9368" y="1267"/>
                              <a:ext cx="1080" cy="0"/>
                            </a:xfrm>
                            <a:prstGeom prst="line">
                              <a:avLst/>
                            </a:prstGeom>
                            <a:ln w="9525" cap="flat" cmpd="sng">
                              <a:solidFill>
                                <a:srgbClr val="000000"/>
                              </a:solidFill>
                              <a:prstDash val="solid"/>
                              <a:round/>
                              <a:headEnd type="none" w="med" len="med"/>
                              <a:tailEnd type="triangle" w="med" len="med"/>
                            </a:ln>
                          </wps:spPr>
                          <wps:bodyPr upright="1"/>
                        </wps:wsp>
                        <wps:wsp>
                          <wps:cNvPr id="47" name="矩形 44"/>
                          <wps:cNvSpPr/>
                          <wps:spPr>
                            <a:xfrm>
                              <a:off x="10448" y="1161"/>
                              <a:ext cx="1080" cy="312"/>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center"/>
                                  <w:rPr>
                                    <w:rFonts w:hint="eastAsia"/>
                                  </w:rPr>
                                </w:pPr>
                                <w:r>
                                  <w:rPr>
                                    <w:rFonts w:hint="eastAsia"/>
                                    <w:lang w:val="en-US" w:eastAsia="zh-CN"/>
                                  </w:rPr>
                                  <w:t>1</w:t>
                                </w:r>
                                <w:r>
                                  <w:rPr>
                                    <w:rFonts w:hint="eastAsia"/>
                                  </w:rPr>
                                  <w:t>#排气筒</w:t>
                                </w:r>
                              </w:p>
                            </w:txbxContent>
                          </wps:txbx>
                          <wps:bodyPr lIns="0" tIns="0" rIns="0" bIns="0" upright="1"/>
                        </wps:wsp>
                        <wps:wsp>
                          <wps:cNvPr id="276" name="直线 64"/>
                          <wps:cNvCnPr/>
                          <wps:spPr>
                            <a:xfrm>
                              <a:off x="9404" y="2047"/>
                              <a:ext cx="1080" cy="0"/>
                            </a:xfrm>
                            <a:prstGeom prst="line">
                              <a:avLst/>
                            </a:prstGeom>
                            <a:ln w="9525" cap="flat" cmpd="sng">
                              <a:solidFill>
                                <a:srgbClr val="000000"/>
                              </a:solidFill>
                              <a:prstDash val="solid"/>
                              <a:round/>
                              <a:headEnd type="none" w="med" len="med"/>
                              <a:tailEnd type="triangle" w="med" len="med"/>
                            </a:ln>
                          </wps:spPr>
                          <wps:bodyPr upright="1"/>
                        </wps:wsp>
                        <wps:wsp>
                          <wps:cNvPr id="277" name="Line 22461"/>
                          <wps:cNvCnPr/>
                          <wps:spPr>
                            <a:xfrm>
                              <a:off x="5871" y="2894"/>
                              <a:ext cx="1890" cy="1"/>
                            </a:xfrm>
                            <a:prstGeom prst="line">
                              <a:avLst/>
                            </a:prstGeom>
                            <a:ln w="9525" cap="flat" cmpd="sng">
                              <a:solidFill>
                                <a:srgbClr val="000000"/>
                              </a:solidFill>
                              <a:prstDash val="solid"/>
                              <a:round/>
                              <a:headEnd type="none" w="med" len="med"/>
                              <a:tailEnd type="triangle" w="med" len="med"/>
                            </a:ln>
                          </wps:spPr>
                          <wps:bodyPr upright="1"/>
                        </wps:wsp>
                        <wps:wsp>
                          <wps:cNvPr id="278" name="直线 64"/>
                          <wps:cNvCnPr/>
                          <wps:spPr>
                            <a:xfrm>
                              <a:off x="9440" y="2899"/>
                              <a:ext cx="1080" cy="0"/>
                            </a:xfrm>
                            <a:prstGeom prst="line">
                              <a:avLst/>
                            </a:prstGeom>
                            <a:ln w="9525" cap="flat" cmpd="sng">
                              <a:solidFill>
                                <a:srgbClr val="000000"/>
                              </a:solidFill>
                              <a:prstDash val="solid"/>
                              <a:round/>
                              <a:headEnd type="none" w="med" len="med"/>
                              <a:tailEnd type="triangle" w="med" len="med"/>
                            </a:ln>
                          </wps:spPr>
                          <wps:bodyPr upright="1"/>
                        </wps:wsp>
                        <wps:wsp>
                          <wps:cNvPr id="279" name="矩形 7"/>
                          <wps:cNvSpPr/>
                          <wps:spPr>
                            <a:xfrm>
                              <a:off x="10530" y="2756"/>
                              <a:ext cx="1797"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与</w:t>
                                </w:r>
                                <w:r>
                                  <w:rPr>
                                    <w:rFonts w:hint="eastAsia"/>
                                    <w:lang w:val="en-US" w:eastAsia="zh-CN"/>
                                  </w:rPr>
                                  <w:t>1#排气筒合并</w:t>
                                </w:r>
                              </w:p>
                            </w:txbxContent>
                          </wps:txbx>
                          <wps:bodyPr lIns="0" tIns="0" rIns="0" bIns="0" upright="1"/>
                        </wps:wsp>
                        <wps:wsp>
                          <wps:cNvPr id="280" name="直接连接符 103"/>
                          <wps:cNvCnPr/>
                          <wps:spPr>
                            <a:xfrm>
                              <a:off x="12332" y="2937"/>
                              <a:ext cx="748" cy="2"/>
                            </a:xfrm>
                            <a:prstGeom prst="line">
                              <a:avLst/>
                            </a:prstGeom>
                            <a:ln w="6350" cap="flat" cmpd="sng">
                              <a:solidFill>
                                <a:srgbClr val="000000"/>
                              </a:solidFill>
                              <a:prstDash val="solid"/>
                              <a:miter/>
                              <a:headEnd type="none" w="med" len="med"/>
                              <a:tailEnd type="none" w="med" len="med"/>
                            </a:ln>
                          </wps:spPr>
                          <wps:bodyPr upright="1"/>
                        </wps:wsp>
                        <wps:wsp>
                          <wps:cNvPr id="281" name="直接连接符 103"/>
                          <wps:cNvCnPr/>
                          <wps:spPr>
                            <a:xfrm>
                              <a:off x="11540" y="1317"/>
                              <a:ext cx="1504" cy="4"/>
                            </a:xfrm>
                            <a:prstGeom prst="line">
                              <a:avLst/>
                            </a:prstGeom>
                            <a:ln w="6350" cap="flat" cmpd="sng">
                              <a:solidFill>
                                <a:srgbClr val="000000"/>
                              </a:solidFill>
                              <a:prstDash val="solid"/>
                              <a:miter/>
                              <a:headEnd type="none" w="med" len="med"/>
                              <a:tailEnd type="none" w="med" len="med"/>
                            </a:ln>
                          </wps:spPr>
                          <wps:bodyPr upright="1"/>
                        </wps:wsp>
                        <wps:wsp>
                          <wps:cNvPr id="282" name="直接连接符 103"/>
                          <wps:cNvCnPr/>
                          <wps:spPr>
                            <a:xfrm>
                              <a:off x="12308" y="2085"/>
                              <a:ext cx="748" cy="2"/>
                            </a:xfrm>
                            <a:prstGeom prst="line">
                              <a:avLst/>
                            </a:prstGeom>
                            <a:ln w="6350" cap="flat" cmpd="sng">
                              <a:solidFill>
                                <a:srgbClr val="000000"/>
                              </a:solidFill>
                              <a:prstDash val="solid"/>
                              <a:miter/>
                              <a:headEnd type="none" w="med" len="med"/>
                              <a:tailEnd type="none" w="med" len="med"/>
                            </a:ln>
                          </wps:spPr>
                          <wps:bodyPr upright="1"/>
                        </wps:wsp>
                        <wps:wsp>
                          <wps:cNvPr id="283" name="直接连接符 129"/>
                          <wps:cNvCnPr/>
                          <wps:spPr>
                            <a:xfrm flipH="1">
                              <a:off x="13034" y="1301"/>
                              <a:ext cx="10" cy="1660"/>
                            </a:xfrm>
                            <a:prstGeom prst="line">
                              <a:avLst/>
                            </a:prstGeom>
                            <a:ln w="6350" cap="flat" cmpd="sng">
                              <a:solidFill>
                                <a:srgbClr val="000000"/>
                              </a:solidFill>
                              <a:prstDash val="solid"/>
                              <a:miter/>
                              <a:headEnd type="none" w="med" len="med"/>
                              <a:tailEnd type="none" w="med" len="med"/>
                            </a:ln>
                          </wps:spPr>
                          <wps:bodyPr upright="1"/>
                        </wps:wsp>
                        <wps:wsp>
                          <wps:cNvPr id="284" name="直线 194"/>
                          <wps:cNvCnPr/>
                          <wps:spPr>
                            <a:xfrm flipV="1">
                              <a:off x="13034" y="2072"/>
                              <a:ext cx="5294" cy="11"/>
                            </a:xfrm>
                            <a:prstGeom prst="line">
                              <a:avLst/>
                            </a:prstGeom>
                            <a:ln w="9525" cap="flat" cmpd="sng">
                              <a:solidFill>
                                <a:srgbClr val="000000"/>
                              </a:solidFill>
                              <a:prstDash val="solid"/>
                              <a:headEnd type="none" w="med" len="med"/>
                              <a:tailEnd type="none" w="med" len="med"/>
                            </a:ln>
                          </wps:spPr>
                          <wps:bodyPr upright="1"/>
                        </wps:wsp>
                        <wps:wsp>
                          <wps:cNvPr id="48" name="直线 9"/>
                          <wps:cNvCnPr/>
                          <wps:spPr>
                            <a:xfrm>
                              <a:off x="17208" y="6897"/>
                              <a:ext cx="456" cy="1"/>
                            </a:xfrm>
                            <a:prstGeom prst="line">
                              <a:avLst/>
                            </a:prstGeom>
                            <a:ln w="9525" cap="flat" cmpd="sng">
                              <a:solidFill>
                                <a:srgbClr val="000000"/>
                              </a:solidFill>
                              <a:prstDash val="solid"/>
                              <a:round/>
                              <a:headEnd type="none" w="med" len="med"/>
                              <a:tailEnd type="triangle" w="med" len="med"/>
                            </a:ln>
                          </wps:spPr>
                          <wps:bodyPr upright="1"/>
                        </wps:wsp>
                      </wpg:grpSp>
                    </wpg:wgp>
                  </a:graphicData>
                </a:graphic>
              </wp:anchor>
            </w:drawing>
          </mc:Choice>
          <mc:Fallback>
            <w:pict>
              <v:group id="组合 98" o:spid="_x0000_s1026" o:spt="203" style="position:absolute;left:0pt;margin-left:-39.3pt;margin-top:-56.95pt;height:536.2pt;width:762.45pt;z-index:259904512;mso-width-relative:page;mso-height-relative:page;" coordorigin="3641,1112" coordsize="15249,10724" o:gfxdata="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">
                <o:lock v:ext="edit" aspectratio="f"/>
                <v:rect id="矩形 31" o:spid="_x0000_s1026" o:spt="1" style="position:absolute;left:17636;top:6330;height:1090;width:1255;" fillcolor="#FFFFFF" filled="t" stroked="t" coordsize="21600,21600" o:gfxdata="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QO/&#10;tMEAAADcAAAADwAAAAAAAAABACAAAAAiAAAAZHJzL2Rvd25yZXYueG1sUEsBAhQAFAAAAAgAh07i&#10;QDMvBZ47AAAAOQAAABAAAAAAAAAAAQAgAAAAEAEAAGRycy9zaGFwZXhtbC54bWxQSwUGAAAAAAYA&#10;BgBbAQAAugMAAAAA&#10;">
                  <v:fill on="t" focussize="0,0"/>
                  <v:stroke color="#000000" joinstyle="miter"/>
                  <v:imagedata o:title=""/>
                  <o:lock v:ext="edit" aspectratio="f"/>
                  <v:textbox inset="0mm,0mm,0mm,0mm">
                    <w:txbxContent>
                      <w:p>
                        <w:pPr>
                          <w:rPr>
                            <w:rFonts w:hint="eastAsia"/>
                            <w:szCs w:val="21"/>
                            <w:lang w:val="en-US" w:eastAsia="zh-CN"/>
                          </w:rPr>
                        </w:pPr>
                      </w:p>
                      <w:p>
                        <w:pPr>
                          <w:jc w:val="center"/>
                          <w:rPr>
                            <w:rFonts w:hint="eastAsia"/>
                            <w:szCs w:val="21"/>
                            <w:lang w:val="en-US" w:eastAsia="zh-CN"/>
                          </w:rPr>
                        </w:pPr>
                        <w:r>
                          <w:rPr>
                            <w:rFonts w:hint="eastAsia"/>
                            <w:szCs w:val="21"/>
                            <w:lang w:val="en-US" w:eastAsia="zh-CN"/>
                          </w:rPr>
                          <w:t>新增排气筒</w:t>
                        </w:r>
                      </w:p>
                    </w:txbxContent>
                  </v:textbox>
                </v:rect>
                <v:group id="组合 100" o:spid="_x0000_s1026" o:spt="203" style="position:absolute;left:3641;top:1112;height:10725;width:14687;" coordorigin="3641,1112" coordsize="14687,10725"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rect id="Rectangle 22460" o:spid="_x0000_s1026" o:spt="1" style="position:absolute;left:4788;top:1112;height:312;width:1080;" fillcolor="#FFFFFF" filled="t" stroked="t" coordsize="21600,21600" o:gfxdata="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ggP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jc w:val="center"/>
                            <w:rPr>
                              <w:rFonts w:hint="eastAsia"/>
                              <w:vertAlign w:val="subscript"/>
                            </w:rPr>
                          </w:pPr>
                          <w:r>
                            <w:rPr>
                              <w:rFonts w:hint="eastAsia"/>
                            </w:rPr>
                            <w:t>G</w:t>
                          </w:r>
                          <w:r>
                            <w:rPr>
                              <w:rFonts w:hint="eastAsia"/>
                              <w:vertAlign w:val="subscript"/>
                            </w:rPr>
                            <w:t>3-2</w:t>
                          </w:r>
                        </w:p>
                      </w:txbxContent>
                    </v:textbox>
                  </v:rect>
                  <v:line id="Line 22461" o:spid="_x0000_s1026" o:spt="20" style="position:absolute;left:5883;top:1262;height:1;width:1890;" filled="f" stroked="t" coordsize="21600,21600" o:gfxdata="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86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7" o:spid="_x0000_s1026" o:spt="1" style="position:absolute;left:7758;top:1121;height:312;width:1605;" fillcolor="#FFFFFF" filled="t" stroked="t" coordsize="21600,21600" o:gfxdata="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ux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jc w:val="center"/>
                            <w:rPr>
                              <w:rFonts w:hint="eastAsia"/>
                            </w:rPr>
                          </w:pPr>
                          <w:r>
                            <w:rPr>
                              <w:rFonts w:hint="eastAsia"/>
                            </w:rPr>
                            <w:t>碱洗喷淋</w:t>
                          </w:r>
                        </w:p>
                      </w:txbxContent>
                    </v:textbox>
                  </v:rect>
                  <v:rect id="矩形 8" o:spid="_x0000_s1026" o:spt="1" style="position:absolute;left:4788;top:1515;height:312;width:1080;" fillcolor="#FFFFFF" filled="t" stroked="t" coordsize="21600,21600" o:gfxdata="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TIe&#10;g8EAAADcAAAADwAAAAAAAAABACAAAAAiAAAAZHJzL2Rvd25yZXYueG1sUEsBAhQAFAAAAAgAh07i&#10;QDMvBZ47AAAAOQAAABAAAAAAAAAAAQAgAAAAEAEAAGRycy9zaGFwZXhtbC54bWxQSwUGAAAAAAYA&#10;BgBbAQAAugMAAAAA&#10;">
                    <v:fill on="t" focussize="0,0"/>
                    <v:stroke color="#000000" joinstyle="miter"/>
                    <v:imagedata o:title=""/>
                    <o:lock v:ext="edit" aspectratio="f"/>
                    <v:textbox inset="0mm,0mm,0mm,0mm">
                      <w:txbxContent>
                        <w:p>
                          <w:pPr>
                            <w:jc w:val="center"/>
                            <w:rPr>
                              <w:rFonts w:hint="eastAsia"/>
                              <w:vertAlign w:val="subscript"/>
                            </w:rPr>
                          </w:pPr>
                          <w:r>
                            <w:rPr>
                              <w:rFonts w:hint="eastAsia"/>
                            </w:rPr>
                            <w:t>G</w:t>
                          </w:r>
                          <w:r>
                            <w:rPr>
                              <w:rFonts w:hint="eastAsia"/>
                              <w:vertAlign w:val="subscript"/>
                            </w:rPr>
                            <w:t>1-1</w:t>
                          </w:r>
                        </w:p>
                      </w:txbxContent>
                    </v:textbox>
                  </v:rect>
                  <v:line id="直线 9" o:spid="_x0000_s1026" o:spt="20" style="position:absolute;left:5868;top:1545;height:0;width:360;" filled="f" stroked="t" coordsize="21600,21600" o:gfxdata="UEsDBAoAAAAAAIdO4kAAAAAAAAAAAAAAAAAEAAAAZHJzL1BLAwQUAAAACACHTuJAcYxtMr0AAADc&#10;AAAADwAAAGRycy9kb3ducmV2LnhtbEVPS2vCQBC+F/wPywi91U2klBh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G0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1" o:spid="_x0000_s1026" o:spt="1" style="position:absolute;left:7743;top:1893;height:306;width:1644;" fillcolor="#FFFFFF" filled="t" stroked="t" coordsize="21600,21600" o:gfxdata="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Zcj&#10;bMEAAADcAAAADwAAAAAAAAABACAAAAAiAAAAZHJzL2Rvd25yZXYueG1sUEsBAhQAFAAAAAgAh07i&#10;QDMvBZ47AAAAOQAAABAAAAAAAAAAAQAgAAAAEAEAAGRycy9zaGFwZXhtbC54bWxQSwUGAAAAAAYA&#10;BgBbAQAAugMAAAAA&#10;">
                    <v:fill on="t" focussize="0,0"/>
                    <v:stroke color="#000000" joinstyle="miter"/>
                    <v:imagedata o:title=""/>
                    <o:lock v:ext="edit" aspectratio="f"/>
                    <v:textbox inset="0mm,0mm,0mm,0mm">
                      <w:txbxContent>
                        <w:p>
                          <w:pPr>
                            <w:jc w:val="center"/>
                            <w:rPr>
                              <w:rFonts w:hint="eastAsia"/>
                            </w:rPr>
                          </w:pPr>
                          <w:r>
                            <w:rPr>
                              <w:rFonts w:hint="eastAsia"/>
                              <w:highlight w:val="none"/>
                              <w:lang w:eastAsia="zh-CN"/>
                            </w:rPr>
                            <w:t>二级</w:t>
                          </w:r>
                          <w:r>
                            <w:rPr>
                              <w:rFonts w:hint="eastAsia"/>
                            </w:rPr>
                            <w:t>碱洗喷淋</w:t>
                          </w:r>
                        </w:p>
                      </w:txbxContent>
                    </v:textbox>
                  </v:rect>
                  <v:rect id="矩形 12" o:spid="_x0000_s1026" o:spt="1" style="position:absolute;left:4773;top:1923;height:312;width:1080;" fillcolor="#FFFFFF" filled="t" stroked="t" coordsize="21600,21600" o:gfxdata="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UW9&#10;G8EAAADcAAAADwAAAAAAAAABACAAAAAiAAAAZHJzL2Rvd25yZXYueG1sUEsBAhQAFAAAAAgAh07i&#10;QDMvBZ47AAAAOQAAABAAAAAAAAAAAQAgAAAAEAEAAGRycy9zaGFwZXhtbC54bWxQSwUGAAAAAAYA&#10;BgBbAQAAugMAAAAA&#10;">
                    <v:fill on="t" focussize="0,0"/>
                    <v:stroke color="#000000" joinstyle="miter"/>
                    <v:imagedata o:title=""/>
                    <o:lock v:ext="edit" aspectratio="f"/>
                    <v:textbox inset="0mm,0mm,0mm,0mm">
                      <w:txbxContent>
                        <w:p>
                          <w:pPr>
                            <w:jc w:val="center"/>
                            <w:rPr>
                              <w:rFonts w:hint="eastAsia"/>
                              <w:vertAlign w:val="subscript"/>
                            </w:rPr>
                          </w:pPr>
                          <w:r>
                            <w:rPr>
                              <w:rFonts w:hint="eastAsia"/>
                            </w:rPr>
                            <w:t>G</w:t>
                          </w:r>
                          <w:r>
                            <w:rPr>
                              <w:rFonts w:hint="eastAsia"/>
                              <w:vertAlign w:val="subscript"/>
                            </w:rPr>
                            <w:t>1-5</w:t>
                          </w:r>
                        </w:p>
                      </w:txbxContent>
                    </v:textbox>
                  </v:rect>
                  <v:line id="直线 13" o:spid="_x0000_s1026" o:spt="20" style="position:absolute;left:5883;top:1944;height:0;width:360;" filled="f" stroked="t" coordsize="21600,21600" o:gfxdata="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XvN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4" o:spid="_x0000_s1026" o:spt="20" style="position:absolute;left:6215;top:1536;height:850;width:11;" filled="f" stroked="t" coordsize="21600,21600" o:gfxdata="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BAK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5" o:spid="_x0000_s1026" o:spt="20" style="position:absolute;left:6236;top:2058;height:0;width:1507;" filled="f" stroked="t" coordsize="21600,21600" o:gfxdata="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jcK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6" o:spid="_x0000_s1026" o:spt="1" style="position:absolute;left:4773;top:2322;height:312;width:1080;" fillcolor="#FFFFFF" filled="t" stroked="t" coordsize="21600,21600" o:gfxdata="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3Q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jc w:val="center"/>
                            <w:rPr>
                              <w:rFonts w:hint="eastAsia"/>
                              <w:vertAlign w:val="subscript"/>
                            </w:rPr>
                          </w:pPr>
                          <w:r>
                            <w:rPr>
                              <w:rFonts w:hint="eastAsia"/>
                            </w:rPr>
                            <w:t>G</w:t>
                          </w:r>
                          <w:r>
                            <w:rPr>
                              <w:rFonts w:hint="eastAsia"/>
                              <w:vertAlign w:val="subscript"/>
                            </w:rPr>
                            <w:t>3-3</w:t>
                          </w:r>
                        </w:p>
                      </w:txbxContent>
                    </v:textbox>
                  </v:rect>
                  <v:line id="直线 17" o:spid="_x0000_s1026" o:spt="20" style="position:absolute;left:5853;top:2373;height:0;width:360;" filled="f" stroked="t" coordsize="21600,21600" o:gfxdata="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UOl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8" o:spid="_x0000_s1026" o:spt="1" style="position:absolute;left:3641;top:3567;height:2184;width:2880;" fillcolor="#FFFFFF" filled="t" stroked="t" coordsize="21600,21600" o:gfxdata="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RT+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jc w:val="center"/>
                            <w:rPr>
                              <w:rFonts w:hint="eastAsia"/>
                            </w:rPr>
                          </w:pPr>
                          <w:r>
                            <w:rPr>
                              <w:rFonts w:hint="eastAsia"/>
                            </w:rPr>
                            <w:t>G</w:t>
                          </w:r>
                          <w:r>
                            <w:rPr>
                              <w:rFonts w:hint="eastAsia"/>
                              <w:vertAlign w:val="subscript"/>
                            </w:rPr>
                            <w:t>1-2</w:t>
                          </w:r>
                          <w:r>
                            <w:rPr>
                              <w:rFonts w:hint="eastAsia"/>
                            </w:rPr>
                            <w:t>、G</w:t>
                          </w:r>
                          <w:r>
                            <w:rPr>
                              <w:rFonts w:hint="eastAsia"/>
                              <w:vertAlign w:val="subscript"/>
                            </w:rPr>
                            <w:t>1-3</w:t>
                          </w:r>
                          <w:r>
                            <w:rPr>
                              <w:rFonts w:hint="eastAsia"/>
                            </w:rPr>
                            <w:t>、G</w:t>
                          </w:r>
                          <w:r>
                            <w:rPr>
                              <w:rFonts w:hint="eastAsia"/>
                              <w:vertAlign w:val="subscript"/>
                            </w:rPr>
                            <w:t>1-4</w:t>
                          </w:r>
                          <w:r>
                            <w:rPr>
                              <w:rFonts w:hint="eastAsia"/>
                            </w:rPr>
                            <w:t>、G</w:t>
                          </w:r>
                          <w:r>
                            <w:rPr>
                              <w:rFonts w:hint="eastAsia"/>
                              <w:vertAlign w:val="subscript"/>
                            </w:rPr>
                            <w:t>1-7</w:t>
                          </w:r>
                          <w:r>
                            <w:rPr>
                              <w:rFonts w:hint="eastAsia"/>
                            </w:rPr>
                            <w:t>、G</w:t>
                          </w:r>
                          <w:r>
                            <w:rPr>
                              <w:rFonts w:hint="eastAsia"/>
                              <w:vertAlign w:val="subscript"/>
                            </w:rPr>
                            <w:t>1-8</w:t>
                          </w:r>
                          <w:r>
                            <w:rPr>
                              <w:rFonts w:hint="eastAsia"/>
                            </w:rPr>
                            <w:t>、G</w:t>
                          </w:r>
                          <w:r>
                            <w:rPr>
                              <w:rFonts w:hint="eastAsia"/>
                              <w:vertAlign w:val="subscript"/>
                            </w:rPr>
                            <w:t>1-10</w:t>
                          </w:r>
                          <w:r>
                            <w:rPr>
                              <w:rFonts w:hint="eastAsia"/>
                            </w:rPr>
                            <w:t>、G</w:t>
                          </w:r>
                          <w:r>
                            <w:rPr>
                              <w:rFonts w:hint="eastAsia"/>
                              <w:vertAlign w:val="subscript"/>
                            </w:rPr>
                            <w:t>1-11</w:t>
                          </w:r>
                          <w:r>
                            <w:rPr>
                              <w:rFonts w:hint="eastAsia"/>
                            </w:rPr>
                            <w:t>、G</w:t>
                          </w:r>
                          <w:r>
                            <w:rPr>
                              <w:rFonts w:hint="eastAsia"/>
                              <w:vertAlign w:val="subscript"/>
                            </w:rPr>
                            <w:t>1-13</w:t>
                          </w:r>
                          <w:r>
                            <w:rPr>
                              <w:rFonts w:hint="eastAsia"/>
                            </w:rPr>
                            <w:t>、G</w:t>
                          </w:r>
                          <w:r>
                            <w:rPr>
                              <w:rFonts w:hint="eastAsia"/>
                              <w:vertAlign w:val="subscript"/>
                            </w:rPr>
                            <w:t>2-7</w:t>
                          </w:r>
                          <w:r>
                            <w:rPr>
                              <w:rFonts w:hint="eastAsia"/>
                            </w:rPr>
                            <w:t>、G</w:t>
                          </w:r>
                          <w:r>
                            <w:rPr>
                              <w:rFonts w:hint="eastAsia"/>
                              <w:vertAlign w:val="subscript"/>
                            </w:rPr>
                            <w:t>3-1</w:t>
                          </w:r>
                          <w:r>
                            <w:rPr>
                              <w:rFonts w:hint="eastAsia"/>
                            </w:rPr>
                            <w:t>、G</w:t>
                          </w:r>
                          <w:r>
                            <w:rPr>
                              <w:rFonts w:hint="eastAsia"/>
                              <w:vertAlign w:val="subscript"/>
                            </w:rPr>
                            <w:t>3-4</w:t>
                          </w:r>
                          <w:r>
                            <w:rPr>
                              <w:rFonts w:hint="eastAsia"/>
                            </w:rPr>
                            <w:t>、G</w:t>
                          </w:r>
                          <w:r>
                            <w:rPr>
                              <w:rFonts w:hint="eastAsia"/>
                              <w:vertAlign w:val="subscript"/>
                            </w:rPr>
                            <w:t>3-8</w:t>
                          </w:r>
                          <w:r>
                            <w:rPr>
                              <w:rFonts w:hint="eastAsia"/>
                            </w:rPr>
                            <w:t>、G</w:t>
                          </w:r>
                          <w:r>
                            <w:rPr>
                              <w:rFonts w:hint="eastAsia"/>
                              <w:vertAlign w:val="subscript"/>
                            </w:rPr>
                            <w:t>4-1</w:t>
                          </w:r>
                          <w:r>
                            <w:rPr>
                              <w:rFonts w:hint="eastAsia"/>
                            </w:rPr>
                            <w:t>、G</w:t>
                          </w:r>
                          <w:r>
                            <w:rPr>
                              <w:rFonts w:hint="eastAsia"/>
                              <w:vertAlign w:val="subscript"/>
                            </w:rPr>
                            <w:t>4-2</w:t>
                          </w:r>
                          <w:r>
                            <w:rPr>
                              <w:rFonts w:hint="eastAsia"/>
                            </w:rPr>
                            <w:t>、G</w:t>
                          </w:r>
                          <w:r>
                            <w:rPr>
                              <w:rFonts w:hint="eastAsia"/>
                              <w:vertAlign w:val="subscript"/>
                            </w:rPr>
                            <w:t>4-3</w:t>
                          </w:r>
                          <w:r>
                            <w:rPr>
                              <w:rFonts w:hint="eastAsia"/>
                            </w:rPr>
                            <w:t>、</w:t>
                          </w:r>
                          <w:r>
                            <w:rPr>
                              <w:kern w:val="0"/>
                              <w:szCs w:val="21"/>
                              <w:lang w:val="zh-CN"/>
                            </w:rPr>
                            <w:t>G</w:t>
                          </w:r>
                          <w:r>
                            <w:rPr>
                              <w:kern w:val="0"/>
                              <w:szCs w:val="21"/>
                              <w:vertAlign w:val="subscript"/>
                              <w:lang w:val="zh-CN"/>
                            </w:rPr>
                            <w:t>4-4</w:t>
                          </w:r>
                          <w:r>
                            <w:rPr>
                              <w:rFonts w:hint="eastAsia"/>
                            </w:rPr>
                            <w:t>、</w:t>
                          </w:r>
                          <w:r>
                            <w:rPr>
                              <w:kern w:val="0"/>
                              <w:szCs w:val="21"/>
                              <w:lang w:val="zh-CN"/>
                            </w:rPr>
                            <w:t>G</w:t>
                          </w:r>
                          <w:r>
                            <w:rPr>
                              <w:kern w:val="0"/>
                              <w:szCs w:val="21"/>
                              <w:vertAlign w:val="subscript"/>
                              <w:lang w:val="zh-CN"/>
                            </w:rPr>
                            <w:t>5-1</w:t>
                          </w:r>
                          <w:r>
                            <w:rPr>
                              <w:rFonts w:hint="eastAsia"/>
                            </w:rPr>
                            <w:t>、</w:t>
                          </w:r>
                          <w:r>
                            <w:rPr>
                              <w:kern w:val="0"/>
                              <w:szCs w:val="21"/>
                              <w:lang w:val="zh-CN"/>
                            </w:rPr>
                            <w:t>G</w:t>
                          </w:r>
                          <w:r>
                            <w:rPr>
                              <w:kern w:val="0"/>
                              <w:szCs w:val="21"/>
                              <w:vertAlign w:val="subscript"/>
                              <w:lang w:val="zh-CN"/>
                            </w:rPr>
                            <w:t>5-2</w:t>
                          </w:r>
                          <w:r>
                            <w:rPr>
                              <w:rFonts w:hint="eastAsia"/>
                              <w:kern w:val="0"/>
                              <w:szCs w:val="21"/>
                              <w:lang w:val="zh-CN"/>
                            </w:rPr>
                            <w:t>、</w:t>
                          </w:r>
                        </w:p>
                        <w:p>
                          <w:pPr>
                            <w:jc w:val="center"/>
                            <w:rPr>
                              <w:rFonts w:hint="eastAsia"/>
                            </w:rPr>
                          </w:pPr>
                          <w:r>
                            <w:rPr>
                              <w:kern w:val="0"/>
                              <w:szCs w:val="21"/>
                            </w:rPr>
                            <w:t>G</w:t>
                          </w:r>
                          <w:r>
                            <w:rPr>
                              <w:kern w:val="0"/>
                              <w:szCs w:val="21"/>
                              <w:vertAlign w:val="subscript"/>
                            </w:rPr>
                            <w:t>5-3</w:t>
                          </w:r>
                          <w:r>
                            <w:rPr>
                              <w:rFonts w:hint="eastAsia"/>
                              <w:kern w:val="0"/>
                              <w:szCs w:val="21"/>
                              <w:lang w:val="zh-CN"/>
                            </w:rPr>
                            <w:t>、</w:t>
                          </w:r>
                          <w:r>
                            <w:rPr>
                              <w:kern w:val="0"/>
                              <w:szCs w:val="21"/>
                            </w:rPr>
                            <w:t>G</w:t>
                          </w:r>
                          <w:r>
                            <w:rPr>
                              <w:kern w:val="0"/>
                              <w:szCs w:val="21"/>
                              <w:vertAlign w:val="subscript"/>
                            </w:rPr>
                            <w:t>5-4</w:t>
                          </w:r>
                          <w:r>
                            <w:rPr>
                              <w:rFonts w:hint="eastAsia"/>
                              <w:kern w:val="0"/>
                              <w:szCs w:val="21"/>
                              <w:lang w:val="zh-CN"/>
                            </w:rPr>
                            <w:t>、</w:t>
                          </w:r>
                          <w:r>
                            <w:rPr>
                              <w:szCs w:val="21"/>
                            </w:rPr>
                            <w:t>G</w:t>
                          </w:r>
                          <w:r>
                            <w:rPr>
                              <w:szCs w:val="21"/>
                              <w:vertAlign w:val="subscript"/>
                            </w:rPr>
                            <w:t>7-7</w:t>
                          </w:r>
                          <w:r>
                            <w:rPr>
                              <w:rFonts w:hint="eastAsia"/>
                              <w:szCs w:val="21"/>
                            </w:rPr>
                            <w:t>、</w:t>
                          </w:r>
                          <w:r>
                            <w:rPr>
                              <w:szCs w:val="21"/>
                            </w:rPr>
                            <w:t>G</w:t>
                          </w:r>
                          <w:r>
                            <w:rPr>
                              <w:szCs w:val="21"/>
                              <w:vertAlign w:val="subscript"/>
                            </w:rPr>
                            <w:t>8-7</w:t>
                          </w:r>
                        </w:p>
                        <w:p>
                          <w:pPr>
                            <w:jc w:val="center"/>
                            <w:rPr>
                              <w:rFonts w:hint="eastAsia"/>
                              <w:vertAlign w:val="subscript"/>
                            </w:rPr>
                          </w:pPr>
                          <w:r>
                            <w:rPr>
                              <w:szCs w:val="21"/>
                            </w:rPr>
                            <w:t>G</w:t>
                          </w:r>
                          <w:r>
                            <w:rPr>
                              <w:szCs w:val="21"/>
                              <w:vertAlign w:val="subscript"/>
                            </w:rPr>
                            <w:t>9-6</w:t>
                          </w:r>
                          <w:r>
                            <w:rPr>
                              <w:rFonts w:hint="eastAsia"/>
                              <w:szCs w:val="21"/>
                            </w:rPr>
                            <w:t>、</w:t>
                          </w:r>
                          <w:r>
                            <w:rPr>
                              <w:szCs w:val="21"/>
                            </w:rPr>
                            <w:t>G</w:t>
                          </w:r>
                          <w:r>
                            <w:rPr>
                              <w:szCs w:val="21"/>
                              <w:vertAlign w:val="subscript"/>
                            </w:rPr>
                            <w:t>10-4</w:t>
                          </w:r>
                          <w:r>
                            <w:rPr>
                              <w:rFonts w:hint="eastAsia"/>
                              <w:szCs w:val="21"/>
                            </w:rPr>
                            <w:t>、</w:t>
                          </w:r>
                          <w:r>
                            <w:rPr>
                              <w:szCs w:val="21"/>
                            </w:rPr>
                            <w:t>G</w:t>
                          </w:r>
                          <w:r>
                            <w:rPr>
                              <w:szCs w:val="21"/>
                              <w:vertAlign w:val="subscript"/>
                            </w:rPr>
                            <w:t>11-1</w:t>
                          </w:r>
                          <w:r>
                            <w:rPr>
                              <w:rFonts w:hint="eastAsia"/>
                              <w:szCs w:val="21"/>
                            </w:rPr>
                            <w:t>、</w:t>
                          </w:r>
                          <w:r>
                            <w:rPr>
                              <w:szCs w:val="21"/>
                            </w:rPr>
                            <w:t>G</w:t>
                          </w:r>
                          <w:r>
                            <w:rPr>
                              <w:szCs w:val="21"/>
                              <w:vertAlign w:val="subscript"/>
                            </w:rPr>
                            <w:t>11-4</w:t>
                          </w:r>
                        </w:p>
                        <w:p>
                          <w:pPr>
                            <w:jc w:val="center"/>
                            <w:rPr>
                              <w:rFonts w:hint="eastAsia"/>
                            </w:rPr>
                          </w:pPr>
                        </w:p>
                        <w:p>
                          <w:pPr>
                            <w:jc w:val="center"/>
                            <w:rPr>
                              <w:rFonts w:hint="eastAsia"/>
                            </w:rPr>
                          </w:pPr>
                        </w:p>
                        <w:p>
                          <w:pPr>
                            <w:jc w:val="center"/>
                            <w:rPr>
                              <w:rFonts w:hint="eastAsia"/>
                            </w:rPr>
                          </w:pPr>
                        </w:p>
                        <w:p>
                          <w:pPr>
                            <w:jc w:val="center"/>
                            <w:rPr>
                              <w:rFonts w:hint="eastAsia"/>
                              <w:vertAlign w:val="subscript"/>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txbxContent>
                    </v:textbox>
                  </v:rect>
                  <v:line id="直线 19" o:spid="_x0000_s1026" o:spt="20" style="position:absolute;left:6588;top:4665;height:0;width:1080;" filled="f" stroked="t" coordsize="21600,21600" o:gfxdata="UEsDBAoAAAAAAIdO4kAAAAAAAAAAAAAAAAAEAAAAZHJzL1BLAwQUAAAACACHTuJAzUoBvb8AAADc&#10;AAAADwAAAGRycy9kb3ducmV2LnhtbEWPQWsCMRSE70L/Q3iF3jRZC2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KA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0" o:spid="_x0000_s1026" o:spt="1" style="position:absolute;left:6588;top:4197;height:312;width:1080;" fillcolor="#FFFFFF" filled="t" stroked="f" coordsize="21600,21600" o:gfxdata="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4QGm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hint="eastAsia"/>
                            </w:rPr>
                          </w:pPr>
                          <w:r>
                            <w:rPr>
                              <w:rFonts w:hint="eastAsia"/>
                            </w:rPr>
                            <w:t>一道收集后</w:t>
                          </w:r>
                        </w:p>
                      </w:txbxContent>
                    </v:textbox>
                  </v:rect>
                  <v:rect id="矩形 21" o:spid="_x0000_s1026" o:spt="1" style="position:absolute;left:7653;top:4225;height:746;width:1719;" fillcolor="#FFFFFF" filled="t" stroked="t" coordsize="21600,21600" o:gfxdata="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415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rPr>
                              <w:rFonts w:hint="eastAsia"/>
                              <w:szCs w:val="21"/>
                            </w:rPr>
                          </w:pPr>
                          <w:r>
                            <w:rPr>
                              <w:rFonts w:hint="eastAsia"/>
                              <w:szCs w:val="21"/>
                            </w:rPr>
                            <w:t>一级冷</w:t>
                          </w:r>
                          <w:r>
                            <w:rPr>
                              <w:rFonts w:hint="eastAsia"/>
                              <w:szCs w:val="21"/>
                              <w:highlight w:val="none"/>
                              <w:lang w:eastAsia="zh-CN"/>
                            </w:rPr>
                            <w:t>冻</w:t>
                          </w:r>
                          <w:r>
                            <w:rPr>
                              <w:rFonts w:hint="eastAsia"/>
                              <w:szCs w:val="21"/>
                            </w:rPr>
                            <w:t>水冷凝</w:t>
                          </w:r>
                        </w:p>
                        <w:p>
                          <w:pPr>
                            <w:rPr>
                              <w:rFonts w:hint="eastAsia"/>
                            </w:rPr>
                          </w:pPr>
                          <w:r>
                            <w:rPr>
                              <w:rFonts w:hint="eastAsia"/>
                              <w:szCs w:val="21"/>
                            </w:rPr>
                            <w:t>+一级冷冻水冷凝</w:t>
                          </w:r>
                        </w:p>
                      </w:txbxContent>
                    </v:textbox>
                  </v:rect>
                  <v:line id="直线 22" o:spid="_x0000_s1026" o:spt="20" style="position:absolute;left:9393;top:4656;height:1;width:1964;" filled="f" stroked="t" coordsize="21600,21600" o:gfxdata="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9oi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7" o:spid="_x0000_s1026" o:spt="1" style="position:absolute;left:7754;top:2733;height:312;width:1680;" fillcolor="#FFFFFF" filled="t" stroked="t" coordsize="21600,21600" o:gfxdata="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m7H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jc w:val="center"/>
                            <w:rPr>
                              <w:rFonts w:hint="eastAsia"/>
                            </w:rPr>
                          </w:pPr>
                          <w:r>
                            <w:rPr>
                              <w:rFonts w:hint="eastAsia"/>
                              <w:highlight w:val="none"/>
                              <w:lang w:eastAsia="zh-CN"/>
                            </w:rPr>
                            <w:t>二级</w:t>
                          </w:r>
                          <w:r>
                            <w:rPr>
                              <w:rFonts w:hint="eastAsia"/>
                            </w:rPr>
                            <w:t>碱洗喷淋</w:t>
                          </w:r>
                        </w:p>
                      </w:txbxContent>
                    </v:textbox>
                  </v:rect>
                  <v:line id="直线 40" o:spid="_x0000_s1026" o:spt="20" style="position:absolute;left:8582;top:3673;flip:y;height:554;width:1;" filled="f" stroked="t" coordsize="21600,21600" o:gfxdata="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d2RugAAANwA&#10;AAAPAAAAAAAAAAEAIAAAACIAAABkcnMvZG93bnJldi54bWxQSwECFAAUAAAACACHTuJAMy8FnjsA&#10;AAA5AAAAEAAAAAAAAAABACAAAAAJAQAAZHJzL3NoYXBleG1sLnhtbFBLBQYAAAAABgAGAFsBAACz&#10;AwAAAAA=&#10;">
                    <v:fill on="f" focussize="0,0"/>
                    <v:stroke weight="1pt" color="#000000" joinstyle="round" dashstyle="longDashDot"/>
                    <v:imagedata o:title=""/>
                    <o:lock v:ext="edit" aspectratio="f"/>
                  </v:line>
                  <v:line id="直线 41" o:spid="_x0000_s1026" o:spt="20" style="position:absolute;left:8627;top:3658;height:1;width:1230;" filled="f" stroked="t" coordsize="21600,21600" o:gfxdata="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4g+V&#10;wAAAANwAAAAPAAAAAAAAAAEAIAAAACIAAABkcnMvZG93bnJldi54bWxQSwECFAAUAAAACACHTuJA&#10;My8FnjsAAAA5AAAAEAAAAAAAAAABACAAAAAPAQAAZHJzL3NoYXBleG1sLnhtbFBLBQYAAAAABgAG&#10;AFsBAAC5AwAAAAA=&#10;">
                    <v:fill on="f" focussize="0,0"/>
                    <v:stroke color="#000000" joinstyle="round" dashstyle="longDashDot"/>
                    <v:imagedata o:title=""/>
                    <o:lock v:ext="edit" aspectratio="f"/>
                  </v:line>
                  <v:shape id="文本框 42" o:spid="_x0000_s1026" o:spt="202" type="#_x0000_t202" style="position:absolute;left:9887;top:3328;height:737;width:1410;" fillcolor="#FFFFFF" filled="t" stroked="t" coordsize="21600,21600" o:gfxdata="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yzA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lang w:eastAsia="zh-CN"/>
                            </w:rPr>
                          </w:pPr>
                          <w:r>
                            <w:rPr>
                              <w:rFonts w:hint="eastAsia"/>
                              <w:lang w:eastAsia="zh-CN"/>
                            </w:rPr>
                            <w:t>应急旁路</w:t>
                          </w:r>
                        </w:p>
                        <w:p>
                          <w:pPr>
                            <w:jc w:val="center"/>
                            <w:rPr>
                              <w:rFonts w:hint="eastAsia"/>
                              <w:lang w:eastAsia="zh-CN"/>
                            </w:rPr>
                          </w:pPr>
                          <w:r>
                            <w:rPr>
                              <w:rFonts w:hint="eastAsia"/>
                              <w:lang w:eastAsia="zh-CN"/>
                            </w:rPr>
                            <w:t>活性炭吸附</w:t>
                          </w:r>
                        </w:p>
                      </w:txbxContent>
                    </v:textbox>
                  </v:shape>
                  <v:line id="直线 43" o:spid="_x0000_s1026" o:spt="20" style="position:absolute;left:10682;top:4048;flip:y;height:600;width:16;" filled="f" stroked="t" coordsize="21600,21600" o:gfxdata="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S4tG8AAAA&#10;3AAAAA8AAAAAAAAAAQAgAAAAIgAAAGRycy9kb3ducmV2LnhtbFBLAQIUABQAAAAIAIdO4kAzLwWe&#10;OwAAADkAAAAQAAAAAAAAAAEAIAAAAAsBAABkcnMvc2hhcGV4bWwueG1sUEsFBgAAAAAGAAYAWwEA&#10;ALUDAAAAAA==&#10;">
                    <v:fill on="f" focussize="0,0"/>
                    <v:stroke weight="1pt" color="#000000" joinstyle="round" dashstyle="longDashDot"/>
                    <v:imagedata o:title=""/>
                    <o:lock v:ext="edit" aspectratio="f"/>
                  </v:line>
                  <v:rect id="矩形 44" o:spid="_x0000_s1026" o:spt="1" style="position:absolute;left:11336;top:4533;height:312;width:1080;" fillcolor="#FFFFFF" filled="t" stroked="t" coordsize="21600,21600" o:gfxdata="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nrAO/&#10;AAAA3AAAAA8AAAAAAAAAAQAgAAAAIgAAAGRycy9kb3ducmV2LnhtbFBLAQIUABQAAAAIAIdO4kAz&#10;LwWeOwAAADkAAAAQAAAAAAAAAAEAIAAAAA4BAABkcnMvc2hhcGV4bWwueG1sUEsFBgAAAAAGAAYA&#10;WwEAALgDAAAAAA==&#10;">
                    <v:fill on="t" focussize="0,0"/>
                    <v:stroke weight="1pt" color="#000000" joinstyle="round"/>
                    <v:imagedata o:title=""/>
                    <o:lock v:ext="edit" aspectratio="f"/>
                    <v:textbox inset="0mm,0mm,0mm,0mm">
                      <w:txbxContent>
                        <w:p>
                          <w:pPr>
                            <w:jc w:val="center"/>
                            <w:rPr>
                              <w:rFonts w:hint="eastAsia"/>
                            </w:rPr>
                          </w:pPr>
                          <w:r>
                            <w:rPr>
                              <w:rFonts w:hint="eastAsia"/>
                              <w:lang w:val="en-US" w:eastAsia="zh-CN"/>
                            </w:rPr>
                            <w:t>2</w:t>
                          </w:r>
                          <w:r>
                            <w:rPr>
                              <w:rFonts w:hint="eastAsia"/>
                            </w:rPr>
                            <w:t>#排气筒</w:t>
                          </w:r>
                        </w:p>
                      </w:txbxContent>
                    </v:textbox>
                  </v:rect>
                  <v:shape id="自选图形 51" o:spid="_x0000_s1026" o:spt="125" type="#_x0000_t125" style="position:absolute;left:9017;top:3521;height:240;width:225;rotation:5898240f;" fillcolor="#FFFFFF" filled="t" stroked="t" coordsize="21600,21600" o:gfxdata="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Yo3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shape>
                  <v:shape id="自选图形 52" o:spid="_x0000_s1026" o:spt="125" type="#_x0000_t125" style="position:absolute;left:10007;top:4525;height:240;width:225;rotation:5898240f;" fillcolor="#FFFFFF" filled="t" stroked="t" coordsize="21600,21600" o:gfxdata="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wq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shape>
                  <v:shape id="自选图形 53" o:spid="_x0000_s1026" o:spt="125" type="#_x0000_t125" style="position:absolute;left:10577;top:4226;height:240;width:225;rotation:11796480f;" fillcolor="#FFFFFF" filled="t" stroked="t" coordsize="21600,21600" o:gfxdata="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Xlog&#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shape>
                  <v:rect id="矩形 16" o:spid="_x0000_s1026" o:spt="1" style="position:absolute;left:4773;top:2727;height:312;width:1080;" fillcolor="#FFFFFF" filled="t" stroked="t" coordsize="21600,21600" o:gfxdata="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7PfP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jc w:val="center"/>
                            <w:rPr>
                              <w:rFonts w:hint="eastAsia"/>
                              <w:vertAlign w:val="subscript"/>
                            </w:rPr>
                          </w:pPr>
                          <w:r>
                            <w:rPr>
                              <w:rFonts w:hint="eastAsia"/>
                            </w:rPr>
                            <w:t>G</w:t>
                          </w:r>
                          <w:r>
                            <w:rPr>
                              <w:rFonts w:hint="eastAsia"/>
                              <w:vertAlign w:val="subscript"/>
                              <w:lang w:val="en-US" w:eastAsia="zh-CN"/>
                            </w:rPr>
                            <w:t>2-1</w:t>
                          </w:r>
                        </w:p>
                      </w:txbxContent>
                    </v:textbox>
                  </v:rect>
                  <v:rect id="矩形 7" o:spid="_x0000_s1026" o:spt="1" style="position:absolute;left:10506;top:1916;height:312;width:1797;" fillcolor="#FFFFFF" filled="t" stroked="t" coordsize="21600,21600" o:gfxdata="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eq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jc w:val="center"/>
                            <w:rPr>
                              <w:rFonts w:hint="eastAsia" w:eastAsia="宋体"/>
                              <w:lang w:eastAsia="zh-CN"/>
                            </w:rPr>
                          </w:pPr>
                          <w:r>
                            <w:rPr>
                              <w:rFonts w:hint="eastAsia"/>
                              <w:lang w:eastAsia="zh-CN"/>
                            </w:rPr>
                            <w:t>与</w:t>
                          </w:r>
                          <w:r>
                            <w:rPr>
                              <w:rFonts w:hint="eastAsia"/>
                              <w:lang w:val="en-US" w:eastAsia="zh-CN"/>
                            </w:rPr>
                            <w:t>1#排气筒合并</w:t>
                          </w:r>
                        </w:p>
                      </w:txbxContent>
                    </v:textbox>
                  </v:rect>
                  <v:rect id="矩形 28" o:spid="_x0000_s1026" o:spt="1" style="position:absolute;left:3641;top:6097;height:1556;width:2700;" fillcolor="#FFFFFF" filled="t" stroked="t" coordsize="21600,21600" o:gfxdata="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g7t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adjustRightInd w:val="0"/>
                            <w:snapToGrid w:val="0"/>
                            <w:jc w:val="center"/>
                            <w:rPr>
                              <w:rFonts w:hint="eastAsia"/>
                            </w:rPr>
                          </w:pPr>
                          <w:r>
                            <w:rPr>
                              <w:szCs w:val="21"/>
                            </w:rPr>
                            <w:t>G</w:t>
                          </w:r>
                          <w:r>
                            <w:rPr>
                              <w:szCs w:val="21"/>
                              <w:vertAlign w:val="subscript"/>
                            </w:rPr>
                            <w:t>2-2</w:t>
                          </w:r>
                          <w:r>
                            <w:rPr>
                              <w:rFonts w:hint="eastAsia"/>
                              <w:szCs w:val="21"/>
                            </w:rPr>
                            <w:t>、</w:t>
                          </w:r>
                          <w:r>
                            <w:rPr>
                              <w:szCs w:val="21"/>
                            </w:rPr>
                            <w:t>G</w:t>
                          </w:r>
                          <w:r>
                            <w:rPr>
                              <w:szCs w:val="21"/>
                              <w:vertAlign w:val="subscript"/>
                            </w:rPr>
                            <w:t>2-3</w:t>
                          </w:r>
                          <w:r>
                            <w:rPr>
                              <w:rFonts w:hint="eastAsia"/>
                              <w:szCs w:val="21"/>
                            </w:rPr>
                            <w:t>、</w:t>
                          </w:r>
                          <w:r>
                            <w:rPr>
                              <w:szCs w:val="21"/>
                            </w:rPr>
                            <w:t>G</w:t>
                          </w:r>
                          <w:r>
                            <w:rPr>
                              <w:szCs w:val="21"/>
                              <w:vertAlign w:val="subscript"/>
                            </w:rPr>
                            <w:t>2-4</w:t>
                          </w:r>
                          <w:r>
                            <w:rPr>
                              <w:rFonts w:hint="eastAsia"/>
                              <w:szCs w:val="21"/>
                            </w:rPr>
                            <w:t>、</w:t>
                          </w:r>
                          <w:r>
                            <w:rPr>
                              <w:szCs w:val="21"/>
                            </w:rPr>
                            <w:t>G</w:t>
                          </w:r>
                          <w:r>
                            <w:rPr>
                              <w:szCs w:val="21"/>
                              <w:vertAlign w:val="subscript"/>
                            </w:rPr>
                            <w:t>6-1</w:t>
                          </w:r>
                          <w:r>
                            <w:rPr>
                              <w:rFonts w:hint="eastAsia"/>
                              <w:szCs w:val="21"/>
                            </w:rPr>
                            <w:t>、</w:t>
                          </w:r>
                          <w:r>
                            <w:rPr>
                              <w:szCs w:val="21"/>
                            </w:rPr>
                            <w:t>G</w:t>
                          </w:r>
                          <w:r>
                            <w:rPr>
                              <w:szCs w:val="21"/>
                              <w:vertAlign w:val="subscript"/>
                            </w:rPr>
                            <w:t>6-2</w:t>
                          </w:r>
                          <w:r>
                            <w:rPr>
                              <w:rFonts w:hint="eastAsia"/>
                              <w:szCs w:val="21"/>
                            </w:rPr>
                            <w:t>、</w:t>
                          </w:r>
                          <w:r>
                            <w:rPr>
                              <w:szCs w:val="21"/>
                            </w:rPr>
                            <w:t>G</w:t>
                          </w:r>
                          <w:r>
                            <w:rPr>
                              <w:szCs w:val="21"/>
                              <w:vertAlign w:val="subscript"/>
                            </w:rPr>
                            <w:t>6-3</w:t>
                          </w:r>
                          <w:r>
                            <w:rPr>
                              <w:rFonts w:hint="eastAsia"/>
                              <w:szCs w:val="21"/>
                            </w:rPr>
                            <w:t>、</w:t>
                          </w:r>
                          <w:r>
                            <w:rPr>
                              <w:szCs w:val="21"/>
                            </w:rPr>
                            <w:t>G</w:t>
                          </w:r>
                          <w:r>
                            <w:rPr>
                              <w:szCs w:val="21"/>
                              <w:vertAlign w:val="subscript"/>
                            </w:rPr>
                            <w:t>7-1</w:t>
                          </w:r>
                          <w:r>
                            <w:rPr>
                              <w:rFonts w:hint="eastAsia"/>
                              <w:szCs w:val="21"/>
                            </w:rPr>
                            <w:t>、</w:t>
                          </w:r>
                          <w:r>
                            <w:rPr>
                              <w:szCs w:val="21"/>
                            </w:rPr>
                            <w:t>G</w:t>
                          </w:r>
                          <w:r>
                            <w:rPr>
                              <w:szCs w:val="21"/>
                              <w:vertAlign w:val="subscript"/>
                            </w:rPr>
                            <w:t>7-2</w:t>
                          </w:r>
                          <w:r>
                            <w:rPr>
                              <w:rFonts w:hint="eastAsia"/>
                              <w:szCs w:val="21"/>
                            </w:rPr>
                            <w:t>、</w:t>
                          </w:r>
                          <w:r>
                            <w:rPr>
                              <w:szCs w:val="21"/>
                            </w:rPr>
                            <w:t>G</w:t>
                          </w:r>
                          <w:r>
                            <w:rPr>
                              <w:szCs w:val="21"/>
                              <w:vertAlign w:val="subscript"/>
                            </w:rPr>
                            <w:t>7-3</w:t>
                          </w:r>
                          <w:r>
                            <w:rPr>
                              <w:rFonts w:hint="eastAsia"/>
                              <w:szCs w:val="21"/>
                            </w:rPr>
                            <w:t>、</w:t>
                          </w:r>
                          <w:r>
                            <w:rPr>
                              <w:szCs w:val="21"/>
                            </w:rPr>
                            <w:t>G</w:t>
                          </w:r>
                          <w:r>
                            <w:rPr>
                              <w:szCs w:val="21"/>
                              <w:vertAlign w:val="subscript"/>
                            </w:rPr>
                            <w:t>7-4</w:t>
                          </w:r>
                          <w:r>
                            <w:rPr>
                              <w:rFonts w:hint="eastAsia"/>
                              <w:szCs w:val="21"/>
                            </w:rPr>
                            <w:t>、</w:t>
                          </w:r>
                          <w:r>
                            <w:rPr>
                              <w:szCs w:val="21"/>
                            </w:rPr>
                            <w:t>G</w:t>
                          </w:r>
                          <w:r>
                            <w:rPr>
                              <w:szCs w:val="21"/>
                              <w:vertAlign w:val="subscript"/>
                            </w:rPr>
                            <w:t>7-5</w:t>
                          </w:r>
                          <w:r>
                            <w:rPr>
                              <w:rFonts w:hint="eastAsia"/>
                              <w:szCs w:val="21"/>
                            </w:rPr>
                            <w:t>、</w:t>
                          </w:r>
                          <w:r>
                            <w:rPr>
                              <w:szCs w:val="21"/>
                            </w:rPr>
                            <w:t>G</w:t>
                          </w:r>
                          <w:r>
                            <w:rPr>
                              <w:szCs w:val="21"/>
                              <w:vertAlign w:val="subscript"/>
                            </w:rPr>
                            <w:t>8-1</w:t>
                          </w:r>
                          <w:r>
                            <w:rPr>
                              <w:rFonts w:hint="eastAsia"/>
                              <w:szCs w:val="21"/>
                            </w:rPr>
                            <w:t>、</w:t>
                          </w:r>
                          <w:r>
                            <w:rPr>
                              <w:szCs w:val="21"/>
                            </w:rPr>
                            <w:t>G</w:t>
                          </w:r>
                          <w:r>
                            <w:rPr>
                              <w:szCs w:val="21"/>
                              <w:vertAlign w:val="subscript"/>
                            </w:rPr>
                            <w:t>8-2</w:t>
                          </w:r>
                          <w:r>
                            <w:rPr>
                              <w:rFonts w:hint="eastAsia"/>
                              <w:szCs w:val="21"/>
                            </w:rPr>
                            <w:t>、</w:t>
                          </w:r>
                          <w:r>
                            <w:rPr>
                              <w:szCs w:val="21"/>
                            </w:rPr>
                            <w:t>G</w:t>
                          </w:r>
                          <w:r>
                            <w:rPr>
                              <w:szCs w:val="21"/>
                              <w:vertAlign w:val="subscript"/>
                            </w:rPr>
                            <w:t>8-3</w:t>
                          </w:r>
                          <w:r>
                            <w:rPr>
                              <w:rFonts w:hint="eastAsia"/>
                              <w:szCs w:val="21"/>
                            </w:rPr>
                            <w:t>、</w:t>
                          </w:r>
                          <w:r>
                            <w:rPr>
                              <w:szCs w:val="21"/>
                            </w:rPr>
                            <w:t>G</w:t>
                          </w:r>
                          <w:r>
                            <w:rPr>
                              <w:szCs w:val="21"/>
                              <w:vertAlign w:val="subscript"/>
                            </w:rPr>
                            <w:t>8-4</w:t>
                          </w:r>
                          <w:r>
                            <w:rPr>
                              <w:rFonts w:hint="eastAsia"/>
                              <w:szCs w:val="21"/>
                            </w:rPr>
                            <w:t>、</w:t>
                          </w:r>
                          <w:r>
                            <w:rPr>
                              <w:szCs w:val="21"/>
                            </w:rPr>
                            <w:t>G</w:t>
                          </w:r>
                          <w:r>
                            <w:rPr>
                              <w:szCs w:val="21"/>
                              <w:vertAlign w:val="subscript"/>
                            </w:rPr>
                            <w:t>8-5</w:t>
                          </w:r>
                          <w:r>
                            <w:rPr>
                              <w:rFonts w:hint="eastAsia"/>
                              <w:szCs w:val="21"/>
                            </w:rPr>
                            <w:t>、</w:t>
                          </w:r>
                          <w:r>
                            <w:rPr>
                              <w:szCs w:val="21"/>
                            </w:rPr>
                            <w:t>G</w:t>
                          </w:r>
                          <w:r>
                            <w:rPr>
                              <w:szCs w:val="21"/>
                              <w:vertAlign w:val="subscript"/>
                            </w:rPr>
                            <w:t>9-1</w:t>
                          </w:r>
                          <w:r>
                            <w:rPr>
                              <w:rFonts w:hint="eastAsia"/>
                              <w:szCs w:val="21"/>
                            </w:rPr>
                            <w:t>、</w:t>
                          </w:r>
                          <w:r>
                            <w:rPr>
                              <w:szCs w:val="21"/>
                            </w:rPr>
                            <w:t>G</w:t>
                          </w:r>
                          <w:r>
                            <w:rPr>
                              <w:szCs w:val="21"/>
                              <w:vertAlign w:val="subscript"/>
                            </w:rPr>
                            <w:t>9-3</w:t>
                          </w:r>
                          <w:r>
                            <w:rPr>
                              <w:rFonts w:hint="eastAsia"/>
                              <w:szCs w:val="21"/>
                            </w:rPr>
                            <w:t>、</w:t>
                          </w:r>
                          <w:r>
                            <w:rPr>
                              <w:szCs w:val="21"/>
                            </w:rPr>
                            <w:t>G</w:t>
                          </w:r>
                          <w:r>
                            <w:rPr>
                              <w:szCs w:val="21"/>
                              <w:vertAlign w:val="subscript"/>
                            </w:rPr>
                            <w:t>9-4</w:t>
                          </w:r>
                          <w:r>
                            <w:rPr>
                              <w:rFonts w:hint="eastAsia"/>
                              <w:szCs w:val="21"/>
                            </w:rPr>
                            <w:t>、</w:t>
                          </w:r>
                          <w:r>
                            <w:rPr>
                              <w:szCs w:val="21"/>
                            </w:rPr>
                            <w:t>G</w:t>
                          </w:r>
                          <w:r>
                            <w:rPr>
                              <w:szCs w:val="21"/>
                              <w:vertAlign w:val="subscript"/>
                            </w:rPr>
                            <w:t>9-5</w:t>
                          </w:r>
                          <w:r>
                            <w:rPr>
                              <w:rFonts w:hint="eastAsia"/>
                              <w:szCs w:val="21"/>
                            </w:rPr>
                            <w:t>、</w:t>
                          </w:r>
                          <w:r>
                            <w:rPr>
                              <w:szCs w:val="21"/>
                            </w:rPr>
                            <w:t>G</w:t>
                          </w:r>
                          <w:r>
                            <w:rPr>
                              <w:szCs w:val="21"/>
                              <w:vertAlign w:val="subscript"/>
                            </w:rPr>
                            <w:t>9-8</w:t>
                          </w:r>
                          <w:r>
                            <w:rPr>
                              <w:rFonts w:hint="eastAsia"/>
                              <w:szCs w:val="21"/>
                            </w:rPr>
                            <w:t>、</w:t>
                          </w:r>
                          <w:r>
                            <w:rPr>
                              <w:szCs w:val="21"/>
                            </w:rPr>
                            <w:t>G</w:t>
                          </w:r>
                          <w:r>
                            <w:rPr>
                              <w:szCs w:val="21"/>
                              <w:vertAlign w:val="subscript"/>
                            </w:rPr>
                            <w:t>9-9</w:t>
                          </w:r>
                          <w:r>
                            <w:rPr>
                              <w:rFonts w:hint="eastAsia"/>
                              <w:szCs w:val="21"/>
                            </w:rPr>
                            <w:t>、</w:t>
                          </w:r>
                          <w:r>
                            <w:rPr>
                              <w:szCs w:val="21"/>
                            </w:rPr>
                            <w:t>G</w:t>
                          </w:r>
                          <w:r>
                            <w:rPr>
                              <w:szCs w:val="21"/>
                              <w:vertAlign w:val="subscript"/>
                            </w:rPr>
                            <w:t>10-1</w:t>
                          </w:r>
                          <w:r>
                            <w:rPr>
                              <w:rFonts w:hint="eastAsia"/>
                              <w:szCs w:val="21"/>
                            </w:rPr>
                            <w:t>、</w:t>
                          </w:r>
                          <w:r>
                            <w:rPr>
                              <w:szCs w:val="21"/>
                            </w:rPr>
                            <w:t>G</w:t>
                          </w:r>
                          <w:r>
                            <w:rPr>
                              <w:szCs w:val="21"/>
                              <w:vertAlign w:val="subscript"/>
                            </w:rPr>
                            <w:t>10-2</w:t>
                          </w:r>
                          <w:r>
                            <w:rPr>
                              <w:rFonts w:hint="eastAsia"/>
                              <w:szCs w:val="21"/>
                            </w:rPr>
                            <w:t>、</w:t>
                          </w:r>
                          <w:r>
                            <w:rPr>
                              <w:szCs w:val="21"/>
                            </w:rPr>
                            <w:t>G</w:t>
                          </w:r>
                          <w:r>
                            <w:rPr>
                              <w:szCs w:val="21"/>
                              <w:vertAlign w:val="subscript"/>
                            </w:rPr>
                            <w:t>10-3</w:t>
                          </w:r>
                        </w:p>
                      </w:txbxContent>
                    </v:textbox>
                  </v:rect>
                  <v:line id="直线 29" o:spid="_x0000_s1026" o:spt="20" style="position:absolute;left:6341;top:6720;height:0;width:1080;" filled="f" stroked="t" coordsize="21600,21600" o:gfxdata="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7oI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30" o:spid="_x0000_s1026" o:spt="1" style="position:absolute;left:6356;top:6238;height:311;width:1080;" fillcolor="#FFFFFF" filled="t" stroked="f" coordsize="21600,21600" o:gfxdata="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O2Ggq5AAAA3A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pPr>
                            <w:rPr>
                              <w:rFonts w:hint="eastAsia"/>
                            </w:rPr>
                          </w:pPr>
                          <w:r>
                            <w:rPr>
                              <w:rFonts w:hint="eastAsia"/>
                            </w:rPr>
                            <w:t>一道收集后</w:t>
                          </w:r>
                        </w:p>
                      </w:txbxContent>
                    </v:textbox>
                  </v:rect>
                  <v:rect id="矩形 31" o:spid="_x0000_s1026" o:spt="1" style="position:absolute;left:7406;top:6375;height:790;width:1779;" fillcolor="#FFFFFF" filled="t" stroked="t" coordsize="21600,21600" o:gfxdata="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aN9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szCs w:val="21"/>
                            </w:rPr>
                          </w:pPr>
                          <w:r>
                            <w:rPr>
                              <w:rFonts w:hint="eastAsia"/>
                              <w:szCs w:val="21"/>
                            </w:rPr>
                            <w:t>一级冷</w:t>
                          </w:r>
                          <w:r>
                            <w:rPr>
                              <w:rFonts w:hint="eastAsia"/>
                              <w:szCs w:val="21"/>
                              <w:lang w:eastAsia="zh-CN"/>
                            </w:rPr>
                            <w:t>冻</w:t>
                          </w:r>
                          <w:r>
                            <w:rPr>
                              <w:rFonts w:hint="eastAsia"/>
                              <w:szCs w:val="21"/>
                            </w:rPr>
                            <w:t>水冷凝</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rPr>
                          </w:pPr>
                          <w:r>
                            <w:rPr>
                              <w:rFonts w:hint="eastAsia"/>
                              <w:szCs w:val="21"/>
                            </w:rPr>
                            <w:t>+一级冷冻水冷凝</w:t>
                          </w:r>
                        </w:p>
                      </w:txbxContent>
                    </v:textbox>
                  </v:rect>
                  <v:line id="直线 32" o:spid="_x0000_s1026" o:spt="20" style="position:absolute;left:9191;top:6905;flip:y;height:1;width:2191;" filled="f" stroked="t" coordsize="21600,21600" o:gfxdata="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N9P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33" o:spid="_x0000_s1026" o:spt="202" type="#_x0000_t202" style="position:absolute;left:3641;top:7809;height:1401;width:2880;" fillcolor="#FFFFFF" filled="t" stroked="t" coordsize="21600,21600" o:gfxdata="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mM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pPr>
                          <w:r>
                            <w:rPr>
                              <w:kern w:val="0"/>
                              <w:szCs w:val="21"/>
                            </w:rPr>
                            <w:t>G</w:t>
                          </w:r>
                          <w:r>
                            <w:rPr>
                              <w:kern w:val="0"/>
                              <w:szCs w:val="21"/>
                              <w:vertAlign w:val="subscript"/>
                            </w:rPr>
                            <w:t>1-9</w:t>
                          </w:r>
                          <w:r>
                            <w:rPr>
                              <w:rFonts w:hint="eastAsia"/>
                              <w:kern w:val="0"/>
                              <w:szCs w:val="21"/>
                            </w:rPr>
                            <w:t>、</w:t>
                          </w:r>
                          <w:r>
                            <w:rPr>
                              <w:kern w:val="0"/>
                              <w:szCs w:val="21"/>
                            </w:rPr>
                            <w:t>G</w:t>
                          </w:r>
                          <w:r>
                            <w:rPr>
                              <w:kern w:val="0"/>
                              <w:szCs w:val="21"/>
                              <w:vertAlign w:val="subscript"/>
                            </w:rPr>
                            <w:t>1-12</w:t>
                          </w:r>
                          <w:r>
                            <w:rPr>
                              <w:rFonts w:hint="eastAsia"/>
                              <w:kern w:val="0"/>
                              <w:szCs w:val="21"/>
                            </w:rPr>
                            <w:t>、</w:t>
                          </w:r>
                          <w:r>
                            <w:rPr>
                              <w:szCs w:val="21"/>
                              <w:lang w:eastAsia="zh-TW"/>
                            </w:rPr>
                            <w:t>G</w:t>
                          </w:r>
                          <w:r>
                            <w:rPr>
                              <w:szCs w:val="21"/>
                              <w:vertAlign w:val="subscript"/>
                            </w:rPr>
                            <w:t>2</w:t>
                          </w:r>
                          <w:r>
                            <w:rPr>
                              <w:szCs w:val="21"/>
                              <w:vertAlign w:val="subscript"/>
                              <w:lang w:eastAsia="zh-TW"/>
                            </w:rPr>
                            <w:t>-5</w:t>
                          </w:r>
                          <w:r>
                            <w:rPr>
                              <w:rFonts w:hint="eastAsia"/>
                              <w:kern w:val="0"/>
                              <w:szCs w:val="21"/>
                            </w:rPr>
                            <w:t>、</w:t>
                          </w:r>
                          <w:r>
                            <w:rPr>
                              <w:szCs w:val="21"/>
                            </w:rPr>
                            <w:t>G</w:t>
                          </w:r>
                          <w:r>
                            <w:rPr>
                              <w:szCs w:val="21"/>
                              <w:vertAlign w:val="subscript"/>
                            </w:rPr>
                            <w:t>2-6</w:t>
                          </w:r>
                          <w:r>
                            <w:rPr>
                              <w:rFonts w:hint="eastAsia"/>
                              <w:kern w:val="0"/>
                              <w:szCs w:val="21"/>
                            </w:rPr>
                            <w:t>、</w:t>
                          </w:r>
                          <w:r>
                            <w:rPr>
                              <w:szCs w:val="21"/>
                            </w:rPr>
                            <w:t>G</w:t>
                          </w:r>
                          <w:r>
                            <w:rPr>
                              <w:szCs w:val="21"/>
                              <w:vertAlign w:val="subscript"/>
                            </w:rPr>
                            <w:t>3-6</w:t>
                          </w:r>
                          <w:r>
                            <w:rPr>
                              <w:rFonts w:hint="eastAsia"/>
                              <w:kern w:val="0"/>
                              <w:szCs w:val="21"/>
                            </w:rPr>
                            <w:t>、</w:t>
                          </w:r>
                          <w:r>
                            <w:rPr>
                              <w:szCs w:val="21"/>
                            </w:rPr>
                            <w:t>G</w:t>
                          </w:r>
                          <w:r>
                            <w:rPr>
                              <w:szCs w:val="21"/>
                              <w:vertAlign w:val="subscript"/>
                            </w:rPr>
                            <w:t>3-7</w:t>
                          </w:r>
                          <w:r>
                            <w:rPr>
                              <w:rFonts w:hint="eastAsia"/>
                              <w:kern w:val="0"/>
                              <w:szCs w:val="21"/>
                            </w:rPr>
                            <w:t>、</w:t>
                          </w:r>
                          <w:r>
                            <w:rPr>
                              <w:szCs w:val="21"/>
                            </w:rPr>
                            <w:t>G</w:t>
                          </w:r>
                          <w:r>
                            <w:rPr>
                              <w:szCs w:val="21"/>
                              <w:vertAlign w:val="subscript"/>
                            </w:rPr>
                            <w:t>7-6</w:t>
                          </w:r>
                          <w:r>
                            <w:rPr>
                              <w:rFonts w:hint="eastAsia"/>
                              <w:kern w:val="0"/>
                              <w:szCs w:val="21"/>
                            </w:rPr>
                            <w:t>、</w:t>
                          </w:r>
                          <w:r>
                            <w:rPr>
                              <w:szCs w:val="21"/>
                            </w:rPr>
                            <w:t>G</w:t>
                          </w:r>
                          <w:r>
                            <w:rPr>
                              <w:szCs w:val="21"/>
                              <w:vertAlign w:val="subscript"/>
                            </w:rPr>
                            <w:t>8-6</w:t>
                          </w:r>
                          <w:r>
                            <w:rPr>
                              <w:rFonts w:hint="eastAsia"/>
                              <w:kern w:val="0"/>
                              <w:szCs w:val="21"/>
                            </w:rPr>
                            <w:t>、</w:t>
                          </w:r>
                          <w:r>
                            <w:rPr>
                              <w:szCs w:val="21"/>
                            </w:rPr>
                            <w:t>G</w:t>
                          </w:r>
                          <w:r>
                            <w:rPr>
                              <w:szCs w:val="21"/>
                              <w:vertAlign w:val="subscript"/>
                            </w:rPr>
                            <w:t>9-2</w:t>
                          </w:r>
                          <w:r>
                            <w:rPr>
                              <w:rFonts w:hint="eastAsia"/>
                              <w:kern w:val="0"/>
                              <w:szCs w:val="21"/>
                            </w:rPr>
                            <w:t>、</w:t>
                          </w:r>
                          <w:r>
                            <w:rPr>
                              <w:szCs w:val="21"/>
                            </w:rPr>
                            <w:t>G</w:t>
                          </w:r>
                          <w:r>
                            <w:rPr>
                              <w:szCs w:val="21"/>
                              <w:vertAlign w:val="subscript"/>
                            </w:rPr>
                            <w:t>9-7</w:t>
                          </w:r>
                          <w:r>
                            <w:rPr>
                              <w:rFonts w:hint="eastAsia"/>
                              <w:kern w:val="0"/>
                              <w:szCs w:val="21"/>
                            </w:rPr>
                            <w:t>、</w:t>
                          </w:r>
                          <w:r>
                            <w:rPr>
                              <w:szCs w:val="21"/>
                            </w:rPr>
                            <w:t>G</w:t>
                          </w:r>
                          <w:r>
                            <w:rPr>
                              <w:szCs w:val="21"/>
                              <w:vertAlign w:val="subscript"/>
                            </w:rPr>
                            <w:t>10-5</w:t>
                          </w:r>
                          <w:r>
                            <w:rPr>
                              <w:rFonts w:hint="eastAsia"/>
                              <w:kern w:val="0"/>
                              <w:szCs w:val="21"/>
                            </w:rPr>
                            <w:t>、</w:t>
                          </w:r>
                          <w:r>
                            <w:rPr>
                              <w:szCs w:val="21"/>
                            </w:rPr>
                            <w:t>G</w:t>
                          </w:r>
                          <w:r>
                            <w:rPr>
                              <w:szCs w:val="21"/>
                              <w:vertAlign w:val="subscript"/>
                            </w:rPr>
                            <w:t>10-6</w:t>
                          </w:r>
                          <w:r>
                            <w:rPr>
                              <w:rFonts w:hint="eastAsia"/>
                              <w:kern w:val="0"/>
                              <w:szCs w:val="21"/>
                            </w:rPr>
                            <w:t>、</w:t>
                          </w:r>
                          <w:r>
                            <w:rPr>
                              <w:szCs w:val="21"/>
                            </w:rPr>
                            <w:t>G</w:t>
                          </w:r>
                          <w:r>
                            <w:rPr>
                              <w:szCs w:val="21"/>
                              <w:vertAlign w:val="subscript"/>
                            </w:rPr>
                            <w:t>11-2</w:t>
                          </w:r>
                          <w:r>
                            <w:rPr>
                              <w:rFonts w:hint="eastAsia"/>
                              <w:kern w:val="0"/>
                              <w:szCs w:val="21"/>
                            </w:rPr>
                            <w:t>、</w:t>
                          </w:r>
                          <w:r>
                            <w:rPr>
                              <w:szCs w:val="21"/>
                            </w:rPr>
                            <w:t>G</w:t>
                          </w:r>
                          <w:r>
                            <w:rPr>
                              <w:szCs w:val="21"/>
                              <w:vertAlign w:val="subscript"/>
                            </w:rPr>
                            <w:t>11-3</w:t>
                          </w:r>
                          <w:r>
                            <w:rPr>
                              <w:rFonts w:hint="eastAsia"/>
                              <w:kern w:val="0"/>
                              <w:szCs w:val="21"/>
                            </w:rPr>
                            <w:t>、</w:t>
                          </w:r>
                          <w:r>
                            <w:rPr>
                              <w:szCs w:val="21"/>
                              <w:lang w:eastAsia="zh-TW"/>
                            </w:rPr>
                            <w:t>G</w:t>
                          </w:r>
                          <w:r>
                            <w:rPr>
                              <w:szCs w:val="21"/>
                              <w:vertAlign w:val="subscript"/>
                            </w:rPr>
                            <w:t>14-</w:t>
                          </w:r>
                          <w:r>
                            <w:rPr>
                              <w:szCs w:val="21"/>
                              <w:vertAlign w:val="subscript"/>
                              <w:lang w:eastAsia="zh-TW"/>
                            </w:rPr>
                            <w:t>1</w:t>
                          </w:r>
                          <w:r>
                            <w:rPr>
                              <w:rFonts w:hint="eastAsia"/>
                              <w:kern w:val="0"/>
                              <w:szCs w:val="21"/>
                            </w:rPr>
                            <w:t>、</w:t>
                          </w:r>
                          <w:r>
                            <w:rPr>
                              <w:szCs w:val="21"/>
                            </w:rPr>
                            <w:t>G</w:t>
                          </w:r>
                          <w:r>
                            <w:rPr>
                              <w:szCs w:val="21"/>
                              <w:vertAlign w:val="subscript"/>
                            </w:rPr>
                            <w:t>14-2</w:t>
                          </w:r>
                        </w:p>
                      </w:txbxContent>
                    </v:textbox>
                  </v:shape>
                  <v:line id="直线 34" o:spid="_x0000_s1026" o:spt="20" style="position:absolute;left:6521;top:8432;height:0;width:1080;" filled="f" stroked="t" coordsize="21600,21600" o:gfxdata="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FsW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35" o:spid="_x0000_s1026" o:spt="1" style="position:absolute;left:6566;top:7965;height:311;width:1080;" fillcolor="#FFFFFF" filled="t" stroked="f" coordsize="21600,21600" o:gfxdata="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L623ugAAANo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rPr>
                              <w:rFonts w:hint="eastAsia"/>
                            </w:rPr>
                          </w:pPr>
                          <w:r>
                            <w:rPr>
                              <w:rFonts w:hint="eastAsia"/>
                            </w:rPr>
                            <w:t>一道收集后</w:t>
                          </w:r>
                        </w:p>
                      </w:txbxContent>
                    </v:textbox>
                  </v:rect>
                  <v:line id="直线 36" o:spid="_x0000_s1026" o:spt="20" style="position:absolute;left:9356;top:8708;flip:y;height:28;width:2101;" filled="f" stroked="t" coordsize="21600,21600" o:gfxdata="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Lad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8" o:spid="_x0000_s1026" o:spt="1" style="position:absolute;left:7586;top:8112;height:919;width:1823;" fillcolor="#FFFFFF" filled="t" stroked="t" coordsize="21600,21600" o:gfxdata="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DVh&#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mm,0mm,0mm,0mm">
                      <w:txbxContent>
                        <w:p>
                          <w:pPr>
                            <w:rPr>
                              <w:rFonts w:hint="eastAsia"/>
                              <w:sz w:val="21"/>
                              <w:szCs w:val="21"/>
                            </w:rPr>
                          </w:pPr>
                          <w:r>
                            <w:rPr>
                              <w:rFonts w:hint="eastAsia"/>
                              <w:sz w:val="21"/>
                              <w:szCs w:val="21"/>
                            </w:rPr>
                            <w:t>一级冷</w:t>
                          </w:r>
                          <w:r>
                            <w:rPr>
                              <w:rFonts w:hint="eastAsia"/>
                              <w:sz w:val="21"/>
                              <w:szCs w:val="21"/>
                              <w:lang w:eastAsia="zh-CN"/>
                            </w:rPr>
                            <w:t>冻</w:t>
                          </w:r>
                          <w:r>
                            <w:rPr>
                              <w:rFonts w:hint="eastAsia"/>
                              <w:sz w:val="21"/>
                              <w:szCs w:val="21"/>
                            </w:rPr>
                            <w:t>水冷凝</w:t>
                          </w:r>
                        </w:p>
                        <w:p>
                          <w:pPr>
                            <w:rPr>
                              <w:rFonts w:hint="eastAsia"/>
                              <w:sz w:val="21"/>
                              <w:szCs w:val="21"/>
                            </w:rPr>
                          </w:pPr>
                          <w:r>
                            <w:rPr>
                              <w:rFonts w:hint="eastAsia"/>
                              <w:sz w:val="21"/>
                              <w:szCs w:val="21"/>
                            </w:rPr>
                            <w:t>+一级冷冻水冷凝</w:t>
                          </w:r>
                        </w:p>
                        <w:p>
                          <w:pPr>
                            <w:rPr>
                              <w:rFonts w:hint="eastAsia"/>
                              <w:sz w:val="21"/>
                              <w:szCs w:val="21"/>
                            </w:rPr>
                          </w:pPr>
                          <w:r>
                            <w:rPr>
                              <w:rFonts w:hint="eastAsia"/>
                              <w:sz w:val="21"/>
                              <w:szCs w:val="21"/>
                            </w:rPr>
                            <w:t>+水喷淋吸收</w:t>
                          </w:r>
                        </w:p>
                      </w:txbxContent>
                    </v:textbox>
                  </v:rect>
                  <v:line id="直线 46" o:spid="_x0000_s1026" o:spt="20" style="position:absolute;left:8582;top:5966;flip:y;height:284;width:1;" filled="f" stroked="t" coordsize="21600,21600" o:gfxdata="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JA2G5AAAA2wAA&#10;AA8AAAAAAAAAAQAgAAAAIgAAAGRycy9kb3ducmV2LnhtbFBLAQIUABQAAAAIAIdO4kAzLwWeOwAA&#10;ADkAAAAQAAAAAAAAAAEAIAAAAAgBAABkcnMvc2hhcGV4bWwueG1sUEsFBgAAAAAGAAYAWwEAALID&#10;AAAAAA==&#10;">
                    <v:fill on="f" focussize="0,0"/>
                    <v:stroke weight="1pt" color="#000000" joinstyle="round" dashstyle="longDashDot"/>
                    <v:imagedata o:title=""/>
                    <o:lock v:ext="edit" aspectratio="f"/>
                  </v:line>
                  <v:line id="直线 47" o:spid="_x0000_s1026" o:spt="20" style="position:absolute;left:8612;top:5981;height:1;width:1230;" filled="f" stroked="t" coordsize="21600,21600" o:gfxdata="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M3TK8AAAA&#10;2wAAAA8AAAAAAAAAAQAgAAAAIgAAAGRycy9kb3ducmV2LnhtbFBLAQIUABQAAAAIAIdO4kAzLwWe&#10;OwAAADkAAAAQAAAAAAAAAAEAIAAAAAsBAABkcnMvc2hhcGV4bWwueG1sUEsFBgAAAAAGAAYAWwEA&#10;ALUDAAAAAA==&#10;">
                    <v:fill on="f" focussize="0,0"/>
                    <v:stroke color="#000000" joinstyle="round" dashstyle="longDashDot"/>
                    <v:imagedata o:title=""/>
                    <o:lock v:ext="edit" aspectratio="f"/>
                  </v:line>
                  <v:shape id="文本框 48" o:spid="_x0000_s1026" o:spt="202" type="#_x0000_t202" style="position:absolute;left:9872;top:5617;height:720;width:1395;"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lang w:eastAsia="zh-CN"/>
                            </w:rPr>
                          </w:pPr>
                          <w:r>
                            <w:rPr>
                              <w:rFonts w:hint="eastAsia"/>
                              <w:lang w:eastAsia="zh-CN"/>
                            </w:rPr>
                            <w:t>应急旁路</w:t>
                          </w:r>
                        </w:p>
                        <w:p>
                          <w:pPr>
                            <w:jc w:val="center"/>
                            <w:rPr>
                              <w:rFonts w:hint="eastAsia"/>
                              <w:lang w:eastAsia="zh-CN"/>
                            </w:rPr>
                          </w:pPr>
                          <w:r>
                            <w:rPr>
                              <w:rFonts w:hint="eastAsia"/>
                              <w:lang w:eastAsia="zh-CN"/>
                            </w:rPr>
                            <w:t>活性炭吸附</w:t>
                          </w:r>
                        </w:p>
                      </w:txbxContent>
                    </v:textbox>
                  </v:shape>
                  <v:line id="直线 49" o:spid="_x0000_s1026" o:spt="20" style="position:absolute;left:10712;top:6310;flip:y;height:599;width:16;" filled="f" stroked="t" coordsize="21600,21600" o:gfxdata="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NgmxW5AAAA2wAA&#10;AA8AAAAAAAAAAQAgAAAAIgAAAGRycy9kb3ducmV2LnhtbFBLAQIUABQAAAAIAIdO4kAzLwWeOwAA&#10;ADkAAAAQAAAAAAAAAAEAIAAAAAgBAABkcnMvc2hhcGV4bWwueG1sUEsFBgAAAAAGAAYAWwEAALID&#10;AAAAAA==&#10;">
                    <v:fill on="f" focussize="0,0"/>
                    <v:stroke weight="1pt" color="#000000" joinstyle="round" dashstyle="longDashDot"/>
                    <v:imagedata o:title=""/>
                    <o:lock v:ext="edit" aspectratio="f"/>
                  </v:line>
                  <v:shape id="自选图形 50" o:spid="_x0000_s1026" o:spt="125" type="#_x0000_t125" style="position:absolute;left:10076;top:6791;height:240;width:224;rotation:5701632f;" fillcolor="#FFFFFF" filled="t" stroked="t" coordsize="21600,21600" o:gfxdata="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HwaX+2AAAA2wAAAA8A&#10;AAAAAAAAAQAgAAAAIgAAAGRycy9kb3ducmV2LnhtbFBLAQIUABQAAAAIAIdO4kAzLwWeOwAAADkA&#10;AAAQAAAAAAAAAAEAIAAAAAUBAABkcnMvc2hhcGV4bWwueG1sUEsFBgAAAAAGAAYAWwEAAK8DAAAA&#10;AA==&#10;">
                    <v:fill on="t" focussize="0,0"/>
                    <v:stroke color="#000000" joinstyle="miter"/>
                    <v:imagedata o:title=""/>
                    <o:lock v:ext="edit" aspectratio="f"/>
                  </v:shape>
                  <v:shape id="自选图形 54" o:spid="_x0000_s1026" o:spt="125" type="#_x0000_t125" style="position:absolute;left:10622;top:6503;height:239;width:225;rotation:11796480f;" fillcolor="#FFFFFF" filled="t" stroked="t" coordsize="21600,21600" o:gfxdata="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pFyW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shape>
                  <v:line id="直线 55" o:spid="_x0000_s1026" o:spt="20" style="position:absolute;left:8643;top:7851;flip:x y;height:270;width:14;" filled="f" stroked="t" coordsize="21600,21600" o:gfxdata="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vvsDvQAA&#10;ANwAAAAPAAAAAAAAAAEAIAAAACIAAABkcnMvZG93bnJldi54bWxQSwECFAAUAAAACACHTuJAMy8F&#10;njsAAAA5AAAAEAAAAAAAAAABACAAAAAMAQAAZHJzL3NoYXBleG1sLnhtbFBLBQYAAAAABgAGAFsB&#10;AAC2AwAAAAA=&#10;">
                    <v:fill on="f" focussize="0,0"/>
                    <v:stroke weight="1pt" color="#000000" joinstyle="round" dashstyle="longDashDot"/>
                    <v:imagedata o:title=""/>
                    <o:lock v:ext="edit" aspectratio="f"/>
                  </v:line>
                  <v:line id="直线 56" o:spid="_x0000_s1026" o:spt="20" style="position:absolute;left:8702;top:7837;height:1;width:1230;" filled="f" stroked="t" coordsize="21600,21600" o:gfxdata="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oT0O/&#10;AAAA2wAAAA8AAAAAAAAAAQAgAAAAIgAAAGRycy9kb3ducmV2LnhtbFBLAQIUABQAAAAIAIdO4kAz&#10;LwWeOwAAADkAAAAQAAAAAAAAAAEAIAAAAA4BAABkcnMvc2hhcGV4bWwueG1sUEsFBgAAAAAGAAYA&#10;WwEAALgDAAAAAA==&#10;">
                    <v:fill on="f" focussize="0,0"/>
                    <v:stroke color="#000000" joinstyle="round" dashstyle="longDashDot"/>
                    <v:imagedata o:title=""/>
                    <o:lock v:ext="edit" aspectratio="f"/>
                  </v:line>
                  <v:shape id="自选图形 57" o:spid="_x0000_s1026" o:spt="125" type="#_x0000_t125" style="position:absolute;left:9101;top:5834;height:240;width:224;rotation:6094848f;" fillcolor="#FFFFFF" filled="t" stroked="t" coordsize="21600,21600" o:gfxdata="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Zcd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shape>
                  <v:shape id="文本框 58" o:spid="_x0000_s1026" o:spt="202" type="#_x0000_t202" style="position:absolute;left:9932;top:7473;height:720;width:1410;"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lang w:eastAsia="zh-CN"/>
                            </w:rPr>
                          </w:pPr>
                          <w:r>
                            <w:rPr>
                              <w:rFonts w:hint="eastAsia"/>
                              <w:lang w:eastAsia="zh-CN"/>
                            </w:rPr>
                            <w:t>应急旁路</w:t>
                          </w:r>
                        </w:p>
                        <w:p>
                          <w:pPr>
                            <w:jc w:val="center"/>
                            <w:rPr>
                              <w:rFonts w:hint="eastAsia"/>
                              <w:lang w:eastAsia="zh-CN"/>
                            </w:rPr>
                          </w:pPr>
                          <w:r>
                            <w:rPr>
                              <w:rFonts w:hint="eastAsia"/>
                              <w:lang w:eastAsia="zh-CN"/>
                            </w:rPr>
                            <w:t>活性炭吸附</w:t>
                          </w:r>
                        </w:p>
                      </w:txbxContent>
                    </v:textbox>
                  </v:shape>
                  <v:shape id="自选图形 59" o:spid="_x0000_s1026" o:spt="125" type="#_x0000_t125" style="position:absolute;left:9161;top:7706;height:240;width:224;rotation:6094848f;" fillcolor="#FFFFFF" filled="t" stroked="t" coordsize="21600,21600" o:gfxdata="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fJrP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shape>
                  <v:shape id="自选图形 60" o:spid="_x0000_s1026" o:spt="125" type="#_x0000_t125" style="position:absolute;left:10166;top:8603;height:240;width:224;rotation:5898240f;" fillcolor="#FFFFFF" filled="t" stroked="t" coordsize="21600,21600" o:gfxdata="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V5m0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shape>
                  <v:line id="直线 61" o:spid="_x0000_s1026" o:spt="20" style="position:absolute;left:10817;top:8151;flip:y;height:599;width:16;" filled="f" stroked="t" coordsize="21600,21600" o:gfxdata="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hzcy8AAAA&#10;3AAAAA8AAAAAAAAAAQAgAAAAIgAAAGRycy9kb3ducmV2LnhtbFBLAQIUABQAAAAIAIdO4kAzLwWe&#10;OwAAADkAAAAQAAAAAAAAAAEAIAAAAAsBAABkcnMvc2hhcGV4bWwueG1sUEsFBgAAAAAGAAYAWwEA&#10;ALUDAAAAAA==&#10;">
                    <v:fill on="f" focussize="0,0"/>
                    <v:stroke weight="1pt" color="#000000" joinstyle="round" dashstyle="longDashDot"/>
                    <v:imagedata o:title=""/>
                    <o:lock v:ext="edit" aspectratio="f"/>
                  </v:line>
                  <v:shape id="自选图形 62" o:spid="_x0000_s1026" o:spt="125" type="#_x0000_t125" style="position:absolute;left:10727;top:8344;height:239;width:225;rotation:11796480f;" fillcolor="#FFFFFF" filled="t" stroked="t" coordsize="21600,21600" o:gfxdata="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BO1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shape>
                  <v:rect id="矩形 44" o:spid="_x0000_s1026" o:spt="1" style="position:absolute;left:11366;top:6734;height:311;width:1080;" fillcolor="#FFFFFF" filled="t" stroked="t" coordsize="21600,21600" o:gfxdata="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YJoW/&#10;AAAA3AAAAA8AAAAAAAAAAQAgAAAAIgAAAGRycy9kb3ducmV2LnhtbFBLAQIUABQAAAAIAIdO4kAz&#10;LwWeOwAAADkAAAAQAAAAAAAAAAEAIAAAAA4BAABkcnMvc2hhcGV4bWwueG1sUEsFBgAAAAAGAAYA&#10;WwEAALgDAAAAAA==&#10;">
                    <v:fill on="t" focussize="0,0"/>
                    <v:stroke weight="1pt" color="#000000" joinstyle="round"/>
                    <v:imagedata o:title=""/>
                    <o:lock v:ext="edit" aspectratio="f"/>
                    <v:textbox inset="0mm,0mm,0mm,0mm">
                      <w:txbxContent>
                        <w:p>
                          <w:pPr>
                            <w:jc w:val="center"/>
                            <w:rPr>
                              <w:rFonts w:hint="eastAsia"/>
                            </w:rPr>
                          </w:pPr>
                          <w:r>
                            <w:rPr>
                              <w:rFonts w:hint="eastAsia"/>
                              <w:lang w:val="en-US" w:eastAsia="zh-CN"/>
                            </w:rPr>
                            <w:t>3</w:t>
                          </w:r>
                          <w:r>
                            <w:rPr>
                              <w:rFonts w:hint="eastAsia"/>
                            </w:rPr>
                            <w:t>#排气筒</w:t>
                          </w:r>
                        </w:p>
                      </w:txbxContent>
                    </v:textbox>
                  </v:rect>
                  <v:rect id="矩形 44" o:spid="_x0000_s1026" o:spt="1" style="position:absolute;left:11441;top:8530;height:311;width:1080;" fillcolor="#FFFFFF" filled="t" stroked="t" coordsize="21600,21600" o:gfxdata="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xvvG/&#10;AAAA3AAAAA8AAAAAAAAAAQAgAAAAIgAAAGRycy9kb3ducmV2LnhtbFBLAQIUABQAAAAIAIdO4kAz&#10;LwWeOwAAADkAAAAQAAAAAAAAAAEAIAAAAA4BAABkcnMvc2hhcGV4bWwueG1sUEsFBgAAAAAGAAYA&#10;WwEAALgDAAAAAA==&#10;">
                    <v:fill on="t" focussize="0,0"/>
                    <v:stroke weight="1pt" color="#000000" joinstyle="round"/>
                    <v:imagedata o:title=""/>
                    <o:lock v:ext="edit" aspectratio="f"/>
                    <v:textbox inset="0mm,0mm,0mm,0mm">
                      <w:txbxContent>
                        <w:p>
                          <w:pPr>
                            <w:jc w:val="center"/>
                            <w:rPr>
                              <w:rFonts w:hint="eastAsia"/>
                            </w:rPr>
                          </w:pPr>
                          <w:r>
                            <w:rPr>
                              <w:rFonts w:hint="eastAsia"/>
                              <w:lang w:val="en-US" w:eastAsia="zh-CN"/>
                            </w:rPr>
                            <w:t>4</w:t>
                          </w:r>
                          <w:r>
                            <w:rPr>
                              <w:rFonts w:hint="eastAsia"/>
                            </w:rPr>
                            <w:t>#排气筒</w:t>
                          </w:r>
                        </w:p>
                      </w:txbxContent>
                    </v:textbox>
                  </v:rect>
                  <v:rect id="矩形 63" o:spid="_x0000_s1026" o:spt="1" style="position:absolute;left:4031;top:9352;height:460;width:2355;" filled="f" stroked="t" coordsize="21600,21600" o:gfxdata="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rqPy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w:txbxContent>
                        <w:p>
                          <w:pPr>
                            <w:spacing w:line="360" w:lineRule="auto"/>
                            <w:jc w:val="center"/>
                            <w:rPr>
                              <w:rFonts w:hint="eastAsia" w:eastAsia="宋体"/>
                              <w:lang w:eastAsia="zh-CN"/>
                            </w:rPr>
                          </w:pPr>
                          <w:r>
                            <w:rPr>
                              <w:rFonts w:hint="eastAsia"/>
                              <w:lang w:eastAsia="zh-CN"/>
                            </w:rPr>
                            <w:t>储罐“大小呼吸”废气</w:t>
                          </w:r>
                        </w:p>
                      </w:txbxContent>
                    </v:textbox>
                  </v:rect>
                  <v:line id="直线 64" o:spid="_x0000_s1026" o:spt="20" style="position:absolute;left:6416;top:9583;height:0;width:1080;" filled="f" stroked="t" coordsize="21600,21600" o:gfxdata="UEsDBAoAAAAAAIdO4kAAAAAAAAAAAAAAAAAEAAAAZHJzL1BLAwQUAAAACACHTuJAehrTtrsAAADb&#10;AAAADwAAAGRycy9kb3ducmV2LnhtbEVPy4rCMBTdC/MP4Q6407Qi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rTt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矩形 65" o:spid="_x0000_s1026" o:spt="1" style="position:absolute;left:7466;top:9352;height:460;width:2040;" filled="f" stroked="t" coordsize="21600,21600" o:gfxdata="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WTE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pPr>
                            <w:spacing w:line="360" w:lineRule="auto"/>
                            <w:jc w:val="center"/>
                            <w:rPr>
                              <w:rFonts w:hint="eastAsia" w:eastAsia="宋体"/>
                              <w:lang w:eastAsia="zh-CN"/>
                            </w:rPr>
                          </w:pPr>
                          <w:r>
                            <w:rPr>
                              <w:rFonts w:hint="eastAsia"/>
                              <w:lang w:eastAsia="zh-CN"/>
                            </w:rPr>
                            <w:t>一级冷冻水冷凝</w:t>
                          </w:r>
                        </w:p>
                      </w:txbxContent>
                    </v:textbox>
                  </v:rect>
                  <v:rect id="矩形 66" o:spid="_x0000_s1026" o:spt="1" style="position:absolute;left:4001;top:10415;height:715;width:2400;" filled="f" stroked="t" coordsize="21600,21600" o:gfxdata="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cqB2K5AAAA3A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eastAsia="宋体"/>
                              <w:lang w:eastAsia="zh-CN"/>
                            </w:rPr>
                          </w:pPr>
                          <w:r>
                            <w:rPr>
                              <w:rFonts w:hint="eastAsia"/>
                              <w:lang w:eastAsia="zh-CN"/>
                            </w:rPr>
                            <w:t>车间无组织废气、污水装置废气</w:t>
                          </w:r>
                        </w:p>
                      </w:txbxContent>
                    </v:textbox>
                  </v:rect>
                  <v:line id="直线 67" o:spid="_x0000_s1026" o:spt="20" style="position:absolute;left:6431;top:10780;height:0;width:1080;" filled="f" stroked="t" coordsize="21600,21600" o:gfxdata="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yI+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8" o:spid="_x0000_s1026" o:spt="20" style="position:absolute;left:9566;top:10959;flip:y;height:1;width:1936;" filled="f" stroked="t" coordsize="21600,21600" o:gfxdata="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VvG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69" o:spid="_x0000_s1026" o:spt="1" style="position:absolute;left:7511;top:10579;height:460;width:2040;" filled="f" stroked="t" coordsize="21600,21600" o:gfxdata="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JOCK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w:txbxContent>
                        <w:p>
                          <w:pPr>
                            <w:spacing w:line="360" w:lineRule="auto"/>
                            <w:jc w:val="center"/>
                            <w:rPr>
                              <w:rFonts w:hint="eastAsia" w:eastAsia="宋体"/>
                              <w:lang w:eastAsia="zh-CN"/>
                            </w:rPr>
                          </w:pPr>
                          <w:r>
                            <w:rPr>
                              <w:rFonts w:hint="eastAsia"/>
                              <w:lang w:eastAsia="zh-CN"/>
                            </w:rPr>
                            <w:t>一级碱液喷淋</w:t>
                          </w:r>
                        </w:p>
                      </w:txbxContent>
                    </v:textbox>
                  </v:rect>
                  <v:line id="直线 70" o:spid="_x0000_s1026" o:spt="20" style="position:absolute;left:8688;top:10199;flip:x y;height:375;width:14;" filled="f" stroked="t" coordsize="21600,21600" o:gfxdata="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IbXvQAA&#10;ANwAAAAPAAAAAAAAAAEAIAAAACIAAABkcnMvZG93bnJldi54bWxQSwECFAAUAAAACACHTuJAMy8F&#10;njsAAAA5AAAAEAAAAAAAAAABACAAAAAMAQAAZHJzL3NoYXBleG1sLnhtbFBLBQYAAAAABgAGAFsB&#10;AAC2AwAAAAA=&#10;">
                    <v:fill on="f" focussize="0,0"/>
                    <v:stroke weight="1pt" color="#000000" joinstyle="round" dashstyle="longDashDot"/>
                    <v:imagedata o:title=""/>
                    <o:lock v:ext="edit" aspectratio="f"/>
                  </v:line>
                  <v:line id="直线 71" o:spid="_x0000_s1026" o:spt="20" style="position:absolute;left:8747;top:10215;height:1;width:1230;" filled="f" stroked="t" coordsize="21600,21600" o:gfxdata="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uRdi&#10;wAAAANwAAAAPAAAAAAAAAAEAIAAAACIAAABkcnMvZG93bnJldi54bWxQSwECFAAUAAAACACHTuJA&#10;My8FnjsAAAA5AAAAEAAAAAAAAAABACAAAAAPAQAAZHJzL3NoYXBleG1sLnhtbFBLBQYAAAAABgAG&#10;AFsBAAC5AwAAAAA=&#10;">
                    <v:fill on="f" focussize="0,0"/>
                    <v:stroke color="#000000" joinstyle="round" dashstyle="longDashDot"/>
                    <v:imagedata o:title=""/>
                    <o:lock v:ext="edit" aspectratio="f"/>
                  </v:line>
                  <v:shape id="文本框 72" o:spid="_x0000_s1026" o:spt="202" type="#_x0000_t202" style="position:absolute;left:9977;top:9791;height:720;width:1410;" fillcolor="#FFFFFF" filled="t" stroked="t" coordsize="21600,21600" o:gfxdata="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Nzy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lang w:eastAsia="zh-CN"/>
                            </w:rPr>
                          </w:pPr>
                          <w:r>
                            <w:rPr>
                              <w:rFonts w:hint="eastAsia"/>
                              <w:lang w:eastAsia="zh-CN"/>
                            </w:rPr>
                            <w:t>应急旁路</w:t>
                          </w:r>
                        </w:p>
                        <w:p>
                          <w:pPr>
                            <w:jc w:val="center"/>
                            <w:rPr>
                              <w:rFonts w:hint="eastAsia"/>
                              <w:lang w:eastAsia="zh-CN"/>
                            </w:rPr>
                          </w:pPr>
                          <w:r>
                            <w:rPr>
                              <w:rFonts w:hint="eastAsia"/>
                              <w:lang w:eastAsia="zh-CN"/>
                            </w:rPr>
                            <w:t>活性炭吸附</w:t>
                          </w:r>
                        </w:p>
                      </w:txbxContent>
                    </v:textbox>
                  </v:shape>
                  <v:shape id="自选图形 73" o:spid="_x0000_s1026" o:spt="125" type="#_x0000_t125" style="position:absolute;left:9281;top:10100;height:240;width:224;rotation:6094848f;" fillcolor="#FFFFFF" filled="t" stroked="t" coordsize="21600,21600" o:gfxdata="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zhK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shape>
                  <v:shape id="自选图形 75" o:spid="_x0000_s1026" o:spt="125" type="#_x0000_t125" style="position:absolute;left:10241;top:10816;height:240;width:224;rotation:5898240f;" fillcolor="#FFFFFF" filled="t" stroked="t" coordsize="21600,21600" o:gfxdata="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Ow5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shape>
                  <v:line id="直线 76" o:spid="_x0000_s1026" o:spt="20" style="position:absolute;left:10834;top:10499;flip:x y;height:480;width:13;" filled="f" stroked="t" coordsize="21600,21600" o:gfxdata="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yVPvQAA&#10;ANwAAAAPAAAAAAAAAAEAIAAAACIAAABkcnMvZG93bnJldi54bWxQSwECFAAUAAAACACHTuJAMy8F&#10;njsAAAA5AAAAEAAAAAAAAAABACAAAAAMAQAAZHJzL3NoYXBleG1sLnhtbFBLBQYAAAAABgAGAFsB&#10;AAC2AwAAAAA=&#10;">
                    <v:fill on="f" focussize="0,0"/>
                    <v:stroke weight="1pt" color="#000000" joinstyle="round" dashstyle="longDashDot"/>
                    <v:imagedata o:title=""/>
                    <o:lock v:ext="edit" aspectratio="f"/>
                  </v:line>
                  <v:shape id="自选图形 77" o:spid="_x0000_s1026" o:spt="125" type="#_x0000_t125" style="position:absolute;left:10757;top:10617;height:239;width:225;rotation:11796480f;" fillcolor="#FFFFFF" filled="t" stroked="t" coordsize="21600,21600" o:gfxdata="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NU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shape>
                  <v:rect id="矩形 65" o:spid="_x0000_s1026" o:spt="1" style="position:absolute;left:4391;top:11377;height:460;width:2040;" filled="f" stroked="t" coordsize="21600,21600" o:gfxdata="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NCS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w:txbxContent>
                        <w:p>
                          <w:pPr>
                            <w:spacing w:line="360" w:lineRule="auto"/>
                            <w:jc w:val="center"/>
                            <w:rPr>
                              <w:rFonts w:hint="eastAsia" w:eastAsia="宋体"/>
                              <w:lang w:val="en-US" w:eastAsia="zh-CN"/>
                            </w:rPr>
                          </w:pPr>
                          <w:r>
                            <w:rPr>
                              <w:rFonts w:hint="eastAsia"/>
                              <w:lang w:val="en-US" w:eastAsia="zh-CN"/>
                            </w:rPr>
                            <w:t>G1-6、G3-5</w:t>
                          </w:r>
                        </w:p>
                      </w:txbxContent>
                    </v:textbox>
                  </v:rect>
                  <v:line id="直线 67" o:spid="_x0000_s1026" o:spt="20" style="position:absolute;left:6446;top:11575;height:0;width:1080;" filled="f" stroked="t" coordsize="21600,21600" o:gfxdata="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R3p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44" o:spid="_x0000_s1026" o:spt="1" style="position:absolute;left:7541;top:11335;height:431;width:1620;" fillcolor="#FFFFFF" filled="t" stroked="t" coordsize="21600,21600" o:gfxdata="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zQQm/&#10;AAAA3AAAAA8AAAAAAAAAAQAgAAAAIgAAAGRycy9kb3ducmV2LnhtbFBLAQIUABQAAAAIAIdO4kAz&#10;LwWeOwAAADkAAAAQAAAAAAAAAAEAIAAAAA4BAABkcnMvc2hhcGV4bWwueG1sUEsFBgAAAAAGAAYA&#10;WwEAALgDAAAAAA==&#10;">
                    <v:fill on="t" focussize="0,0"/>
                    <v:stroke weight="1pt" color="#000000" joinstyle="round"/>
                    <v:imagedata o:title=""/>
                    <o:lock v:ext="edit" aspectratio="f"/>
                    <v:textbox inset="0mm,0mm,0mm,0mm">
                      <w:txbxContent>
                        <w:p>
                          <w:pPr>
                            <w:jc w:val="center"/>
                            <w:rPr>
                              <w:rFonts w:hint="eastAsia"/>
                            </w:rPr>
                          </w:pPr>
                          <w:r>
                            <w:rPr>
                              <w:rFonts w:hint="eastAsia"/>
                              <w:lang w:val="en-US" w:eastAsia="zh-CN"/>
                            </w:rPr>
                            <w:t>5</w:t>
                          </w:r>
                          <w:r>
                            <w:rPr>
                              <w:rFonts w:hint="eastAsia"/>
                            </w:rPr>
                            <w:t>#排气筒</w:t>
                          </w:r>
                        </w:p>
                      </w:txbxContent>
                    </v:textbox>
                  </v:rect>
                  <v:rect id="矩形 44" o:spid="_x0000_s1026" o:spt="1" style="position:absolute;left:11501;top:10765;height:311;width:1080;" fillcolor="#FFFFFF" filled="t" stroked="t" coordsize="21600,21600" o:gfxdata="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Hffr4A&#10;AADcAAAADwAAAAAAAAABACAAAAAiAAAAZHJzL2Rvd25yZXYueG1sUEsBAhQAFAAAAAgAh07iQDMv&#10;BZ47AAAAOQAAABAAAAAAAAAAAQAgAAAADQEAAGRycy9zaGFwZXhtbC54bWxQSwUGAAAAAAYABgBb&#10;AQAAtwMAAAAA&#10;">
                    <v:fill on="t" focussize="0,0"/>
                    <v:stroke weight="1pt" color="#000000" joinstyle="round"/>
                    <v:imagedata o:title=""/>
                    <o:lock v:ext="edit" aspectratio="f"/>
                    <v:textbox inset="0mm,0mm,0mm,0mm">
                      <w:txbxContent>
                        <w:p>
                          <w:pPr>
                            <w:jc w:val="center"/>
                            <w:rPr>
                              <w:rFonts w:hint="eastAsia"/>
                            </w:rPr>
                          </w:pPr>
                          <w:r>
                            <w:rPr>
                              <w:rFonts w:hint="eastAsia"/>
                              <w:lang w:val="en-US" w:eastAsia="zh-CN"/>
                            </w:rPr>
                            <w:t>6</w:t>
                          </w:r>
                          <w:r>
                            <w:rPr>
                              <w:rFonts w:hint="eastAsia"/>
                            </w:rPr>
                            <w:t>#排气筒</w:t>
                          </w:r>
                        </w:p>
                      </w:txbxContent>
                    </v:textbox>
                  </v:rect>
                  <v:line id="直接连接符 103" o:spid="_x0000_s1026" o:spt="20" style="position:absolute;left:12416;top:4689;height:2;width:628;" filled="f" stroked="t" coordsize="21600,21600" o:gfxdata="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FdH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rect id="矩形 31" o:spid="_x0000_s1026" o:spt="1" style="position:absolute;left:13481;top:6390;height:1090;width:1524;" fillcolor="#FFFFFF" filled="t" stroked="t" coordsize="21600,21600" o:gfxdata="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uXr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jc w:val="center"/>
                            <w:rPr>
                              <w:rFonts w:hint="eastAsia"/>
                              <w:szCs w:val="21"/>
                              <w:lang w:eastAsia="zh-CN"/>
                            </w:rPr>
                          </w:pPr>
                          <w:r>
                            <w:rPr>
                              <w:rFonts w:hint="eastAsia"/>
                              <w:szCs w:val="21"/>
                            </w:rPr>
                            <w:t>一</w:t>
                          </w:r>
                          <w:r>
                            <w:rPr>
                              <w:rFonts w:hint="eastAsia"/>
                              <w:szCs w:val="21"/>
                              <w:lang w:eastAsia="zh-CN"/>
                            </w:rPr>
                            <w:t>级水洗喷淋</w:t>
                          </w:r>
                        </w:p>
                        <w:p>
                          <w:pPr>
                            <w:jc w:val="center"/>
                            <w:rPr>
                              <w:rFonts w:hint="eastAsia"/>
                              <w:szCs w:val="21"/>
                              <w:lang w:val="en-US" w:eastAsia="zh-CN"/>
                            </w:rPr>
                          </w:pPr>
                          <w:r>
                            <w:rPr>
                              <w:rFonts w:hint="eastAsia"/>
                              <w:szCs w:val="21"/>
                              <w:lang w:val="en-US" w:eastAsia="zh-CN"/>
                            </w:rPr>
                            <w:t>+一级酸洗喷淋</w:t>
                          </w:r>
                        </w:p>
                        <w:p>
                          <w:pPr>
                            <w:jc w:val="center"/>
                            <w:rPr>
                              <w:rFonts w:hint="eastAsia"/>
                              <w:szCs w:val="21"/>
                              <w:lang w:val="en-US" w:eastAsia="zh-CN"/>
                            </w:rPr>
                          </w:pPr>
                          <w:r>
                            <w:rPr>
                              <w:rFonts w:hint="eastAsia"/>
                              <w:szCs w:val="21"/>
                              <w:lang w:val="en-US" w:eastAsia="zh-CN"/>
                            </w:rPr>
                            <w:t>+一级碱洗喷淋</w:t>
                          </w:r>
                        </w:p>
                      </w:txbxContent>
                    </v:textbox>
                  </v:rect>
                  <v:rect id="矩形 44" o:spid="_x0000_s1026" o:spt="1" style="position:absolute;left:15041;top:6588;height:732;width:450;" fillcolor="#FFFFFF" filled="t" stroked="f" coordsize="21600,21600" o:gfxdata="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gqNO8AAAA&#10;3AAAAA8AAAAAAAAAAQAgAAAAIgAAAGRycy9kb3ducmV2LnhtbFBLAQIUABQAAAAIAIdO4kAzLwWe&#10;OwAAADkAAAAQAAAAAAAAAAEAIAAAAAsBAABkcnMvc2hhcGV4bWwueG1sUEsFBgAAAAAGAAYAWwEA&#10;ALUDAAAAAA==&#10;">
                    <v:fill on="t" focussize="0,0"/>
                    <v:stroke on="f" weight="1pt"/>
                    <v:imagedata o:title=""/>
                    <o:lock v:ext="edit" aspectratio="f"/>
                    <v:textbox inset="0mm,0mm,0mm,0mm">
                      <w:txbxContent>
                        <w:p>
                          <w:pPr>
                            <w:jc w:val="center"/>
                            <w:rPr>
                              <w:rFonts w:hint="eastAsia"/>
                              <w:sz w:val="44"/>
                              <w:szCs w:val="44"/>
                              <w:lang w:val="en-US"/>
                            </w:rPr>
                          </w:pPr>
                          <w:r>
                            <w:rPr>
                              <w:rFonts w:hint="eastAsia"/>
                              <w:sz w:val="44"/>
                              <w:szCs w:val="44"/>
                              <w:lang w:val="en-US" w:eastAsia="zh-CN"/>
                            </w:rPr>
                            <w:t>+</w:t>
                          </w:r>
                        </w:p>
                      </w:txbxContent>
                    </v:textbox>
                  </v:rect>
                  <v:rect id="矩形 31" o:spid="_x0000_s1026" o:spt="1" style="position:absolute;left:15447;top:6345;height:1150;width:1762;" fillcolor="#FFFFFF" filled="t" stroked="t" coordsize="21600,21600" o:gfxdata="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Ws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szCs w:val="21"/>
                              <w:lang w:val="en-US" w:eastAsia="zh-CN"/>
                            </w:rPr>
                          </w:pPr>
                          <w:r>
                            <w:rPr>
                              <w:rFonts w:hint="eastAsia"/>
                              <w:szCs w:val="21"/>
                              <w:lang w:val="en-US" w:eastAsia="zh-CN"/>
                            </w:rPr>
                            <w:t>二级HMR</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sz w:val="18"/>
                              <w:szCs w:val="18"/>
                              <w:lang w:val="en-US" w:eastAsia="zh-CN"/>
                            </w:rPr>
                          </w:pPr>
                          <w:r>
                            <w:rPr>
                              <w:rFonts w:hint="eastAsia"/>
                              <w:szCs w:val="21"/>
                              <w:lang w:val="en-US" w:eastAsia="zh-CN"/>
                            </w:rPr>
                            <w:t>(</w:t>
                          </w:r>
                          <w:r>
                            <w:rPr>
                              <w:rFonts w:hint="eastAsia"/>
                              <w:sz w:val="18"/>
                              <w:szCs w:val="18"/>
                              <w:lang w:val="en-US" w:eastAsia="zh-CN"/>
                            </w:rPr>
                            <w:t>活性碳纤维吸脱附)</w:t>
                          </w:r>
                        </w:p>
                      </w:txbxContent>
                    </v:textbox>
                  </v:rect>
                  <v:line id="直接连接符 113" o:spid="_x0000_s1026" o:spt="20" style="position:absolute;left:12521;top:8692;flip:y;height:2;width:527;" filled="f" stroked="t" coordsize="21600,21600" o:gfxdata="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cqJB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129" o:spid="_x0000_s1026" o:spt="20" style="position:absolute;left:13044;top:4706;height:3990;width:0;" filled="f" stroked="t" coordsize="21600,21600" o:gfxdata="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XPb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130" o:spid="_x0000_s1026" o:spt="32" type="#_x0000_t32" style="position:absolute;left:18293;top:2070;height:4275;width:1;" filled="f" stroked="t" coordsize="21600,21600" o:gfxdata="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CSKm8AAAA&#10;2w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line id="直线 180" o:spid="_x0000_s1026" o:spt="20" style="position:absolute;left:12459;top:6870;height:1;width:1035;" filled="f" stroked="t" coordsize="21600,21600" o:gfxdata="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L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181" o:spid="_x0000_s1026" o:spt="20" style="position:absolute;left:12578;top:10927;height:1;width:3675;" filled="f" stroked="t" coordsize="21600,21600" o:gfxdata="UEsDBAoAAAAAAIdO4kAAAAAAAAAAAAAAAAAEAAAAZHJzL1BLAwQUAAAACACHTuJAxF1hwr4AAADb&#10;AAAADwAAAGRycy9kb3ducmV2LnhtbEWPQWvCQBSE74L/YXlCL2J2TaS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1hw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82" o:spid="_x0000_s1026" o:spt="20" style="position:absolute;left:16268;top:7492;flip:y;height:3435;width:1;" filled="f" stroked="t" coordsize="21600,21600" o:gfxdata="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A9x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183" o:spid="_x0000_s1026" o:spt="20" style="position:absolute;left:8153;top:9817;height:765;width:1;" filled="f" stroked="t" coordsize="21600,21600" o:gfxdata="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tBgb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64" o:spid="_x0000_s1026" o:spt="20" style="position:absolute;left:9368;top:1267;height:0;width:1080;"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44" o:spid="_x0000_s1026" o:spt="1" style="position:absolute;left:10448;top:1161;height:312;width:1080;" fillcolor="#FFFFFF" filled="t" stroked="t" coordsize="21600,21600" o:gfxdata="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BdPr4A&#10;AADbAAAADwAAAAAAAAABACAAAAAiAAAAZHJzL2Rvd25yZXYueG1sUEsBAhQAFAAAAAgAh07iQDMv&#10;BZ47AAAAOQAAABAAAAAAAAAAAQAgAAAADQEAAGRycy9zaGFwZXhtbC54bWxQSwUGAAAAAAYABgBb&#10;AQAAtwMAAAAA&#10;">
                    <v:fill on="t" focussize="0,0"/>
                    <v:stroke weight="1pt" color="#000000" joinstyle="round"/>
                    <v:imagedata o:title=""/>
                    <o:lock v:ext="edit" aspectratio="f"/>
                    <v:textbox inset="0mm,0mm,0mm,0mm">
                      <w:txbxContent>
                        <w:p>
                          <w:pPr>
                            <w:jc w:val="center"/>
                            <w:rPr>
                              <w:rFonts w:hint="eastAsia"/>
                            </w:rPr>
                          </w:pPr>
                          <w:r>
                            <w:rPr>
                              <w:rFonts w:hint="eastAsia"/>
                              <w:lang w:val="en-US" w:eastAsia="zh-CN"/>
                            </w:rPr>
                            <w:t>1</w:t>
                          </w:r>
                          <w:r>
                            <w:rPr>
                              <w:rFonts w:hint="eastAsia"/>
                            </w:rPr>
                            <w:t>#排气筒</w:t>
                          </w:r>
                        </w:p>
                      </w:txbxContent>
                    </v:textbox>
                  </v:rect>
                  <v:line id="直线 64" o:spid="_x0000_s1026" o:spt="20" style="position:absolute;left:9404;top:2047;height:0;width:1080;" filled="f" stroked="t" coordsize="21600,21600" o:gfxdata="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70V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2461" o:spid="_x0000_s1026" o:spt="20" style="position:absolute;left:5871;top:2894;height:1;width:1890;" filled="f" stroked="t" coordsize="21600,21600" o:gfxdata="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3dM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4" o:spid="_x0000_s1026" o:spt="20" style="position:absolute;left:9440;top:2899;height:0;width:1080;" filled="f" stroked="t" coordsize="21600,21600" o:gfxdata="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o4L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7" o:spid="_x0000_s1026" o:spt="1" style="position:absolute;left:10530;top:2756;height:312;width:1797;" fillcolor="#FFFFFF" filled="t" stroked="t" coordsize="21600,21600" o:gfxdata="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867v&#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mm,0mm,0mm,0mm">
                      <w:txbxContent>
                        <w:p>
                          <w:pPr>
                            <w:jc w:val="center"/>
                            <w:rPr>
                              <w:rFonts w:hint="eastAsia" w:eastAsia="宋体"/>
                              <w:lang w:eastAsia="zh-CN"/>
                            </w:rPr>
                          </w:pPr>
                          <w:r>
                            <w:rPr>
                              <w:rFonts w:hint="eastAsia"/>
                              <w:lang w:eastAsia="zh-CN"/>
                            </w:rPr>
                            <w:t>与</w:t>
                          </w:r>
                          <w:r>
                            <w:rPr>
                              <w:rFonts w:hint="eastAsia"/>
                              <w:lang w:val="en-US" w:eastAsia="zh-CN"/>
                            </w:rPr>
                            <w:t>1#排气筒合并</w:t>
                          </w:r>
                        </w:p>
                      </w:txbxContent>
                    </v:textbox>
                  </v:rect>
                  <v:line id="直接连接符 103" o:spid="_x0000_s1026" o:spt="20" style="position:absolute;left:12332;top:2937;height:2;width:748;" filled="f" stroked="t" coordsize="21600,21600" o:gfxdata="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8lk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03" o:spid="_x0000_s1026" o:spt="20" style="position:absolute;left:11540;top:1317;height:4;width:1504;" filled="f" stroked="t" coordsize="21600,21600" o:gfxdata="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OAC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03" o:spid="_x0000_s1026" o:spt="20" style="position:absolute;left:12308;top:2085;height:2;width:748;" filled="f" stroked="t" coordsize="21600,21600" o:gfxdata="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Eef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29" o:spid="_x0000_s1026" o:spt="20" style="position:absolute;left:13034;top:1301;flip:x;height:1660;width:10;" filled="f" stroked="t" coordsize="21600,21600" o:gfxdata="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RUK4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线 194" o:spid="_x0000_s1026" o:spt="20" style="position:absolute;left:13034;top:2072;flip:y;height:11;width:5294;" filled="f" stroked="t" coordsize="21600,21600" o:gfxdata="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4JU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9" o:spid="_x0000_s1026" o:spt="20" style="position:absolute;left:17208;top:6897;height:1;width:456;" filled="f" stroked="t" coordsize="21600,21600" o:gfxdata="UEsDBAoAAAAAAIdO4kAAAAAAAAAAAAAAAAAEAAAAZHJzL1BLAwQUAAAACACHTuJAhGzfsLsAAADb&#10;AAAADwAAAGRycy9kb3ducmV2LnhtbEVPy4rCMBTdC/MP4Q6407Qi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zfs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v:group>
            </w:pict>
          </mc:Fallback>
        </mc:AlternateContent>
      </w:r>
    </w:p>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r>
        <w:rPr>
          <w:sz w:val="24"/>
        </w:rPr>
        <mc:AlternateContent>
          <mc:Choice Requires="wps">
            <w:drawing>
              <wp:anchor distT="0" distB="0" distL="114300" distR="114300" simplePos="0" relativeHeight="267940864" behindDoc="0" locked="0" layoutInCell="1" allowOverlap="1">
                <wp:simplePos x="0" y="0"/>
                <wp:positionH relativeFrom="column">
                  <wp:posOffset>1642745</wp:posOffset>
                </wp:positionH>
                <wp:positionV relativeFrom="paragraph">
                  <wp:posOffset>3246755</wp:posOffset>
                </wp:positionV>
                <wp:extent cx="3023870" cy="434975"/>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3023870" cy="434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b/>
                                <w:bCs/>
                                <w:sz w:val="24"/>
                                <w:szCs w:val="24"/>
                                <w:lang w:val="en-US" w:eastAsia="zh-CN"/>
                              </w:rPr>
                              <w:t>图6-1   原环评中工艺尾气处理示意图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35pt;margin-top:255.65pt;height:34.25pt;width:238.1pt;z-index:267940864;mso-width-relative:page;mso-height-relative:page;" filled="f" stroked="f" coordsize="21600,21600" o:gfxdata="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yxYvzdAAAACwEAAA8AAAAAAAAAAQAgAAAAIgAAAGRycy9kb3ducmV2LnhtbFBLAQIUABQAAAAI&#10;AIdO4kANOhzaIQIAABwEAAAOAAAAAAAAAAEAIAAAACwBAABkcnMvZTJvRG9jLnhtbFBLBQYAAAAA&#10;BgAGAFkBAAC/BQAAAAA=&#10;">
                <v:fill on="f" focussize="0,0"/>
                <v:stroke on="f" weight="0.5pt"/>
                <v:imagedata o:title=""/>
                <o:lock v:ext="edit" aspectratio="f"/>
                <v:textbox>
                  <w:txbxContent>
                    <w:p>
                      <w:r>
                        <w:rPr>
                          <w:rFonts w:hint="eastAsia"/>
                          <w:b/>
                          <w:bCs/>
                          <w:sz w:val="24"/>
                          <w:szCs w:val="24"/>
                          <w:lang w:val="en-US" w:eastAsia="zh-CN"/>
                        </w:rPr>
                        <w:t>图6-1   原环评中工艺尾气处理示意图</w:t>
                      </w:r>
                    </w:p>
                  </w:txbxContent>
                </v:textbox>
              </v:shape>
            </w:pict>
          </mc:Fallback>
        </mc:AlternateConten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sectPr>
          <w:pgSz w:w="16838" w:h="11906" w:orient="landscape"/>
          <w:pgMar w:top="1803" w:right="1440" w:bottom="1803" w:left="1440" w:header="851" w:footer="992" w:gutter="0"/>
          <w:cols w:space="0" w:num="1"/>
          <w:rtlGutter w:val="0"/>
          <w:docGrid w:type="lines" w:linePitch="319" w:charSpace="0"/>
        </w:sectPr>
      </w:pPr>
      <w:r>
        <w:rPr>
          <w:sz w:val="24"/>
        </w:rPr>
        <mc:AlternateContent>
          <mc:Choice Requires="wps">
            <w:drawing>
              <wp:anchor distT="0" distB="0" distL="114300" distR="114300" simplePos="0" relativeHeight="275977216" behindDoc="0" locked="0" layoutInCell="1" allowOverlap="1">
                <wp:simplePos x="0" y="0"/>
                <wp:positionH relativeFrom="column">
                  <wp:posOffset>3460115</wp:posOffset>
                </wp:positionH>
                <wp:positionV relativeFrom="paragraph">
                  <wp:posOffset>745490</wp:posOffset>
                </wp:positionV>
                <wp:extent cx="3023870" cy="434975"/>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3023870" cy="434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b/>
                                <w:bCs/>
                                <w:sz w:val="24"/>
                                <w:szCs w:val="24"/>
                                <w:lang w:val="en-US" w:eastAsia="zh-CN"/>
                              </w:rPr>
                              <w:t>图6-2   技改后工艺尾气处理流程图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45pt;margin-top:58.7pt;height:34.25pt;width:238.1pt;z-index:275977216;mso-width-relative:page;mso-height-relative:page;" filled="f" stroked="f" coordsize="21600,21600" o:gfxdata="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AFFQ9wAAAAMAQAADwAAAAAAAAABACAAAAAiAAAAZHJzL2Rvd25yZXYueG1sUEsBAhQAFAAAAAgA&#10;h07iQJ/dI0khAgAAHAQAAA4AAAAAAAAAAQAgAAAAKwEAAGRycy9lMm9Eb2MueG1sUEsFBgAAAAAG&#10;AAYAWQEAAL4FAAAAAA==&#10;">
                <v:fill on="f" focussize="0,0"/>
                <v:stroke on="f" weight="0.5pt"/>
                <v:imagedata o:title=""/>
                <o:lock v:ext="edit" aspectratio="f"/>
                <v:textbox>
                  <w:txbxContent>
                    <w:p>
                      <w:r>
                        <w:rPr>
                          <w:rFonts w:hint="eastAsia"/>
                          <w:b/>
                          <w:bCs/>
                          <w:sz w:val="24"/>
                          <w:szCs w:val="24"/>
                          <w:lang w:val="en-US" w:eastAsia="zh-CN"/>
                        </w:rPr>
                        <w:t>图6-2   技改后工艺尾气处理流程图</w:t>
                      </w:r>
                    </w:p>
                  </w:txbxContent>
                </v:textbox>
              </v:shape>
            </w:pict>
          </mc:Fallback>
        </mc:AlternateConten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b/>
          <w:spacing w:val="30"/>
          <w:sz w:val="28"/>
          <w:szCs w:val="28"/>
        </w:rPr>
      </w:pPr>
      <w:r>
        <w:rPr>
          <w:rFonts w:hint="eastAsia"/>
          <w:b/>
          <w:spacing w:val="30"/>
          <w:sz w:val="28"/>
          <w:szCs w:val="28"/>
        </w:rPr>
        <w:t>六、建设项目工程分析</w:t>
      </w:r>
    </w:p>
    <w:tbl>
      <w:tblPr>
        <w:tblStyle w:val="19"/>
        <w:tblW w:w="99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90" w:hRule="atLeast"/>
          <w:jc w:val="center"/>
        </w:trPr>
        <w:tc>
          <w:tcPr>
            <w:tcW w:w="9935" w:type="dxa"/>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sz w:val="24"/>
                <w:lang w:eastAsia="zh-CN"/>
              </w:rPr>
            </w:pPr>
            <w:r>
              <w:rPr>
                <w:rFonts w:hint="default" w:ascii="Times New Roman" w:hAnsi="Times New Roman" w:cs="Times New Roman"/>
                <w:b/>
                <w:sz w:val="24"/>
                <w:lang w:eastAsia="zh-CN"/>
              </w:rPr>
              <w:t>表</w:t>
            </w:r>
            <w:r>
              <w:rPr>
                <w:rFonts w:hint="default" w:ascii="Times New Roman" w:hAnsi="Times New Roman" w:cs="Times New Roman"/>
                <w:b/>
                <w:sz w:val="24"/>
                <w:lang w:val="en-US" w:eastAsia="zh-CN"/>
              </w:rPr>
              <w:t>6-</w:t>
            </w:r>
            <w:r>
              <w:rPr>
                <w:rFonts w:hint="eastAsia" w:ascii="Times New Roman" w:hAnsi="Times New Roman" w:cs="Times New Roman"/>
                <w:b/>
                <w:sz w:val="24"/>
                <w:lang w:val="en-US" w:eastAsia="zh-CN"/>
              </w:rPr>
              <w:t>2</w:t>
            </w:r>
            <w:r>
              <w:rPr>
                <w:rFonts w:hint="default" w:ascii="Times New Roman" w:hAnsi="Times New Roman" w:cs="Times New Roman"/>
                <w:b/>
                <w:sz w:val="24"/>
                <w:lang w:val="en-US" w:eastAsia="zh-CN"/>
              </w:rPr>
              <w:t xml:space="preserve"> </w:t>
            </w:r>
            <w:r>
              <w:rPr>
                <w:rFonts w:hint="eastAsia" w:ascii="Times New Roman" w:hAnsi="Times New Roman" w:cs="Times New Roman"/>
                <w:b/>
                <w:sz w:val="24"/>
                <w:lang w:val="en-US" w:eastAsia="zh-CN"/>
              </w:rPr>
              <w:t xml:space="preserve"> </w:t>
            </w:r>
            <w:r>
              <w:rPr>
                <w:rFonts w:hint="default" w:ascii="Times New Roman" w:hAnsi="Times New Roman" w:cs="Times New Roman"/>
                <w:b/>
                <w:sz w:val="24"/>
                <w:lang w:eastAsia="zh-CN"/>
              </w:rPr>
              <w:t>技改前后排气筒详细参数</w:t>
            </w:r>
          </w:p>
          <w:tbl>
            <w:tblPr>
              <w:tblStyle w:val="20"/>
              <w:tblpPr w:leftFromText="180" w:rightFromText="180" w:vertAnchor="text" w:horzAnchor="page" w:tblpXSpec="center" w:tblpY="81"/>
              <w:tblOverlap w:val="never"/>
              <w:tblW w:w="85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6"/>
              <w:gridCol w:w="1416"/>
              <w:gridCol w:w="1104"/>
              <w:gridCol w:w="900"/>
              <w:gridCol w:w="804"/>
              <w:gridCol w:w="1320"/>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b w:val="0"/>
                      <w:bCs w:val="0"/>
                      <w:sz w:val="21"/>
                      <w:szCs w:val="21"/>
                      <w:vertAlign w:val="baseline"/>
                      <w:lang w:val="en-US" w:eastAsia="zh-CN"/>
                    </w:rPr>
                  </w:pPr>
                  <w:r>
                    <w:rPr>
                      <w:rFonts w:hint="eastAsia"/>
                      <w:b w:val="0"/>
                      <w:bCs w:val="0"/>
                      <w:sz w:val="21"/>
                      <w:szCs w:val="21"/>
                      <w:vertAlign w:val="baseline"/>
                      <w:lang w:val="en-US" w:eastAsia="zh-CN"/>
                    </w:rPr>
                    <w:t>排气筒号</w:t>
                  </w:r>
                </w:p>
              </w:tc>
              <w:tc>
                <w:tcPr>
                  <w:tcW w:w="141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lang w:val="en-US" w:eastAsia="zh-CN"/>
                    </w:rPr>
                    <w:t>进口温度</w:t>
                  </w:r>
                </w:p>
              </w:tc>
              <w:tc>
                <w:tcPr>
                  <w:tcW w:w="110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lang w:val="en-US" w:eastAsia="zh-CN"/>
                    </w:rPr>
                    <w:t>出口温度</w:t>
                  </w:r>
                </w:p>
              </w:tc>
              <w:tc>
                <w:tcPr>
                  <w:tcW w:w="9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lang w:val="en-US" w:eastAsia="zh-CN"/>
                    </w:rPr>
                    <w:t>内径</w:t>
                  </w:r>
                </w:p>
              </w:tc>
              <w:tc>
                <w:tcPr>
                  <w:tcW w:w="80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lang w:val="en-US" w:eastAsia="zh-CN"/>
                    </w:rPr>
                    <w:t>高度</w:t>
                  </w:r>
                </w:p>
              </w:tc>
              <w:tc>
                <w:tcPr>
                  <w:tcW w:w="132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lang w:val="en-US" w:eastAsia="zh-CN"/>
                    </w:rPr>
                  </w:pPr>
                  <w:r>
                    <w:rPr>
                      <w:rFonts w:hint="eastAsia"/>
                      <w:b w:val="0"/>
                      <w:bCs w:val="0"/>
                      <w:sz w:val="21"/>
                      <w:szCs w:val="21"/>
                      <w:lang w:val="en-US" w:eastAsia="zh-CN"/>
                    </w:rPr>
                    <w:t>位置</w:t>
                  </w:r>
                </w:p>
              </w:tc>
              <w:tc>
                <w:tcPr>
                  <w:tcW w:w="68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lang w:val="en-US" w:eastAsia="zh-CN"/>
                    </w:rPr>
                  </w:pPr>
                  <w:r>
                    <w:rPr>
                      <w:rFonts w:hint="eastAsia"/>
                      <w:b w:val="0"/>
                      <w:bCs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1#</w:t>
                  </w:r>
                </w:p>
              </w:tc>
              <w:tc>
                <w:tcPr>
                  <w:tcW w:w="141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常温</w:t>
                  </w:r>
                </w:p>
              </w:tc>
              <w:tc>
                <w:tcPr>
                  <w:tcW w:w="110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常温</w:t>
                  </w:r>
                </w:p>
              </w:tc>
              <w:tc>
                <w:tcPr>
                  <w:tcW w:w="9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0.2米</w:t>
                  </w:r>
                </w:p>
              </w:tc>
              <w:tc>
                <w:tcPr>
                  <w:tcW w:w="80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15米</w:t>
                  </w:r>
                </w:p>
              </w:tc>
              <w:tc>
                <w:tcPr>
                  <w:tcW w:w="132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CR车间</w:t>
                  </w:r>
                </w:p>
              </w:tc>
              <w:tc>
                <w:tcPr>
                  <w:tcW w:w="68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取消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2#</w:t>
                  </w:r>
                </w:p>
              </w:tc>
              <w:tc>
                <w:tcPr>
                  <w:tcW w:w="141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常温</w:t>
                  </w:r>
                </w:p>
              </w:tc>
              <w:tc>
                <w:tcPr>
                  <w:tcW w:w="110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常温</w:t>
                  </w:r>
                </w:p>
              </w:tc>
              <w:tc>
                <w:tcPr>
                  <w:tcW w:w="9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0.2米</w:t>
                  </w:r>
                </w:p>
              </w:tc>
              <w:tc>
                <w:tcPr>
                  <w:tcW w:w="80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15米</w:t>
                  </w:r>
                </w:p>
              </w:tc>
              <w:tc>
                <w:tcPr>
                  <w:tcW w:w="132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W1车间</w:t>
                  </w:r>
                </w:p>
              </w:tc>
              <w:tc>
                <w:tcPr>
                  <w:tcW w:w="68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取消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3#</w:t>
                  </w:r>
                </w:p>
              </w:tc>
              <w:tc>
                <w:tcPr>
                  <w:tcW w:w="141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常温</w:t>
                  </w:r>
                </w:p>
              </w:tc>
              <w:tc>
                <w:tcPr>
                  <w:tcW w:w="110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常温</w:t>
                  </w:r>
                </w:p>
              </w:tc>
              <w:tc>
                <w:tcPr>
                  <w:tcW w:w="9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0.2米</w:t>
                  </w:r>
                </w:p>
              </w:tc>
              <w:tc>
                <w:tcPr>
                  <w:tcW w:w="80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15米</w:t>
                  </w:r>
                </w:p>
              </w:tc>
              <w:tc>
                <w:tcPr>
                  <w:tcW w:w="132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W2车间</w:t>
                  </w:r>
                </w:p>
              </w:tc>
              <w:tc>
                <w:tcPr>
                  <w:tcW w:w="68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取消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4#</w:t>
                  </w:r>
                </w:p>
              </w:tc>
              <w:tc>
                <w:tcPr>
                  <w:tcW w:w="141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常温</w:t>
                  </w:r>
                </w:p>
              </w:tc>
              <w:tc>
                <w:tcPr>
                  <w:tcW w:w="110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常温</w:t>
                  </w:r>
                </w:p>
              </w:tc>
              <w:tc>
                <w:tcPr>
                  <w:tcW w:w="9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0.15米</w:t>
                  </w:r>
                </w:p>
              </w:tc>
              <w:tc>
                <w:tcPr>
                  <w:tcW w:w="80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15米</w:t>
                  </w:r>
                </w:p>
              </w:tc>
              <w:tc>
                <w:tcPr>
                  <w:tcW w:w="132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回收水处理</w:t>
                  </w:r>
                </w:p>
              </w:tc>
              <w:tc>
                <w:tcPr>
                  <w:tcW w:w="68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取消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5#</w:t>
                  </w:r>
                </w:p>
              </w:tc>
              <w:tc>
                <w:tcPr>
                  <w:tcW w:w="141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常温</w:t>
                  </w:r>
                </w:p>
              </w:tc>
              <w:tc>
                <w:tcPr>
                  <w:tcW w:w="110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常温</w:t>
                  </w:r>
                </w:p>
              </w:tc>
              <w:tc>
                <w:tcPr>
                  <w:tcW w:w="9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0.05米</w:t>
                  </w:r>
                </w:p>
              </w:tc>
              <w:tc>
                <w:tcPr>
                  <w:tcW w:w="80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15米</w:t>
                  </w:r>
                </w:p>
              </w:tc>
              <w:tc>
                <w:tcPr>
                  <w:tcW w:w="132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W2车间</w:t>
                  </w:r>
                </w:p>
              </w:tc>
              <w:tc>
                <w:tcPr>
                  <w:tcW w:w="68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6#</w:t>
                  </w:r>
                </w:p>
              </w:tc>
              <w:tc>
                <w:tcPr>
                  <w:tcW w:w="141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常温</w:t>
                  </w:r>
                </w:p>
              </w:tc>
              <w:tc>
                <w:tcPr>
                  <w:tcW w:w="110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常温</w:t>
                  </w:r>
                </w:p>
              </w:tc>
              <w:tc>
                <w:tcPr>
                  <w:tcW w:w="9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0.8米</w:t>
                  </w:r>
                </w:p>
              </w:tc>
              <w:tc>
                <w:tcPr>
                  <w:tcW w:w="80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15米</w:t>
                  </w:r>
                </w:p>
              </w:tc>
              <w:tc>
                <w:tcPr>
                  <w:tcW w:w="132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污水区</w:t>
                  </w:r>
                </w:p>
              </w:tc>
              <w:tc>
                <w:tcPr>
                  <w:tcW w:w="68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取消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1#2#3#4#6#合并后</w:t>
                  </w:r>
                </w:p>
              </w:tc>
              <w:tc>
                <w:tcPr>
                  <w:tcW w:w="141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常温</w:t>
                  </w:r>
                </w:p>
              </w:tc>
              <w:tc>
                <w:tcPr>
                  <w:tcW w:w="110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常温</w:t>
                  </w:r>
                </w:p>
              </w:tc>
              <w:tc>
                <w:tcPr>
                  <w:tcW w:w="9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1.0米</w:t>
                  </w:r>
                </w:p>
              </w:tc>
              <w:tc>
                <w:tcPr>
                  <w:tcW w:w="80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20米</w:t>
                  </w:r>
                </w:p>
              </w:tc>
              <w:tc>
                <w:tcPr>
                  <w:tcW w:w="132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W2屋顶</w:t>
                  </w:r>
                </w:p>
              </w:tc>
              <w:tc>
                <w:tcPr>
                  <w:tcW w:w="68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新增</w:t>
                  </w:r>
                </w:p>
              </w:tc>
            </w:tr>
          </w:tbl>
          <w:p>
            <w:pPr>
              <w:pStyle w:val="2"/>
              <w:rPr>
                <w:rFonts w:hint="eastAsia"/>
                <w:b/>
                <w:sz w:val="24"/>
              </w:rPr>
            </w:pPr>
          </w:p>
          <w:p>
            <w:pPr>
              <w:pStyle w:val="2"/>
              <w:rPr>
                <w:rFonts w:hint="eastAsia"/>
                <w:b/>
                <w:sz w:val="24"/>
              </w:rPr>
            </w:pPr>
          </w:p>
          <w:p>
            <w:pPr>
              <w:pStyle w:val="2"/>
              <w:rPr>
                <w:rFonts w:hint="eastAsia"/>
                <w:b/>
                <w:sz w:val="24"/>
              </w:rPr>
            </w:pPr>
          </w:p>
          <w:p>
            <w:pPr>
              <w:pStyle w:val="2"/>
              <w:rPr>
                <w:rFonts w:hint="eastAsia"/>
                <w:b/>
                <w:sz w:val="24"/>
              </w:rPr>
            </w:pPr>
          </w:p>
          <w:p>
            <w:pPr>
              <w:pStyle w:val="2"/>
              <w:rPr>
                <w:rFonts w:hint="eastAsia"/>
                <w:b/>
                <w:sz w:val="24"/>
              </w:rPr>
            </w:pPr>
          </w:p>
          <w:p>
            <w:pPr>
              <w:pStyle w:val="2"/>
              <w:rPr>
                <w:rFonts w:hint="eastAsia"/>
                <w:b/>
                <w:sz w:val="24"/>
              </w:rPr>
            </w:pPr>
          </w:p>
          <w:p>
            <w:pPr>
              <w:pStyle w:val="2"/>
              <w:rPr>
                <w:rFonts w:hint="eastAsia"/>
                <w:b/>
                <w:sz w:val="24"/>
              </w:rPr>
            </w:pPr>
          </w:p>
          <w:p>
            <w:pPr>
              <w:pStyle w:val="2"/>
              <w:rPr>
                <w:rFonts w:hint="eastAsia"/>
                <w:b/>
                <w:sz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4"/>
                <w:szCs w:val="24"/>
                <w:lang w:val="en-US" w:eastAsia="zh-CN"/>
              </w:rPr>
            </w:pPr>
            <w:r>
              <w:rPr>
                <w:rFonts w:hint="default" w:ascii="Times New Roman" w:hAnsi="Times New Roman" w:cs="Times New Roman"/>
                <w:b/>
                <w:sz w:val="24"/>
                <w:lang w:eastAsia="zh-CN"/>
              </w:rPr>
              <w:t>表</w:t>
            </w:r>
            <w:r>
              <w:rPr>
                <w:rFonts w:hint="default" w:ascii="Times New Roman" w:hAnsi="Times New Roman" w:cs="Times New Roman"/>
                <w:b/>
                <w:sz w:val="24"/>
                <w:lang w:val="en-US" w:eastAsia="zh-CN"/>
              </w:rPr>
              <w:t>6-</w:t>
            </w:r>
            <w:r>
              <w:rPr>
                <w:rFonts w:hint="eastAsia" w:ascii="Times New Roman" w:hAnsi="Times New Roman" w:cs="Times New Roman"/>
                <w:b/>
                <w:sz w:val="24"/>
                <w:lang w:val="en-US" w:eastAsia="zh-CN"/>
              </w:rPr>
              <w:t xml:space="preserve">3   </w:t>
            </w:r>
            <w:r>
              <w:rPr>
                <w:rFonts w:hint="default" w:ascii="Times New Roman" w:hAnsi="Times New Roman" w:cs="Times New Roman"/>
                <w:b/>
                <w:sz w:val="24"/>
                <w:lang w:eastAsia="zh-CN"/>
              </w:rPr>
              <w:t>技改前后</w:t>
            </w:r>
            <w:r>
              <w:rPr>
                <w:rFonts w:hint="eastAsia" w:ascii="Times New Roman" w:hAnsi="Times New Roman" w:cs="Times New Roman"/>
                <w:b/>
                <w:sz w:val="24"/>
                <w:lang w:val="en-US" w:eastAsia="zh-CN"/>
              </w:rPr>
              <w:t>引风机风量、数量一览表</w:t>
            </w:r>
          </w:p>
          <w:tbl>
            <w:tblPr>
              <w:tblStyle w:val="20"/>
              <w:tblW w:w="8841" w:type="dxa"/>
              <w:jc w:val="center"/>
              <w:tblInd w:w="-3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56"/>
              <w:gridCol w:w="1612"/>
              <w:gridCol w:w="1128"/>
              <w:gridCol w:w="2784"/>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41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风机位置</w:t>
                  </w:r>
                </w:p>
              </w:tc>
              <w:tc>
                <w:tcPr>
                  <w:tcW w:w="10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风机材质</w:t>
                  </w:r>
                </w:p>
              </w:tc>
              <w:tc>
                <w:tcPr>
                  <w:tcW w:w="16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风机型号</w:t>
                  </w:r>
                </w:p>
              </w:tc>
              <w:tc>
                <w:tcPr>
                  <w:tcW w:w="112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风机数量</w:t>
                  </w:r>
                </w:p>
              </w:tc>
              <w:tc>
                <w:tcPr>
                  <w:tcW w:w="278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用途</w:t>
                  </w:r>
                </w:p>
              </w:tc>
              <w:tc>
                <w:tcPr>
                  <w:tcW w:w="84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41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CR车间</w:t>
                  </w:r>
                </w:p>
              </w:tc>
              <w:tc>
                <w:tcPr>
                  <w:tcW w:w="10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玻璃钢</w:t>
                  </w:r>
                </w:p>
              </w:tc>
              <w:tc>
                <w:tcPr>
                  <w:tcW w:w="16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4000Nm³/h</w:t>
                  </w:r>
                </w:p>
              </w:tc>
              <w:tc>
                <w:tcPr>
                  <w:tcW w:w="112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1台</w:t>
                  </w:r>
                </w:p>
              </w:tc>
              <w:tc>
                <w:tcPr>
                  <w:tcW w:w="278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有组织废气</w:t>
                  </w:r>
                </w:p>
              </w:tc>
              <w:tc>
                <w:tcPr>
                  <w:tcW w:w="84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41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W1车间</w:t>
                  </w:r>
                </w:p>
              </w:tc>
              <w:tc>
                <w:tcPr>
                  <w:tcW w:w="10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玻璃钢</w:t>
                  </w:r>
                </w:p>
              </w:tc>
              <w:tc>
                <w:tcPr>
                  <w:tcW w:w="16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4000Nm³/h</w:t>
                  </w:r>
                </w:p>
              </w:tc>
              <w:tc>
                <w:tcPr>
                  <w:tcW w:w="112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2台</w:t>
                  </w:r>
                </w:p>
              </w:tc>
              <w:tc>
                <w:tcPr>
                  <w:tcW w:w="278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有组织废气</w:t>
                  </w:r>
                </w:p>
              </w:tc>
              <w:tc>
                <w:tcPr>
                  <w:tcW w:w="84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41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p>
              </w:tc>
              <w:tc>
                <w:tcPr>
                  <w:tcW w:w="10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玻璃钢</w:t>
                  </w:r>
                </w:p>
              </w:tc>
              <w:tc>
                <w:tcPr>
                  <w:tcW w:w="16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12500Nm³/h</w:t>
                  </w:r>
                </w:p>
              </w:tc>
              <w:tc>
                <w:tcPr>
                  <w:tcW w:w="112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p>
              </w:tc>
              <w:tc>
                <w:tcPr>
                  <w:tcW w:w="278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无组织收集加压风机</w:t>
                  </w:r>
                </w:p>
              </w:tc>
              <w:tc>
                <w:tcPr>
                  <w:tcW w:w="84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41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W2车间</w:t>
                  </w:r>
                </w:p>
              </w:tc>
              <w:tc>
                <w:tcPr>
                  <w:tcW w:w="10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玻璃钢</w:t>
                  </w:r>
                </w:p>
              </w:tc>
              <w:tc>
                <w:tcPr>
                  <w:tcW w:w="16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4000Nm³/h</w:t>
                  </w:r>
                </w:p>
              </w:tc>
              <w:tc>
                <w:tcPr>
                  <w:tcW w:w="112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2台</w:t>
                  </w:r>
                </w:p>
              </w:tc>
              <w:tc>
                <w:tcPr>
                  <w:tcW w:w="278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有组织废气</w:t>
                  </w:r>
                </w:p>
              </w:tc>
              <w:tc>
                <w:tcPr>
                  <w:tcW w:w="84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41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p>
              </w:tc>
              <w:tc>
                <w:tcPr>
                  <w:tcW w:w="10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玻璃钢</w:t>
                  </w:r>
                </w:p>
              </w:tc>
              <w:tc>
                <w:tcPr>
                  <w:tcW w:w="16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10000Nm³/h</w:t>
                  </w:r>
                </w:p>
              </w:tc>
              <w:tc>
                <w:tcPr>
                  <w:tcW w:w="112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p>
              </w:tc>
              <w:tc>
                <w:tcPr>
                  <w:tcW w:w="278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无组织收集加压风机</w:t>
                  </w:r>
                </w:p>
              </w:tc>
              <w:tc>
                <w:tcPr>
                  <w:tcW w:w="84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41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回收水处理</w:t>
                  </w:r>
                </w:p>
              </w:tc>
              <w:tc>
                <w:tcPr>
                  <w:tcW w:w="10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玻璃钢</w:t>
                  </w:r>
                </w:p>
              </w:tc>
              <w:tc>
                <w:tcPr>
                  <w:tcW w:w="16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4000Nm³/h</w:t>
                  </w:r>
                </w:p>
              </w:tc>
              <w:tc>
                <w:tcPr>
                  <w:tcW w:w="112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1台</w:t>
                  </w:r>
                </w:p>
              </w:tc>
              <w:tc>
                <w:tcPr>
                  <w:tcW w:w="278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有组织废气</w:t>
                  </w:r>
                </w:p>
              </w:tc>
              <w:tc>
                <w:tcPr>
                  <w:tcW w:w="84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41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污水区</w:t>
                  </w:r>
                </w:p>
              </w:tc>
              <w:tc>
                <w:tcPr>
                  <w:tcW w:w="10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玻璃钢</w:t>
                  </w:r>
                </w:p>
              </w:tc>
              <w:tc>
                <w:tcPr>
                  <w:tcW w:w="16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25000Nm³/h</w:t>
                  </w:r>
                </w:p>
              </w:tc>
              <w:tc>
                <w:tcPr>
                  <w:tcW w:w="112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1台</w:t>
                  </w:r>
                </w:p>
              </w:tc>
              <w:tc>
                <w:tcPr>
                  <w:tcW w:w="278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无组织废气</w:t>
                  </w:r>
                </w:p>
              </w:tc>
              <w:tc>
                <w:tcPr>
                  <w:tcW w:w="84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41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W2屋顶</w:t>
                  </w:r>
                </w:p>
              </w:tc>
              <w:tc>
                <w:tcPr>
                  <w:tcW w:w="10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碳钢防腐</w:t>
                  </w:r>
                </w:p>
              </w:tc>
              <w:tc>
                <w:tcPr>
                  <w:tcW w:w="16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40000Nm³/h</w:t>
                  </w:r>
                </w:p>
              </w:tc>
              <w:tc>
                <w:tcPr>
                  <w:tcW w:w="112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2台</w:t>
                  </w:r>
                </w:p>
              </w:tc>
              <w:tc>
                <w:tcPr>
                  <w:tcW w:w="278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合并有组织和无组织废气</w:t>
                  </w:r>
                </w:p>
              </w:tc>
              <w:tc>
                <w:tcPr>
                  <w:tcW w:w="84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41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p>
              </w:tc>
              <w:tc>
                <w:tcPr>
                  <w:tcW w:w="10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不锈钢</w:t>
                  </w:r>
                </w:p>
              </w:tc>
              <w:tc>
                <w:tcPr>
                  <w:tcW w:w="16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400Nm³/h</w:t>
                  </w:r>
                </w:p>
              </w:tc>
              <w:tc>
                <w:tcPr>
                  <w:tcW w:w="112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2台</w:t>
                  </w:r>
                </w:p>
              </w:tc>
              <w:tc>
                <w:tcPr>
                  <w:tcW w:w="278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脱附风机</w:t>
                  </w:r>
                </w:p>
              </w:tc>
              <w:tc>
                <w:tcPr>
                  <w:tcW w:w="84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41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p>
              </w:tc>
              <w:tc>
                <w:tcPr>
                  <w:tcW w:w="10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不锈钢</w:t>
                  </w:r>
                </w:p>
              </w:tc>
              <w:tc>
                <w:tcPr>
                  <w:tcW w:w="16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1200Nm³/h</w:t>
                  </w:r>
                </w:p>
              </w:tc>
              <w:tc>
                <w:tcPr>
                  <w:tcW w:w="112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2台</w:t>
                  </w:r>
                </w:p>
              </w:tc>
              <w:tc>
                <w:tcPr>
                  <w:tcW w:w="278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脱附风机</w:t>
                  </w:r>
                </w:p>
              </w:tc>
              <w:tc>
                <w:tcPr>
                  <w:tcW w:w="84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新增</w:t>
                  </w:r>
                </w:p>
              </w:tc>
            </w:tr>
          </w:tbl>
          <w:p>
            <w:pPr>
              <w:numPr>
                <w:ilvl w:val="0"/>
                <w:numId w:val="2"/>
              </w:numPr>
              <w:adjustRightInd w:val="0"/>
              <w:snapToGrid w:val="0"/>
              <w:spacing w:line="360" w:lineRule="auto"/>
              <w:rPr>
                <w:rFonts w:hint="eastAsia"/>
                <w:b/>
                <w:sz w:val="24"/>
              </w:rPr>
            </w:pPr>
            <w:r>
              <w:rPr>
                <w:rFonts w:hint="eastAsia"/>
                <w:b/>
                <w:sz w:val="24"/>
              </w:rPr>
              <w:t>生产工艺</w:t>
            </w:r>
          </w:p>
          <w:p>
            <w:pPr>
              <w:spacing w:line="360" w:lineRule="auto"/>
              <w:ind w:firstLine="440" w:firstLineChars="200"/>
              <w:rPr>
                <w:rFonts w:hint="eastAsia" w:ascii="Times New Roman" w:hAnsi="Times New Roman"/>
                <w:bCs/>
                <w:color w:val="000000"/>
                <w:sz w:val="24"/>
              </w:rPr>
            </w:pPr>
            <w:r>
              <w:rPr>
                <w:rFonts w:hint="default" w:ascii="Times New Roman" w:hAnsi="Times New Roman" w:cs="Times New Roman"/>
                <w:color w:val="000000"/>
                <w:sz w:val="22"/>
                <w:szCs w:val="22"/>
                <w:u w:val="none"/>
                <w:vertAlign w:val="baseline"/>
                <w:lang w:val="en-US" w:eastAsia="zh-CN"/>
              </w:rPr>
              <w:t xml:space="preserve"> </w:t>
            </w:r>
            <w:r>
              <w:rPr>
                <w:rFonts w:ascii="Times New Roman" w:hAnsi="Times New Roman"/>
                <w:bCs/>
                <w:color w:val="000000"/>
                <w:sz w:val="24"/>
              </w:rPr>
              <w:t>将原2#、3#中无机废气G1-1、G1-5、G3-3经二级碱喷淋处理合格后</w:t>
            </w:r>
            <w:r>
              <w:rPr>
                <w:rFonts w:hint="eastAsia" w:ascii="Times New Roman" w:hAnsi="Times New Roman"/>
                <w:bCs/>
                <w:color w:val="000000"/>
                <w:sz w:val="24"/>
                <w:lang w:eastAsia="zh-CN"/>
              </w:rPr>
              <w:t>与</w:t>
            </w:r>
            <w:r>
              <w:rPr>
                <w:rFonts w:ascii="Times New Roman" w:hAnsi="Times New Roman"/>
                <w:bCs/>
                <w:color w:val="000000"/>
                <w:sz w:val="24"/>
              </w:rPr>
              <w:t>原1#排气</w:t>
            </w:r>
            <w:r>
              <w:rPr>
                <w:rFonts w:hint="eastAsia" w:ascii="Times New Roman" w:hAnsi="Times New Roman"/>
                <w:bCs/>
                <w:color w:val="000000"/>
                <w:sz w:val="24"/>
                <w:lang w:eastAsia="zh-CN"/>
              </w:rPr>
              <w:t>筒</w:t>
            </w:r>
            <w:r>
              <w:rPr>
                <w:rFonts w:ascii="Times New Roman" w:hAnsi="Times New Roman"/>
                <w:bCs/>
                <w:color w:val="000000"/>
                <w:sz w:val="24"/>
              </w:rPr>
              <w:t>合并至新增排气筒排放；</w:t>
            </w:r>
          </w:p>
          <w:p>
            <w:pPr>
              <w:spacing w:line="360" w:lineRule="auto"/>
              <w:ind w:firstLine="480" w:firstLineChars="200"/>
              <w:rPr>
                <w:rFonts w:hint="eastAsia" w:ascii="Times New Roman" w:hAnsi="Times New Roman"/>
                <w:bCs/>
                <w:color w:val="000000"/>
                <w:sz w:val="24"/>
              </w:rPr>
            </w:pPr>
            <w:r>
              <w:rPr>
                <w:rFonts w:ascii="Times New Roman" w:hAnsi="Times New Roman"/>
                <w:bCs/>
                <w:color w:val="000000"/>
                <w:sz w:val="24"/>
              </w:rPr>
              <w:t>原2#、3#排气筒中</w:t>
            </w:r>
            <w:r>
              <w:rPr>
                <w:rFonts w:hint="eastAsia" w:ascii="Times New Roman" w:hAnsi="Times New Roman"/>
                <w:bCs/>
                <w:color w:val="000000"/>
                <w:sz w:val="24"/>
              </w:rPr>
              <w:t>有机</w:t>
            </w:r>
            <w:r>
              <w:rPr>
                <w:rFonts w:ascii="Times New Roman" w:hAnsi="Times New Roman"/>
                <w:bCs/>
                <w:color w:val="000000"/>
                <w:sz w:val="24"/>
              </w:rPr>
              <w:t>废气</w:t>
            </w:r>
            <w:r>
              <w:rPr>
                <w:rFonts w:hint="eastAsia" w:ascii="Times New Roman" w:hAnsi="Times New Roman"/>
                <w:bCs/>
                <w:color w:val="000000"/>
                <w:sz w:val="24"/>
              </w:rPr>
              <w:t>经二级冷冻水冷凝后</w:t>
            </w:r>
            <w:r>
              <w:rPr>
                <w:rFonts w:ascii="Times New Roman" w:hAnsi="Times New Roman"/>
                <w:bCs/>
                <w:color w:val="000000"/>
                <w:sz w:val="24"/>
              </w:rPr>
              <w:t>收集至新增废气处理设施</w:t>
            </w:r>
            <w:r>
              <w:rPr>
                <w:rFonts w:hint="eastAsia" w:ascii="Times New Roman" w:hAnsi="Times New Roman"/>
                <w:bCs/>
                <w:color w:val="000000"/>
                <w:sz w:val="24"/>
              </w:rPr>
              <w:t>；</w:t>
            </w:r>
          </w:p>
          <w:p>
            <w:pPr>
              <w:spacing w:line="360" w:lineRule="auto"/>
              <w:ind w:firstLine="480" w:firstLineChars="200"/>
              <w:rPr>
                <w:rFonts w:hint="eastAsia" w:ascii="Times New Roman" w:hAnsi="Times New Roman"/>
                <w:bCs/>
                <w:color w:val="000000"/>
                <w:sz w:val="24"/>
              </w:rPr>
            </w:pPr>
            <w:r>
              <w:rPr>
                <w:rFonts w:hint="eastAsia" w:ascii="Times New Roman" w:hAnsi="Times New Roman"/>
                <w:bCs/>
                <w:color w:val="000000"/>
                <w:sz w:val="24"/>
              </w:rPr>
              <w:t>原</w:t>
            </w:r>
            <w:r>
              <w:rPr>
                <w:rFonts w:ascii="Times New Roman" w:hAnsi="Times New Roman"/>
                <w:bCs/>
                <w:color w:val="000000"/>
                <w:sz w:val="24"/>
              </w:rPr>
              <w:t>4#排气筒中</w:t>
            </w:r>
            <w:r>
              <w:rPr>
                <w:rFonts w:hint="eastAsia" w:ascii="Times New Roman" w:hAnsi="Times New Roman"/>
                <w:bCs/>
                <w:color w:val="000000"/>
                <w:sz w:val="24"/>
              </w:rPr>
              <w:t>有机</w:t>
            </w:r>
            <w:r>
              <w:rPr>
                <w:rFonts w:ascii="Times New Roman" w:hAnsi="Times New Roman"/>
                <w:bCs/>
                <w:color w:val="000000"/>
                <w:sz w:val="24"/>
              </w:rPr>
              <w:t>废气</w:t>
            </w:r>
            <w:r>
              <w:rPr>
                <w:rFonts w:hint="eastAsia" w:ascii="Times New Roman" w:hAnsi="Times New Roman"/>
                <w:bCs/>
                <w:color w:val="000000"/>
                <w:sz w:val="24"/>
              </w:rPr>
              <w:t>经二级冷冻水冷凝、一级水喷淋后</w:t>
            </w:r>
            <w:r>
              <w:rPr>
                <w:rFonts w:ascii="Times New Roman" w:hAnsi="Times New Roman"/>
                <w:bCs/>
                <w:color w:val="000000"/>
                <w:sz w:val="24"/>
              </w:rPr>
              <w:t>收集至新增废气处理设施</w:t>
            </w:r>
            <w:r>
              <w:rPr>
                <w:rFonts w:hint="eastAsia" w:ascii="Times New Roman" w:hAnsi="Times New Roman"/>
                <w:bCs/>
                <w:color w:val="000000"/>
                <w:sz w:val="24"/>
              </w:rPr>
              <w:t>；</w:t>
            </w:r>
          </w:p>
          <w:p>
            <w:pPr>
              <w:spacing w:line="360" w:lineRule="auto"/>
              <w:ind w:firstLine="480" w:firstLineChars="200"/>
              <w:rPr>
                <w:rFonts w:hint="eastAsia" w:ascii="Times New Roman" w:hAnsi="Times New Roman"/>
                <w:bCs/>
                <w:color w:val="000000"/>
                <w:sz w:val="24"/>
              </w:rPr>
            </w:pPr>
            <w:r>
              <w:rPr>
                <w:rFonts w:hint="eastAsia" w:ascii="Times New Roman" w:hAnsi="Times New Roman"/>
                <w:bCs/>
                <w:color w:val="000000"/>
                <w:sz w:val="24"/>
              </w:rPr>
              <w:t>原</w:t>
            </w:r>
            <w:r>
              <w:rPr>
                <w:rFonts w:ascii="Times New Roman" w:hAnsi="Times New Roman"/>
                <w:bCs/>
                <w:color w:val="000000"/>
                <w:sz w:val="24"/>
              </w:rPr>
              <w:t>6#无组织</w:t>
            </w:r>
            <w:r>
              <w:rPr>
                <w:rFonts w:hint="eastAsia" w:ascii="Times New Roman" w:hAnsi="Times New Roman"/>
                <w:bCs/>
                <w:color w:val="000000"/>
                <w:sz w:val="24"/>
              </w:rPr>
              <w:t>废气排气筒中废气经一级碱液喷淋后</w:t>
            </w:r>
            <w:r>
              <w:rPr>
                <w:rFonts w:ascii="Times New Roman" w:hAnsi="Times New Roman"/>
                <w:bCs/>
                <w:color w:val="000000"/>
                <w:sz w:val="24"/>
              </w:rPr>
              <w:t>收集至新增废气处理设施；</w:t>
            </w:r>
          </w:p>
          <w:p>
            <w:pPr>
              <w:spacing w:line="360" w:lineRule="auto"/>
              <w:ind w:firstLine="480" w:firstLineChars="200"/>
              <w:rPr>
                <w:rFonts w:ascii="Times New Roman" w:hAnsi="Times New Roman"/>
                <w:bCs/>
                <w:color w:val="FF0000"/>
                <w:sz w:val="24"/>
              </w:rPr>
            </w:pPr>
            <w:r>
              <w:rPr>
                <w:rFonts w:hint="eastAsia" w:ascii="宋体" w:hAnsi="宋体"/>
                <w:bCs/>
                <w:color w:val="000000" w:themeColor="text1"/>
                <w:sz w:val="24"/>
                <w14:textFill>
                  <w14:solidFill>
                    <w14:schemeClr w14:val="tx1"/>
                  </w14:solidFill>
                </w14:textFill>
              </w:rPr>
              <w:t>为保证生产系统和回收系统的安全隔开，</w:t>
            </w:r>
            <w:r>
              <w:rPr>
                <w:rFonts w:hint="eastAsia" w:ascii="宋体" w:hAnsi="宋体"/>
                <w:bCs/>
                <w:color w:val="000000" w:themeColor="text1"/>
                <w:sz w:val="24"/>
                <w:lang w:eastAsia="zh-CN"/>
                <w14:textFill>
                  <w14:solidFill>
                    <w14:schemeClr w14:val="tx1"/>
                  </w14:solidFill>
                </w14:textFill>
              </w:rPr>
              <w:t>原排放口</w:t>
            </w:r>
            <w:r>
              <w:rPr>
                <w:rFonts w:hint="eastAsia" w:ascii="宋体" w:hAnsi="宋体"/>
                <w:bCs/>
                <w:color w:val="000000" w:themeColor="text1"/>
                <w:sz w:val="24"/>
                <w14:textFill>
                  <w14:solidFill>
                    <w14:schemeClr w14:val="tx1"/>
                  </w14:solidFill>
                </w14:textFill>
              </w:rPr>
              <w:t>在进系统前的管上安装阻火器并设置一路旁通，旁路上</w:t>
            </w:r>
            <w:r>
              <w:rPr>
                <w:rFonts w:hint="eastAsia" w:ascii="宋体" w:hAnsi="宋体"/>
                <w:bCs/>
                <w:color w:val="000000" w:themeColor="text1"/>
                <w:sz w:val="24"/>
                <w:lang w:eastAsia="zh-CN"/>
                <w14:textFill>
                  <w14:solidFill>
                    <w14:schemeClr w14:val="tx1"/>
                  </w14:solidFill>
                </w14:textFill>
              </w:rPr>
              <w:t>利用原有</w:t>
            </w:r>
            <w:r>
              <w:rPr>
                <w:rFonts w:hint="eastAsia" w:ascii="宋体" w:hAnsi="宋体"/>
                <w:bCs/>
                <w:color w:val="000000" w:themeColor="text1"/>
                <w:sz w:val="24"/>
                <w14:textFill>
                  <w14:solidFill>
                    <w14:schemeClr w14:val="tx1"/>
                  </w14:solidFill>
                </w14:textFill>
              </w:rPr>
              <w:t>活性炭吸附装置。在遇紧急情况下或设备检修时，关闭系统主风管阀门，开启旁路阀门，废气通过旁路管道经过活性炭吸附箱吸附后洁净排放</w:t>
            </w:r>
            <w:r>
              <w:rPr>
                <w:rFonts w:hint="eastAsia" w:ascii="宋体" w:hAnsi="宋体"/>
                <w:bCs/>
                <w:color w:val="FF0000"/>
                <w:sz w:val="24"/>
              </w:rPr>
              <w:t>。</w:t>
            </w:r>
          </w:p>
          <w:p>
            <w:pPr>
              <w:spacing w:line="360" w:lineRule="auto"/>
              <w:ind w:firstLine="480" w:firstLineChars="200"/>
              <w:rPr>
                <w:lang w:val="sq-AL"/>
              </w:rPr>
            </w:pPr>
            <w:r>
              <w:rPr>
                <w:rFonts w:ascii="Times New Roman" w:hAnsi="Times New Roman"/>
                <w:bCs/>
                <w:color w:val="000000"/>
                <w:sz w:val="24"/>
              </w:rPr>
              <w:t>将原2#、3#、4#</w:t>
            </w:r>
            <w:r>
              <w:rPr>
                <w:rFonts w:hint="eastAsia" w:ascii="Times New Roman" w:hAnsi="Times New Roman"/>
                <w:bCs/>
                <w:color w:val="000000"/>
                <w:sz w:val="24"/>
              </w:rPr>
              <w:t>、6#</w:t>
            </w:r>
            <w:r>
              <w:rPr>
                <w:rFonts w:ascii="Times New Roman" w:hAnsi="Times New Roman"/>
                <w:bCs/>
                <w:color w:val="000000"/>
                <w:sz w:val="24"/>
              </w:rPr>
              <w:t>中排气筒废气经过集气系统收集后进入预混箱,废气在预混箱内混合后通过主管道先进入预处理系统中三级洗涤塔，去除可能夹带的粉尘、酸碱性气体、杂质、水溶性的物质。为了保证后端的吸附载体的使用性能和使用寿命，经过洗涤后的废气进入除雾器除湿，过滤器过滤后进入HMR处理系统</w:t>
            </w:r>
            <w:r>
              <w:rPr>
                <w:rFonts w:hint="eastAsia" w:ascii="Times New Roman" w:hAnsi="Times New Roman"/>
                <w:bCs/>
                <w:color w:val="000000"/>
                <w:sz w:val="24"/>
              </w:rPr>
              <w:t>；</w:t>
            </w:r>
            <w:r>
              <w:rPr>
                <w:rFonts w:hint="eastAsia" w:ascii="宋体" w:hAnsi="宋体"/>
                <w:bCs/>
                <w:color w:val="000000"/>
                <w:sz w:val="24"/>
              </w:rPr>
              <w:t>废气中的VOCs组分被吸附在HMR的吸附载体上，而干净达标的空气则被分离后排放出去。吸附解析方式采用三箱体串并联组合，交替吸脱附的模式。A、B箱体串联成二级吸附，A箱作为一级吸附箱，B箱作为二级吸附箱。废气经</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b/>
          <w:spacing w:val="30"/>
          <w:sz w:val="28"/>
          <w:szCs w:val="28"/>
        </w:rPr>
      </w:pPr>
      <w:r>
        <w:rPr>
          <w:rFonts w:hint="eastAsia"/>
          <w:b/>
          <w:spacing w:val="30"/>
          <w:sz w:val="28"/>
          <w:szCs w:val="28"/>
        </w:rPr>
        <w:t>六、建设项目工程分析</w:t>
      </w:r>
    </w:p>
    <w:tbl>
      <w:tblPr>
        <w:tblStyle w:val="19"/>
        <w:tblW w:w="99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90" w:hRule="atLeast"/>
          <w:jc w:val="center"/>
        </w:trPr>
        <w:tc>
          <w:tcPr>
            <w:tcW w:w="9935" w:type="dxa"/>
          </w:tcPr>
          <w:p>
            <w:pPr>
              <w:spacing w:line="360" w:lineRule="auto"/>
              <w:rPr>
                <w:rFonts w:ascii="Times New Roman" w:hAnsi="Times New Roman"/>
                <w:bCs/>
                <w:color w:val="000000"/>
                <w:sz w:val="24"/>
              </w:rPr>
            </w:pPr>
            <w:r>
              <w:rPr>
                <w:rFonts w:hint="eastAsia" w:ascii="宋体" w:hAnsi="宋体"/>
                <w:bCs/>
                <w:color w:val="000000"/>
                <w:sz w:val="24"/>
              </w:rPr>
              <w:t>过A箱吸附后进入B箱再次吸附后排放。C箱体进行解析和干燥工作。当A箱吸附饱和后，B箱切换成一级吸附箱，脱附完成的C箱切换成二级吸附箱（确保排放限值达标），A箱体进行解析和干燥工作。运行时循环交替，共用一套管路系统。定时切换，确保进行脱附作业时另外两箱进行正常吸附作业，避免进行脱附时废气无法正常处理,废气经吸附后由排气筒排放。</w:t>
            </w:r>
          </w:p>
          <w:p>
            <w:pPr>
              <w:spacing w:line="360" w:lineRule="auto"/>
              <w:ind w:firstLine="480" w:firstLineChars="200"/>
              <w:rPr>
                <w:rFonts w:ascii="宋体" w:hAnsi="宋体"/>
                <w:bCs/>
                <w:color w:val="000000"/>
                <w:sz w:val="24"/>
              </w:rPr>
            </w:pPr>
            <w:r>
              <w:rPr>
                <w:rFonts w:hint="eastAsia" w:ascii="宋体" w:hAnsi="宋体"/>
                <w:bCs/>
                <w:color w:val="000000"/>
                <w:sz w:val="24"/>
              </w:rPr>
              <w:t>解析操作时，进气阀和排气阀关闭，蒸汽气缸阀门打开，饱和水蒸汽通入对吸附达饱和值的活性炭纤维进行解析，解吸下来的有机溶剂、水气液混合物进入冷凝器中用循环水进行冷却。冷凝下来的液相混合物中由于会夹带一些不凝气体，因此冷凝下来的气液相混合物经分离器进行充分的气、液分离后，液相物质进行进一步油水分离，有机溶剂输送至溶剂储槽进行回收，该水相物质排入污水处理池。</w:t>
            </w:r>
          </w:p>
          <w:p>
            <w:pPr>
              <w:spacing w:line="360" w:lineRule="auto"/>
              <w:ind w:firstLine="480" w:firstLineChars="200"/>
              <w:rPr>
                <w:rFonts w:ascii="宋体" w:hAnsi="宋体"/>
                <w:bCs/>
                <w:color w:val="000000"/>
                <w:sz w:val="24"/>
              </w:rPr>
            </w:pPr>
            <w:r>
              <w:rPr>
                <w:rFonts w:hint="eastAsia" w:ascii="宋体" w:hAnsi="宋体"/>
                <w:bCs/>
                <w:color w:val="000000"/>
                <w:sz w:val="24"/>
              </w:rPr>
              <w:t>从油水分离器中分离的气相不凝气和储槽挥发的气体中夹带了一定量的有机物，将这部分气体引入排放总管，通过风机引入吸附回收装置进行循环吸附回收。</w:t>
            </w:r>
          </w:p>
          <w:p>
            <w:pPr>
              <w:spacing w:line="360" w:lineRule="auto"/>
              <w:ind w:firstLine="480" w:firstLineChars="200"/>
              <w:rPr>
                <w:rFonts w:ascii="宋体" w:hAnsi="宋体"/>
                <w:bCs/>
                <w:color w:val="000000"/>
                <w:sz w:val="24"/>
              </w:rPr>
            </w:pPr>
            <w:r>
              <w:rPr>
                <w:rFonts w:hint="eastAsia" w:ascii="宋体" w:hAnsi="宋体"/>
                <w:bCs/>
                <w:color w:val="000000"/>
                <w:sz w:val="24"/>
              </w:rPr>
              <w:t>解析完成之后的吸附箱体由于具有较高的温度和湿度，不利于吸附过程，因此在脱附完成后通过高压风机引入新鲜空气对活性碳纤维进行干燥（吹扫、降温），在对活性碳纤维层进行降温的同时也将残留的一部分水汽分子带走，从而保证活性碳纤维的最佳吸附状态。经干燥后的吸附箱体自动切换到下一个吸附过程。</w:t>
            </w:r>
          </w:p>
          <w:p>
            <w:pPr>
              <w:spacing w:line="360" w:lineRule="auto"/>
              <w:ind w:firstLine="480" w:firstLineChars="200"/>
              <w:rPr>
                <w:rFonts w:ascii="宋体" w:hAnsi="宋体"/>
                <w:bCs/>
                <w:color w:val="000000"/>
                <w:sz w:val="24"/>
              </w:rPr>
            </w:pPr>
            <w:r>
              <w:rPr>
                <w:rFonts w:hint="eastAsia" w:ascii="宋体" w:hAnsi="宋体"/>
                <w:bCs/>
                <w:color w:val="000000"/>
                <w:sz w:val="24"/>
              </w:rPr>
              <w:t>以上过程均由PLC程序全自动控制，自动切换、交替进行吸附、解吸和干燥三个工艺过程的操作，脱附时间可依照实际废气排放量情况进行手动修改调整，整个流程实现自动运行。</w:t>
            </w:r>
          </w:p>
          <w:p>
            <w:pPr>
              <w:jc w:val="left"/>
              <w:rPr>
                <w:lang w:val="sq-AL"/>
              </w:rPr>
            </w:pP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b/>
          <w:spacing w:val="30"/>
          <w:sz w:val="28"/>
          <w:szCs w:val="28"/>
        </w:rPr>
      </w:pPr>
      <w:r>
        <w:rPr>
          <w:rFonts w:hint="eastAsia"/>
          <w:b/>
          <w:spacing w:val="30"/>
          <w:sz w:val="28"/>
          <w:szCs w:val="28"/>
        </w:rPr>
        <w:t>六、建设项目工程分析</w:t>
      </w:r>
    </w:p>
    <w:tbl>
      <w:tblPr>
        <w:tblStyle w:val="19"/>
        <w:tblW w:w="99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90" w:hRule="atLeast"/>
          <w:jc w:val="center"/>
        </w:trPr>
        <w:tc>
          <w:tcPr>
            <w:tcW w:w="9935" w:type="dxa"/>
          </w:tcPr>
          <w:p>
            <w:pPr>
              <w:jc w:val="center"/>
            </w:pPr>
            <w:r>
              <w:drawing>
                <wp:inline distT="0" distB="0" distL="114300" distR="114300">
                  <wp:extent cx="6063615" cy="4450080"/>
                  <wp:effectExtent l="0" t="0" r="1905" b="0"/>
                  <wp:docPr id="293" name="图片 2" descr="图片包含 文字&#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 descr="图片包含 文字&#10;&#10;已生成极高可信度的说明"/>
                          <pic:cNvPicPr>
                            <a:picLocks noChangeAspect="1"/>
                          </pic:cNvPicPr>
                        </pic:nvPicPr>
                        <pic:blipFill>
                          <a:blip r:embed="rId14"/>
                          <a:stretch>
                            <a:fillRect/>
                          </a:stretch>
                        </pic:blipFill>
                        <pic:spPr>
                          <a:xfrm>
                            <a:off x="0" y="0"/>
                            <a:ext cx="6063615" cy="4450080"/>
                          </a:xfrm>
                          <a:prstGeom prst="rect">
                            <a:avLst/>
                          </a:prstGeom>
                          <a:noFill/>
                          <a:ln w="9525">
                            <a:noFill/>
                          </a:ln>
                        </pic:spPr>
                      </pic:pic>
                    </a:graphicData>
                  </a:graphic>
                </wp:inline>
              </w:drawing>
            </w:r>
          </w:p>
          <w:p>
            <w:pPr>
              <w:pStyle w:val="31"/>
              <w:snapToGrid w:val="0"/>
              <w:spacing w:line="360" w:lineRule="auto"/>
              <w:jc w:val="center"/>
              <w:rPr>
                <w:rFonts w:hint="eastAsia" w:eastAsiaTheme="minorEastAsia"/>
                <w:b/>
                <w:sz w:val="24"/>
                <w:lang w:eastAsia="zh-CN"/>
              </w:rPr>
            </w:pPr>
            <w:r>
              <w:rPr>
                <w:rFonts w:hint="eastAsia"/>
                <w:b/>
                <w:sz w:val="24"/>
                <w:lang w:eastAsia="zh-CN"/>
              </w:rPr>
              <w:t>图</w:t>
            </w:r>
            <w:r>
              <w:rPr>
                <w:rFonts w:hint="eastAsia"/>
                <w:b/>
                <w:sz w:val="24"/>
                <w:lang w:val="en-US" w:eastAsia="zh-CN"/>
              </w:rPr>
              <w:t>6-3   工艺流程图</w:t>
            </w:r>
          </w:p>
          <w:p>
            <w:pPr>
              <w:pStyle w:val="31"/>
              <w:snapToGrid w:val="0"/>
              <w:spacing w:line="360" w:lineRule="auto"/>
              <w:rPr>
                <w:b/>
                <w:sz w:val="24"/>
              </w:rPr>
            </w:pPr>
            <w:r>
              <w:rPr>
                <w:rFonts w:hint="eastAsia"/>
                <w:b/>
                <w:sz w:val="24"/>
              </w:rPr>
              <w:t>3、主要原辅材料及设备消耗</w:t>
            </w:r>
          </w:p>
          <w:p>
            <w:pPr>
              <w:adjustRightInd w:val="0"/>
              <w:snapToGrid w:val="0"/>
              <w:spacing w:line="360" w:lineRule="auto"/>
              <w:rPr>
                <w:rFonts w:hint="eastAsia"/>
                <w:b/>
                <w:sz w:val="24"/>
              </w:rPr>
            </w:pPr>
            <w:r>
              <w:rPr>
                <w:rFonts w:hint="eastAsia"/>
                <w:b/>
                <w:sz w:val="24"/>
              </w:rPr>
              <w:t>3.1原辅材料消耗情况</w:t>
            </w:r>
          </w:p>
          <w:p>
            <w:pPr>
              <w:adjustRightInd w:val="0"/>
              <w:snapToGrid w:val="0"/>
              <w:spacing w:line="360" w:lineRule="auto"/>
              <w:ind w:firstLine="480" w:firstLineChars="200"/>
              <w:rPr>
                <w:sz w:val="24"/>
              </w:rPr>
            </w:pPr>
            <w:r>
              <w:rPr>
                <w:rFonts w:hint="eastAsia"/>
                <w:sz w:val="24"/>
              </w:rPr>
              <w:t>本项目</w:t>
            </w:r>
            <w:r>
              <w:rPr>
                <w:rFonts w:hint="eastAsia"/>
                <w:sz w:val="24"/>
                <w:lang w:eastAsia="zh-CN"/>
              </w:rPr>
              <w:t>原辅材料</w:t>
            </w:r>
            <w:r>
              <w:rPr>
                <w:rFonts w:hint="eastAsia"/>
                <w:sz w:val="24"/>
              </w:rPr>
              <w:t>情况见表6-</w:t>
            </w:r>
            <w:r>
              <w:rPr>
                <w:rFonts w:hint="eastAsia"/>
                <w:sz w:val="24"/>
                <w:lang w:val="en-US" w:eastAsia="zh-CN"/>
              </w:rPr>
              <w:t>4</w:t>
            </w:r>
            <w:r>
              <w:rPr>
                <w:rFonts w:hint="eastAsia"/>
                <w:sz w:val="24"/>
              </w:rPr>
              <w:t>。</w:t>
            </w:r>
          </w:p>
          <w:p>
            <w:pPr>
              <w:adjustRightInd w:val="0"/>
              <w:snapToGrid w:val="0"/>
              <w:ind w:firstLine="482" w:firstLineChars="200"/>
              <w:jc w:val="center"/>
              <w:rPr>
                <w:sz w:val="24"/>
              </w:rPr>
            </w:pPr>
            <w:r>
              <w:rPr>
                <w:rFonts w:hint="eastAsia"/>
                <w:b/>
                <w:sz w:val="24"/>
              </w:rPr>
              <w:t>表6-</w:t>
            </w:r>
            <w:r>
              <w:rPr>
                <w:rFonts w:hint="eastAsia"/>
                <w:b/>
                <w:sz w:val="24"/>
                <w:lang w:val="en-US" w:eastAsia="zh-CN"/>
              </w:rPr>
              <w:t>4</w:t>
            </w:r>
            <w:r>
              <w:rPr>
                <w:rFonts w:hint="eastAsia"/>
                <w:b/>
                <w:sz w:val="24"/>
              </w:rPr>
              <w:t xml:space="preserve">  本项目</w:t>
            </w:r>
            <w:r>
              <w:rPr>
                <w:rFonts w:hint="eastAsia"/>
                <w:b/>
                <w:sz w:val="24"/>
                <w:lang w:eastAsia="zh-CN"/>
              </w:rPr>
              <w:t>原辅材料</w:t>
            </w:r>
            <w:r>
              <w:rPr>
                <w:rFonts w:hint="eastAsia"/>
                <w:b/>
                <w:sz w:val="24"/>
              </w:rPr>
              <w:t>情况一览表</w:t>
            </w:r>
          </w:p>
          <w:tbl>
            <w:tblPr>
              <w:tblStyle w:val="20"/>
              <w:tblpPr w:leftFromText="180" w:rightFromText="180" w:vertAnchor="text" w:horzAnchor="page" w:tblpX="804" w:tblpY="39"/>
              <w:tblOverlap w:val="never"/>
              <w:tblW w:w="83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4"/>
              <w:gridCol w:w="1395"/>
              <w:gridCol w:w="1395"/>
              <w:gridCol w:w="1395"/>
              <w:gridCol w:w="1395"/>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394"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cs="Times New Roman" w:eastAsiaTheme="minorEastAsia"/>
                      <w:b/>
                      <w:bCs/>
                      <w:color w:val="000000"/>
                      <w:kern w:val="0"/>
                      <w:sz w:val="21"/>
                      <w:szCs w:val="21"/>
                      <w:lang w:val="en-US" w:eastAsia="zh-CN"/>
                    </w:rPr>
                  </w:pPr>
                  <w:r>
                    <w:rPr>
                      <w:rFonts w:hint="eastAsia" w:ascii="Times New Roman" w:hAnsi="Times New Roman" w:cs="Times New Roman" w:eastAsiaTheme="minorEastAsia"/>
                      <w:b/>
                      <w:bCs/>
                      <w:color w:val="000000"/>
                      <w:kern w:val="0"/>
                      <w:sz w:val="21"/>
                      <w:szCs w:val="21"/>
                      <w:lang w:val="en-US" w:eastAsia="zh-CN"/>
                    </w:rPr>
                    <w:t>原料名称</w:t>
                  </w:r>
                </w:p>
              </w:tc>
              <w:tc>
                <w:tcPr>
                  <w:tcW w:w="1395"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cs="Times New Roman" w:eastAsiaTheme="minorEastAsia"/>
                      <w:b/>
                      <w:bCs/>
                      <w:color w:val="000000"/>
                      <w:kern w:val="0"/>
                      <w:sz w:val="21"/>
                      <w:szCs w:val="21"/>
                      <w:lang w:val="en-US" w:eastAsia="zh-CN"/>
                    </w:rPr>
                  </w:pPr>
                  <w:r>
                    <w:rPr>
                      <w:rFonts w:hint="eastAsia" w:ascii="Times New Roman" w:hAnsi="Times New Roman" w:cs="Times New Roman" w:eastAsiaTheme="minorEastAsia"/>
                      <w:b/>
                      <w:bCs/>
                      <w:color w:val="000000"/>
                      <w:kern w:val="0"/>
                      <w:sz w:val="21"/>
                      <w:szCs w:val="21"/>
                      <w:lang w:val="en-US" w:eastAsia="zh-CN"/>
                    </w:rPr>
                    <w:t>年使用量</w:t>
                  </w:r>
                </w:p>
              </w:tc>
              <w:tc>
                <w:tcPr>
                  <w:tcW w:w="1395"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cs="Times New Roman" w:eastAsiaTheme="minorEastAsia"/>
                      <w:b/>
                      <w:bCs/>
                      <w:color w:val="000000"/>
                      <w:kern w:val="0"/>
                      <w:sz w:val="21"/>
                      <w:szCs w:val="21"/>
                      <w:lang w:val="en-US" w:eastAsia="zh-CN"/>
                    </w:rPr>
                  </w:pPr>
                  <w:r>
                    <w:rPr>
                      <w:rFonts w:hint="eastAsia" w:ascii="Times New Roman" w:hAnsi="Times New Roman" w:cs="Times New Roman" w:eastAsiaTheme="minorEastAsia"/>
                      <w:b/>
                      <w:bCs/>
                      <w:color w:val="000000"/>
                      <w:kern w:val="0"/>
                      <w:sz w:val="21"/>
                      <w:szCs w:val="21"/>
                      <w:lang w:val="en-US" w:eastAsia="zh-CN"/>
                    </w:rPr>
                    <w:t>规格</w:t>
                  </w:r>
                </w:p>
              </w:tc>
              <w:tc>
                <w:tcPr>
                  <w:tcW w:w="1395"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cs="Times New Roman" w:eastAsiaTheme="minorEastAsia"/>
                      <w:b/>
                      <w:bCs/>
                      <w:color w:val="000000"/>
                      <w:kern w:val="0"/>
                      <w:sz w:val="21"/>
                      <w:szCs w:val="21"/>
                      <w:lang w:val="en-US" w:eastAsia="zh-CN"/>
                    </w:rPr>
                  </w:pPr>
                  <w:r>
                    <w:rPr>
                      <w:rFonts w:hint="eastAsia" w:ascii="Times New Roman" w:hAnsi="Times New Roman" w:cs="Times New Roman" w:eastAsiaTheme="minorEastAsia"/>
                      <w:b/>
                      <w:bCs/>
                      <w:color w:val="000000"/>
                      <w:kern w:val="0"/>
                      <w:sz w:val="21"/>
                      <w:szCs w:val="21"/>
                      <w:lang w:val="en-US" w:eastAsia="zh-CN"/>
                    </w:rPr>
                    <w:t>运输方式</w:t>
                  </w:r>
                </w:p>
              </w:tc>
              <w:tc>
                <w:tcPr>
                  <w:tcW w:w="1395"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cs="Times New Roman" w:eastAsiaTheme="minorEastAsia"/>
                      <w:b/>
                      <w:bCs/>
                      <w:color w:val="000000"/>
                      <w:kern w:val="0"/>
                      <w:sz w:val="21"/>
                      <w:szCs w:val="21"/>
                      <w:lang w:val="en-US" w:eastAsia="zh-CN"/>
                    </w:rPr>
                  </w:pPr>
                  <w:r>
                    <w:rPr>
                      <w:rFonts w:hint="eastAsia" w:ascii="Times New Roman" w:hAnsi="Times New Roman" w:cs="Times New Roman" w:eastAsiaTheme="minorEastAsia"/>
                      <w:b/>
                      <w:bCs/>
                      <w:color w:val="000000"/>
                      <w:kern w:val="0"/>
                      <w:sz w:val="21"/>
                      <w:szCs w:val="21"/>
                      <w:lang w:val="en-US" w:eastAsia="zh-CN"/>
                    </w:rPr>
                    <w:t>储存方式</w:t>
                  </w:r>
                </w:p>
              </w:tc>
              <w:tc>
                <w:tcPr>
                  <w:tcW w:w="1395"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cs="Times New Roman" w:eastAsiaTheme="minorEastAsia"/>
                      <w:b/>
                      <w:bCs/>
                      <w:color w:val="000000"/>
                      <w:kern w:val="0"/>
                      <w:sz w:val="21"/>
                      <w:szCs w:val="21"/>
                      <w:lang w:val="en-US" w:eastAsia="zh-CN"/>
                    </w:rPr>
                  </w:pPr>
                  <w:r>
                    <w:rPr>
                      <w:rFonts w:hint="eastAsia" w:ascii="Times New Roman" w:hAnsi="Times New Roman" w:cs="Times New Roman" w:eastAsiaTheme="minorEastAsia"/>
                      <w:b/>
                      <w:bCs/>
                      <w:color w:val="000000"/>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394"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液碱</w:t>
                  </w:r>
                </w:p>
              </w:tc>
              <w:tc>
                <w:tcPr>
                  <w:tcW w:w="1395"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10吨</w:t>
                  </w:r>
                </w:p>
              </w:tc>
              <w:tc>
                <w:tcPr>
                  <w:tcW w:w="1395"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32%</w:t>
                  </w:r>
                </w:p>
              </w:tc>
              <w:tc>
                <w:tcPr>
                  <w:tcW w:w="1395"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汽运</w:t>
                  </w:r>
                </w:p>
              </w:tc>
              <w:tc>
                <w:tcPr>
                  <w:tcW w:w="1395"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储罐</w:t>
                  </w:r>
                </w:p>
              </w:tc>
              <w:tc>
                <w:tcPr>
                  <w:tcW w:w="1395"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394"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硫酸</w:t>
                  </w:r>
                </w:p>
              </w:tc>
              <w:tc>
                <w:tcPr>
                  <w:tcW w:w="1395"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5吨</w:t>
                  </w:r>
                </w:p>
              </w:tc>
              <w:tc>
                <w:tcPr>
                  <w:tcW w:w="1395"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98%</w:t>
                  </w:r>
                </w:p>
              </w:tc>
              <w:tc>
                <w:tcPr>
                  <w:tcW w:w="1395"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汽运</w:t>
                  </w:r>
                </w:p>
              </w:tc>
              <w:tc>
                <w:tcPr>
                  <w:tcW w:w="1395"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储罐</w:t>
                  </w:r>
                </w:p>
              </w:tc>
              <w:tc>
                <w:tcPr>
                  <w:tcW w:w="1395"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液体</w:t>
                  </w:r>
                </w:p>
              </w:tc>
            </w:tr>
          </w:tbl>
          <w:p>
            <w:pPr>
              <w:pStyle w:val="2"/>
              <w:rPr>
                <w:rFonts w:hint="eastAsia"/>
                <w:b/>
                <w:sz w:val="24"/>
              </w:rPr>
            </w:pPr>
          </w:p>
          <w:p>
            <w:pPr>
              <w:pStyle w:val="2"/>
              <w:rPr>
                <w:rFonts w:hint="eastAsia"/>
                <w:b/>
                <w:sz w:val="24"/>
              </w:rPr>
            </w:pPr>
          </w:p>
          <w:p>
            <w:pPr>
              <w:pStyle w:val="2"/>
              <w:rPr>
                <w:rFonts w:hint="eastAsia"/>
                <w:b/>
                <w:sz w:val="24"/>
              </w:rPr>
            </w:pPr>
          </w:p>
          <w:p>
            <w:pPr>
              <w:adjustRightInd w:val="0"/>
              <w:snapToGrid w:val="0"/>
              <w:spacing w:line="360" w:lineRule="auto"/>
              <w:rPr>
                <w:b/>
                <w:sz w:val="24"/>
              </w:rPr>
            </w:pPr>
            <w:r>
              <w:rPr>
                <w:rFonts w:hint="eastAsia"/>
                <w:b/>
                <w:sz w:val="24"/>
              </w:rPr>
              <w:t>3.2主要设备清单</w:t>
            </w:r>
          </w:p>
          <w:p>
            <w:pPr>
              <w:adjustRightInd w:val="0"/>
              <w:snapToGrid w:val="0"/>
              <w:spacing w:line="360" w:lineRule="auto"/>
              <w:ind w:firstLine="480" w:firstLineChars="200"/>
              <w:rPr>
                <w:sz w:val="24"/>
              </w:rPr>
            </w:pPr>
            <w:r>
              <w:rPr>
                <w:rFonts w:hint="eastAsia"/>
                <w:sz w:val="24"/>
              </w:rPr>
              <w:t>本项目设备清单见表6-</w:t>
            </w:r>
            <w:r>
              <w:rPr>
                <w:rFonts w:hint="eastAsia"/>
                <w:sz w:val="24"/>
                <w:lang w:val="en-US" w:eastAsia="zh-CN"/>
              </w:rPr>
              <w:t>2</w:t>
            </w:r>
            <w:r>
              <w:rPr>
                <w:rFonts w:hint="eastAsia"/>
                <w:sz w:val="24"/>
              </w:rPr>
              <w:t>。</w:t>
            </w:r>
          </w:p>
          <w:p>
            <w:pPr>
              <w:adjustRightInd w:val="0"/>
              <w:snapToGrid w:val="0"/>
              <w:ind w:firstLine="482" w:firstLineChars="200"/>
              <w:jc w:val="center"/>
              <w:rPr>
                <w:sz w:val="24"/>
              </w:rPr>
            </w:pPr>
            <w:r>
              <w:rPr>
                <w:rFonts w:hint="eastAsia"/>
                <w:b/>
                <w:sz w:val="24"/>
              </w:rPr>
              <w:t>表6-</w:t>
            </w:r>
            <w:r>
              <w:rPr>
                <w:rFonts w:hint="eastAsia"/>
                <w:b/>
                <w:sz w:val="24"/>
                <w:lang w:val="en-US" w:eastAsia="zh-CN"/>
              </w:rPr>
              <w:t>5</w:t>
            </w:r>
            <w:r>
              <w:rPr>
                <w:rFonts w:hint="eastAsia"/>
                <w:b/>
                <w:sz w:val="24"/>
              </w:rPr>
              <w:t xml:space="preserve">  本项目设备情况一览表</w:t>
            </w:r>
          </w:p>
          <w:p>
            <w:pPr>
              <w:pStyle w:val="2"/>
              <w:rPr>
                <w:lang w:val="sq-AL"/>
              </w:rPr>
            </w:pP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rFonts w:hint="eastAsia"/>
          <w:b/>
          <w:spacing w:val="30"/>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b/>
          <w:spacing w:val="30"/>
          <w:sz w:val="28"/>
          <w:szCs w:val="28"/>
        </w:rPr>
      </w:pPr>
      <w:r>
        <w:rPr>
          <w:rFonts w:hint="eastAsia"/>
          <w:b/>
          <w:spacing w:val="30"/>
          <w:sz w:val="28"/>
          <w:szCs w:val="28"/>
        </w:rPr>
        <w:t>六、建设项目工程分析</w:t>
      </w:r>
    </w:p>
    <w:tbl>
      <w:tblPr>
        <w:tblStyle w:val="19"/>
        <w:tblW w:w="99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90" w:hRule="atLeast"/>
          <w:jc w:val="center"/>
        </w:trPr>
        <w:tc>
          <w:tcPr>
            <w:tcW w:w="9935" w:type="dxa"/>
          </w:tcPr>
          <w:p>
            <w:pPr>
              <w:adjustRightInd w:val="0"/>
              <w:snapToGrid w:val="0"/>
              <w:spacing w:line="360" w:lineRule="auto"/>
              <w:rPr>
                <w:b/>
                <w:sz w:val="24"/>
              </w:rPr>
            </w:pPr>
            <w:r>
              <w:rPr>
                <w:rFonts w:hint="eastAsia"/>
                <w:b/>
                <w:sz w:val="24"/>
              </w:rPr>
              <w:t>4、公用工程</w:t>
            </w:r>
          </w:p>
          <w:p>
            <w:pPr>
              <w:adjustRightInd w:val="0"/>
              <w:snapToGrid w:val="0"/>
              <w:spacing w:line="360" w:lineRule="auto"/>
              <w:rPr>
                <w:b/>
                <w:kern w:val="0"/>
                <w:sz w:val="24"/>
              </w:rPr>
            </w:pPr>
            <w:r>
              <w:rPr>
                <w:rFonts w:hint="eastAsia"/>
                <w:b/>
                <w:kern w:val="0"/>
                <w:sz w:val="24"/>
              </w:rPr>
              <w:t>4.1</w:t>
            </w:r>
            <w:r>
              <w:rPr>
                <w:rFonts w:hint="eastAsia"/>
                <w:b/>
                <w:sz w:val="24"/>
              </w:rPr>
              <w:t>供电</w:t>
            </w:r>
          </w:p>
          <w:p>
            <w:pPr>
              <w:adjustRightInd w:val="0"/>
              <w:snapToGrid w:val="0"/>
              <w:spacing w:line="360" w:lineRule="auto"/>
              <w:ind w:firstLine="480" w:firstLineChars="200"/>
              <w:rPr>
                <w:sz w:val="24"/>
              </w:rPr>
            </w:pPr>
            <w:r>
              <w:rPr>
                <w:rFonts w:hAnsi="宋体"/>
                <w:sz w:val="24"/>
              </w:rPr>
              <w:t>本项目所用电源来自泰兴化工园区内</w:t>
            </w:r>
            <w:r>
              <w:rPr>
                <w:sz w:val="24"/>
              </w:rPr>
              <w:t>110KV</w:t>
            </w:r>
            <w:r>
              <w:rPr>
                <w:rFonts w:hAnsi="宋体"/>
                <w:sz w:val="24"/>
              </w:rPr>
              <w:t>沿江变电所，园区内现有两座</w:t>
            </w:r>
            <w:r>
              <w:rPr>
                <w:sz w:val="24"/>
              </w:rPr>
              <w:t>11</w:t>
            </w:r>
            <w:r>
              <w:rPr>
                <w:rFonts w:hAnsi="宋体"/>
                <w:sz w:val="24"/>
              </w:rPr>
              <w:t>万伏的变电所，可供电压为</w:t>
            </w:r>
            <w:r>
              <w:rPr>
                <w:sz w:val="24"/>
              </w:rPr>
              <w:t>1</w:t>
            </w:r>
            <w:r>
              <w:rPr>
                <w:rFonts w:hAnsi="宋体"/>
                <w:sz w:val="24"/>
              </w:rPr>
              <w:t>万伏、</w:t>
            </w:r>
            <w:r>
              <w:rPr>
                <w:sz w:val="24"/>
              </w:rPr>
              <w:t>3.5</w:t>
            </w:r>
            <w:r>
              <w:rPr>
                <w:rFonts w:hAnsi="宋体"/>
                <w:sz w:val="24"/>
              </w:rPr>
              <w:t>万伏、</w:t>
            </w:r>
            <w:r>
              <w:rPr>
                <w:sz w:val="24"/>
              </w:rPr>
              <w:t>11</w:t>
            </w:r>
            <w:r>
              <w:rPr>
                <w:rFonts w:hAnsi="宋体"/>
                <w:sz w:val="24"/>
              </w:rPr>
              <w:t>万伏；园区内企业均为双回路供电，供电可靠率</w:t>
            </w:r>
            <w:r>
              <w:rPr>
                <w:sz w:val="24"/>
              </w:rPr>
              <w:t>大于99.98%。</w:t>
            </w:r>
          </w:p>
          <w:p>
            <w:pPr>
              <w:adjustRightInd w:val="0"/>
              <w:snapToGrid w:val="0"/>
              <w:spacing w:line="360" w:lineRule="auto"/>
              <w:ind w:firstLine="480" w:firstLineChars="200"/>
              <w:rPr>
                <w:snapToGrid w:val="0"/>
                <w:sz w:val="24"/>
              </w:rPr>
            </w:pPr>
            <w:r>
              <w:rPr>
                <w:rFonts w:hAnsi="宋体"/>
                <w:sz w:val="24"/>
              </w:rPr>
              <w:t>本项目装置配电分为生产装置部分和系统配套设施两个部分。</w:t>
            </w:r>
            <w:r>
              <w:rPr>
                <w:rFonts w:hint="eastAsia" w:hAnsi="宋体"/>
                <w:spacing w:val="8"/>
                <w:sz w:val="24"/>
              </w:rPr>
              <w:t>配备两台800kVA的变压器，</w:t>
            </w:r>
            <w:r>
              <w:rPr>
                <w:rFonts w:hAnsi="宋体"/>
                <w:snapToGrid w:val="0"/>
                <w:sz w:val="24"/>
              </w:rPr>
              <w:t>装置生产区、仪表控制室、主控楼、装置变电所的供配电系统、动力配电、照明、防雷及接地设计</w:t>
            </w:r>
            <w:r>
              <w:rPr>
                <w:rFonts w:hint="eastAsia" w:hAnsi="宋体"/>
                <w:snapToGrid w:val="0"/>
                <w:sz w:val="24"/>
              </w:rPr>
              <w:t>，</w:t>
            </w:r>
            <w:r>
              <w:rPr>
                <w:rFonts w:hAnsi="宋体"/>
                <w:snapToGrid w:val="0"/>
                <w:sz w:val="24"/>
              </w:rPr>
              <w:t>能够满足本项目的变配电需要。</w:t>
            </w:r>
          </w:p>
          <w:p>
            <w:pPr>
              <w:adjustRightInd w:val="0"/>
              <w:snapToGrid w:val="0"/>
              <w:spacing w:line="360" w:lineRule="auto"/>
              <w:rPr>
                <w:rFonts w:hint="eastAsia"/>
                <w:b/>
                <w:sz w:val="24"/>
              </w:rPr>
            </w:pPr>
            <w:r>
              <w:rPr>
                <w:rFonts w:hint="eastAsia"/>
                <w:b/>
                <w:sz w:val="24"/>
              </w:rPr>
              <w:t>4.2</w:t>
            </w:r>
            <w:r>
              <w:rPr>
                <w:rFonts w:hint="eastAsia"/>
                <w:b/>
                <w:sz w:val="24"/>
                <w:lang w:eastAsia="zh-CN"/>
              </w:rPr>
              <w:t>供热</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供热采用开发区卡万塔沿江热电有限公司蒸汽管网供热。</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eastAsia="zh-CN"/>
              </w:rPr>
              <w:t>企业</w:t>
            </w:r>
            <w:r>
              <w:rPr>
                <w:rFonts w:hint="default" w:ascii="Times New Roman" w:hAnsi="Times New Roman" w:cs="Times New Roman"/>
                <w:sz w:val="24"/>
              </w:rPr>
              <w:t>供热主要分为两部分：一是蒸汽供热，年用量24000t，用于反应过程中反应、产品烘干脱水等过程，蒸汽热源选用开发区卡万塔沿江热电厂蒸汽，园区内的卡万塔沿江热电厂供汽能力为230 t/h，压力为1.0和2.4Mpa。本工程蒸汽压力≥0.6Mpa(a)，由厂内现有系统供应。</w:t>
            </w:r>
          </w:p>
          <w:p>
            <w:pPr>
              <w:adjustRightInd w:val="0"/>
              <w:snapToGrid w:val="0"/>
              <w:spacing w:line="360" w:lineRule="auto"/>
              <w:rPr>
                <w:b/>
                <w:color w:val="auto"/>
                <w:kern w:val="0"/>
                <w:sz w:val="24"/>
              </w:rPr>
            </w:pPr>
            <w:r>
              <w:rPr>
                <w:rFonts w:hint="eastAsia"/>
                <w:b/>
                <w:sz w:val="24"/>
              </w:rPr>
              <w:t>4.3</w:t>
            </w:r>
            <w:r>
              <w:rPr>
                <w:rFonts w:hint="eastAsia"/>
                <w:b/>
                <w:color w:val="auto"/>
                <w:sz w:val="24"/>
              </w:rPr>
              <w:t>给排水</w:t>
            </w:r>
          </w:p>
          <w:p>
            <w:pPr>
              <w:adjustRightInd w:val="0"/>
              <w:snapToGrid w:val="0"/>
              <w:spacing w:line="360" w:lineRule="auto"/>
              <w:ind w:firstLine="470" w:firstLineChars="196"/>
              <w:rPr>
                <w:rFonts w:hint="eastAsia"/>
                <w:color w:val="auto"/>
                <w:sz w:val="24"/>
                <w:lang w:eastAsia="zh-CN"/>
              </w:rPr>
            </w:pPr>
            <w:r>
              <w:rPr>
                <w:rFonts w:hint="eastAsia"/>
                <w:color w:val="auto"/>
                <w:sz w:val="24"/>
                <w:lang w:eastAsia="zh-CN"/>
              </w:rPr>
              <w:t>本次技改</w:t>
            </w:r>
            <w:r>
              <w:rPr>
                <w:rFonts w:hint="eastAsia"/>
                <w:color w:val="auto"/>
                <w:sz w:val="24"/>
              </w:rPr>
              <w:t>项目建成投入运营后</w:t>
            </w:r>
            <w:r>
              <w:rPr>
                <w:rFonts w:hint="eastAsia"/>
                <w:color w:val="auto"/>
                <w:sz w:val="24"/>
                <w:lang w:eastAsia="zh-CN"/>
              </w:rPr>
              <w:t>不新增废水。</w:t>
            </w:r>
          </w:p>
          <w:p>
            <w:pPr>
              <w:numPr>
                <w:ilvl w:val="0"/>
                <w:numId w:val="3"/>
              </w:numPr>
              <w:adjustRightInd w:val="0"/>
              <w:snapToGrid w:val="0"/>
              <w:spacing w:line="360" w:lineRule="auto"/>
              <w:rPr>
                <w:rFonts w:hAnsi="宋体"/>
                <w:b/>
                <w:sz w:val="24"/>
              </w:rPr>
            </w:pPr>
            <w:r>
              <w:rPr>
                <w:rFonts w:hAnsi="宋体"/>
                <w:b/>
                <w:sz w:val="24"/>
              </w:rPr>
              <w:t>工程污染源分析</w:t>
            </w:r>
          </w:p>
          <w:p>
            <w:pPr>
              <w:adjustRightInd w:val="0"/>
              <w:snapToGrid w:val="0"/>
              <w:spacing w:line="360" w:lineRule="auto"/>
              <w:rPr>
                <w:rFonts w:hAnsi="宋体"/>
                <w:b/>
                <w:bCs/>
                <w:sz w:val="24"/>
              </w:rPr>
            </w:pPr>
            <w:r>
              <w:rPr>
                <w:rFonts w:hint="eastAsia"/>
                <w:b/>
                <w:sz w:val="24"/>
              </w:rPr>
              <w:t>5.1</w:t>
            </w:r>
            <w:r>
              <w:rPr>
                <w:rFonts w:hAnsi="宋体"/>
                <w:b/>
                <w:bCs/>
                <w:sz w:val="24"/>
              </w:rPr>
              <w:t>废水</w:t>
            </w:r>
          </w:p>
          <w:p>
            <w:pPr>
              <w:adjustRightInd w:val="0"/>
              <w:snapToGrid w:val="0"/>
              <w:spacing w:line="360" w:lineRule="auto"/>
              <w:ind w:firstLine="480"/>
              <w:rPr>
                <w:sz w:val="24"/>
              </w:rPr>
            </w:pPr>
            <w:r>
              <w:rPr>
                <w:rFonts w:hint="eastAsia"/>
                <w:sz w:val="24"/>
              </w:rPr>
              <w:t>本</w:t>
            </w:r>
            <w:r>
              <w:rPr>
                <w:sz w:val="24"/>
              </w:rPr>
              <w:t>次项目不</w:t>
            </w:r>
            <w:r>
              <w:rPr>
                <w:rFonts w:hint="eastAsia"/>
                <w:sz w:val="24"/>
              </w:rPr>
              <w:t>新</w:t>
            </w:r>
            <w:r>
              <w:rPr>
                <w:sz w:val="24"/>
              </w:rPr>
              <w:t>增员工</w:t>
            </w:r>
            <w:r>
              <w:rPr>
                <w:rFonts w:hint="eastAsia"/>
                <w:sz w:val="24"/>
              </w:rPr>
              <w:t>，因</w:t>
            </w:r>
            <w:r>
              <w:rPr>
                <w:sz w:val="24"/>
              </w:rPr>
              <w:t>此无生活污水产生</w:t>
            </w:r>
            <w:r>
              <w:rPr>
                <w:rFonts w:hint="eastAsia"/>
                <w:sz w:val="24"/>
              </w:rPr>
              <w:t>。</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本项目为</w:t>
            </w:r>
            <w:r>
              <w:rPr>
                <w:rFonts w:hint="eastAsia" w:eastAsia="宋体"/>
                <w:color w:val="000000" w:themeColor="text1"/>
                <w:kern w:val="0"/>
                <w:sz w:val="24"/>
                <w:szCs w:val="20"/>
                <w:lang w:eastAsia="zh-CN"/>
                <w14:textFill>
                  <w14:solidFill>
                    <w14:schemeClr w14:val="tx1"/>
                  </w14:solidFill>
                </w14:textFill>
              </w:rPr>
              <w:t>废气处理设施改造项目，拆除原</w:t>
            </w:r>
            <w:r>
              <w:rPr>
                <w:rFonts w:hint="eastAsia" w:eastAsia="宋体"/>
                <w:color w:val="000000" w:themeColor="text1"/>
                <w:kern w:val="0"/>
                <w:sz w:val="24"/>
                <w:szCs w:val="20"/>
                <w:lang w:val="en-US" w:eastAsia="zh-CN"/>
                <w14:textFill>
                  <w14:solidFill>
                    <w14:schemeClr w14:val="tx1"/>
                  </w14:solidFill>
                </w14:textFill>
              </w:rPr>
              <w:t>2#排气筒水洗喷淋装置和</w:t>
            </w:r>
            <w:r>
              <w:rPr>
                <w:rFonts w:hint="eastAsia" w:eastAsia="宋体"/>
                <w:color w:val="000000" w:themeColor="text1"/>
                <w:kern w:val="0"/>
                <w:sz w:val="24"/>
                <w:szCs w:val="20"/>
                <w:lang w:eastAsia="zh-CN"/>
                <w14:textFill>
                  <w14:solidFill>
                    <w14:schemeClr w14:val="tx1"/>
                  </w14:solidFill>
                </w14:textFill>
              </w:rPr>
              <w:t>原</w:t>
            </w:r>
            <w:r>
              <w:rPr>
                <w:rFonts w:hint="eastAsia" w:eastAsia="宋体"/>
                <w:color w:val="000000" w:themeColor="text1"/>
                <w:kern w:val="0"/>
                <w:sz w:val="24"/>
                <w:szCs w:val="20"/>
                <w:lang w:val="en-US" w:eastAsia="zh-CN"/>
                <w14:textFill>
                  <w14:solidFill>
                    <w14:schemeClr w14:val="tx1"/>
                  </w14:solidFill>
                </w14:textFill>
              </w:rPr>
              <w:t>3#排气筒水洗喷淋装置，在新增排气筒前新建水洗喷淋装置、酸洗喷淋装置、碱洗喷淋装置各1套、二级HMR（活性炭纤维吸脱附），由于废气量未发生变化，喷淋装置循环用水及更换周期等未发生调整，因此全厂废水量保持平衡，本次技改项目不新增废水</w:t>
            </w:r>
            <w:r>
              <w:rPr>
                <w:rFonts w:hint="eastAsia"/>
                <w:color w:val="000000" w:themeColor="text1"/>
                <w:sz w:val="24"/>
                <w14:textFill>
                  <w14:solidFill>
                    <w14:schemeClr w14:val="tx1"/>
                  </w14:solidFill>
                </w14:textFill>
              </w:rPr>
              <w:t>。</w:t>
            </w:r>
          </w:p>
          <w:p>
            <w:pPr>
              <w:adjustRightInd w:val="0"/>
              <w:snapToGrid w:val="0"/>
              <w:spacing w:line="360" w:lineRule="auto"/>
              <w:rPr>
                <w:rFonts w:hAnsi="宋体"/>
                <w:b/>
                <w:bCs/>
                <w:sz w:val="24"/>
              </w:rPr>
            </w:pPr>
            <w:r>
              <w:rPr>
                <w:rFonts w:hint="eastAsia" w:hAnsi="宋体"/>
                <w:b/>
                <w:bCs/>
                <w:sz w:val="24"/>
              </w:rPr>
              <w:t>5.2</w:t>
            </w:r>
            <w:r>
              <w:rPr>
                <w:rFonts w:hAnsi="宋体"/>
                <w:b/>
                <w:bCs/>
                <w:sz w:val="24"/>
              </w:rPr>
              <w:t>噪声</w:t>
            </w:r>
          </w:p>
          <w:p>
            <w:pPr>
              <w:adjustRightInd w:val="0"/>
              <w:snapToGrid w:val="0"/>
              <w:spacing w:line="360" w:lineRule="auto"/>
              <w:ind w:firstLine="480"/>
              <w:rPr>
                <w:color w:val="000000"/>
                <w:sz w:val="24"/>
              </w:rPr>
            </w:pPr>
            <w:r>
              <w:rPr>
                <w:rFonts w:hAnsi="宋体"/>
                <w:color w:val="000000"/>
                <w:sz w:val="24"/>
              </w:rPr>
              <w:t>本项目噪声源主要是</w:t>
            </w:r>
            <w:r>
              <w:rPr>
                <w:rFonts w:hint="eastAsia"/>
                <w:sz w:val="24"/>
                <w:lang w:val="sq-AL" w:eastAsia="zh-CN"/>
              </w:rPr>
              <w:t>风机</w:t>
            </w:r>
            <w:r>
              <w:rPr>
                <w:rFonts w:hAnsi="宋体"/>
                <w:color w:val="000000"/>
                <w:sz w:val="24"/>
              </w:rPr>
              <w:t>等设施。声级值在</w:t>
            </w:r>
            <w:r>
              <w:rPr>
                <w:color w:val="000000"/>
                <w:sz w:val="24"/>
              </w:rPr>
              <w:t>75-80dB(A)</w:t>
            </w:r>
            <w:r>
              <w:rPr>
                <w:rFonts w:hAnsi="宋体"/>
                <w:color w:val="000000"/>
                <w:sz w:val="24"/>
              </w:rPr>
              <w:t>之间。</w:t>
            </w:r>
          </w:p>
          <w:p>
            <w:pPr>
              <w:spacing w:line="360" w:lineRule="auto"/>
              <w:rPr>
                <w:rFonts w:hAnsi="宋体"/>
                <w:b/>
                <w:bCs/>
                <w:sz w:val="24"/>
              </w:rPr>
            </w:pPr>
            <w:r>
              <w:rPr>
                <w:rFonts w:hint="eastAsia" w:hAnsi="宋体"/>
                <w:b/>
                <w:bCs/>
                <w:sz w:val="24"/>
              </w:rPr>
              <w:t>5.3</w:t>
            </w:r>
            <w:r>
              <w:rPr>
                <w:rFonts w:hAnsi="宋体"/>
                <w:b/>
                <w:bCs/>
                <w:sz w:val="24"/>
              </w:rPr>
              <w:t>废气</w:t>
            </w:r>
          </w:p>
          <w:p>
            <w:pPr>
              <w:spacing w:line="360" w:lineRule="auto"/>
              <w:ind w:firstLine="480" w:firstLineChars="200"/>
              <w:rPr>
                <w:lang w:val="sq-AL"/>
              </w:rPr>
            </w:pPr>
            <w:r>
              <w:rPr>
                <w:rFonts w:hint="eastAsia" w:hAnsi="宋体"/>
                <w:bCs/>
                <w:sz w:val="24"/>
              </w:rPr>
              <w:t>本次技改</w:t>
            </w:r>
            <w:r>
              <w:rPr>
                <w:rFonts w:hint="eastAsia" w:hAnsi="宋体"/>
                <w:bCs/>
                <w:sz w:val="24"/>
                <w:lang w:eastAsia="zh-CN"/>
              </w:rPr>
              <w:t>为排气筒合并，</w:t>
            </w:r>
            <w:r>
              <w:rPr>
                <w:rFonts w:hint="eastAsia"/>
                <w:color w:val="auto"/>
                <w:sz w:val="24"/>
                <w:lang w:eastAsia="zh-CN"/>
              </w:rPr>
              <w:t>减少排气筒设置，</w:t>
            </w:r>
            <w:r>
              <w:rPr>
                <w:rFonts w:hint="eastAsia" w:ascii="宋体" w:hAnsi="宋体"/>
                <w:bCs/>
                <w:color w:val="000000"/>
                <w:sz w:val="24"/>
              </w:rPr>
              <w:t>废气经过集气系统收集后进入预混箱，</w:t>
            </w:r>
            <w:r>
              <w:rPr>
                <w:rFonts w:hint="eastAsia" w:ascii="宋体" w:hAnsi="宋体"/>
                <w:bCs/>
                <w:color w:val="000000" w:themeColor="text1"/>
                <w:sz w:val="24"/>
                <w14:textFill>
                  <w14:solidFill>
                    <w14:schemeClr w14:val="tx1"/>
                  </w14:solidFill>
                </w14:textFill>
              </w:rPr>
              <w:t>为保证生产系统和回收系统的安全隔开，</w:t>
            </w:r>
            <w:r>
              <w:rPr>
                <w:rFonts w:hint="eastAsia" w:ascii="宋体" w:hAnsi="宋体"/>
                <w:bCs/>
                <w:color w:val="000000" w:themeColor="text1"/>
                <w:sz w:val="24"/>
                <w:lang w:eastAsia="zh-CN"/>
                <w14:textFill>
                  <w14:solidFill>
                    <w14:schemeClr w14:val="tx1"/>
                  </w14:solidFill>
                </w14:textFill>
              </w:rPr>
              <w:t>原排放口</w:t>
            </w:r>
            <w:r>
              <w:rPr>
                <w:rFonts w:hint="eastAsia" w:ascii="宋体" w:hAnsi="宋体"/>
                <w:bCs/>
                <w:color w:val="000000" w:themeColor="text1"/>
                <w:sz w:val="24"/>
                <w14:textFill>
                  <w14:solidFill>
                    <w14:schemeClr w14:val="tx1"/>
                  </w14:solidFill>
                </w14:textFill>
              </w:rPr>
              <w:t>在进系统前的管上安装阻火器并设置一路旁通，旁路上</w:t>
            </w:r>
            <w:r>
              <w:rPr>
                <w:rFonts w:hint="eastAsia" w:ascii="宋体" w:hAnsi="宋体"/>
                <w:bCs/>
                <w:color w:val="000000" w:themeColor="text1"/>
                <w:sz w:val="24"/>
                <w:lang w:eastAsia="zh-CN"/>
                <w14:textFill>
                  <w14:solidFill>
                    <w14:schemeClr w14:val="tx1"/>
                  </w14:solidFill>
                </w14:textFill>
              </w:rPr>
              <w:t>利用原有</w:t>
            </w:r>
            <w:r>
              <w:rPr>
                <w:rFonts w:hint="eastAsia" w:ascii="宋体" w:hAnsi="宋体"/>
                <w:bCs/>
                <w:color w:val="000000" w:themeColor="text1"/>
                <w:sz w:val="24"/>
                <w14:textFill>
                  <w14:solidFill>
                    <w14:schemeClr w14:val="tx1"/>
                  </w14:solidFill>
                </w14:textFill>
              </w:rPr>
              <w:t>活性炭吸附装置。在遇紧急情况下或设备检修时，关闭系统主风管阀门，开</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0"/>
        <w:rPr>
          <w:b/>
          <w:spacing w:val="30"/>
          <w:sz w:val="28"/>
          <w:szCs w:val="28"/>
        </w:rPr>
      </w:pPr>
      <w:r>
        <w:rPr>
          <w:rFonts w:hint="eastAsia"/>
          <w:b/>
          <w:spacing w:val="30"/>
          <w:sz w:val="28"/>
          <w:szCs w:val="28"/>
        </w:rPr>
        <w:t>六、建设项目工程分析</w:t>
      </w:r>
    </w:p>
    <w:tbl>
      <w:tblPr>
        <w:tblStyle w:val="19"/>
        <w:tblW w:w="99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90" w:hRule="atLeast"/>
          <w:jc w:val="center"/>
        </w:trPr>
        <w:tc>
          <w:tcPr>
            <w:tcW w:w="9935" w:type="dxa"/>
          </w:tcPr>
          <w:p>
            <w:pPr>
              <w:spacing w:line="360" w:lineRule="auto"/>
              <w:rPr>
                <w:rFonts w:hint="eastAsia" w:hAnsi="宋体"/>
                <w:b/>
                <w:bCs/>
                <w:color w:val="000000" w:themeColor="text1"/>
                <w:sz w:val="24"/>
                <w:lang w:val="en-US" w:eastAsia="zh-CN"/>
                <w14:textFill>
                  <w14:solidFill>
                    <w14:schemeClr w14:val="tx1"/>
                  </w14:solidFill>
                </w14:textFill>
              </w:rPr>
            </w:pPr>
            <w:r>
              <w:rPr>
                <w:rFonts w:hint="eastAsia" w:ascii="宋体" w:hAnsi="宋体"/>
                <w:bCs/>
                <w:color w:val="000000" w:themeColor="text1"/>
                <w:sz w:val="24"/>
                <w14:textFill>
                  <w14:solidFill>
                    <w14:schemeClr w14:val="tx1"/>
                  </w14:solidFill>
                </w14:textFill>
              </w:rPr>
              <w:t>启旁路阀门，废气通过旁路管道经过活性炭吸附箱吸附后洁净排放。</w:t>
            </w:r>
            <w:r>
              <w:rPr>
                <w:rFonts w:hint="eastAsia"/>
                <w:color w:val="000000" w:themeColor="text1"/>
                <w:sz w:val="24"/>
                <w:lang w:eastAsia="zh-CN"/>
                <w14:textFill>
                  <w14:solidFill>
                    <w14:schemeClr w14:val="tx1"/>
                  </w14:solidFill>
                </w14:textFill>
              </w:rPr>
              <w:t>确保每条生产线可安全运行并实污染物可控处理，</w:t>
            </w:r>
            <w:r>
              <w:rPr>
                <w:rFonts w:hint="eastAsia" w:hAnsi="宋体"/>
                <w:bCs/>
                <w:color w:val="000000" w:themeColor="text1"/>
                <w:sz w:val="24"/>
                <w14:textFill>
                  <w14:solidFill>
                    <w14:schemeClr w14:val="tx1"/>
                  </w14:solidFill>
                </w14:textFill>
              </w:rPr>
              <w:t>不涉及全厂</w:t>
            </w:r>
            <w:r>
              <w:rPr>
                <w:rFonts w:hint="eastAsia" w:hAnsi="宋体"/>
                <w:bCs/>
                <w:color w:val="000000" w:themeColor="text1"/>
                <w:sz w:val="24"/>
                <w:lang w:eastAsia="zh-CN"/>
                <w14:textFill>
                  <w14:solidFill>
                    <w14:schemeClr w14:val="tx1"/>
                  </w14:solidFill>
                </w14:textFill>
              </w:rPr>
              <w:t>废气</w:t>
            </w:r>
            <w:r>
              <w:rPr>
                <w:rFonts w:hint="eastAsia" w:hAnsi="宋体"/>
                <w:bCs/>
                <w:color w:val="000000" w:themeColor="text1"/>
                <w:sz w:val="24"/>
                <w14:textFill>
                  <w14:solidFill>
                    <w14:schemeClr w14:val="tx1"/>
                  </w14:solidFill>
                </w14:textFill>
              </w:rPr>
              <w:t>污染源的变动</w:t>
            </w:r>
            <w:r>
              <w:rPr>
                <w:rFonts w:hint="eastAsia" w:hAnsi="宋体"/>
                <w:bCs/>
                <w:color w:val="000000" w:themeColor="text1"/>
                <w:sz w:val="24"/>
                <w:lang w:eastAsia="zh-CN"/>
                <w14:textFill>
                  <w14:solidFill>
                    <w14:schemeClr w14:val="tx1"/>
                  </w14:solidFill>
                </w14:textFill>
              </w:rPr>
              <w:t>。</w:t>
            </w:r>
          </w:p>
          <w:p>
            <w:pPr>
              <w:spacing w:line="360" w:lineRule="auto"/>
              <w:rPr>
                <w:rFonts w:hAnsi="宋体"/>
                <w:b/>
                <w:bCs/>
                <w:sz w:val="24"/>
              </w:rPr>
            </w:pPr>
            <w:r>
              <w:rPr>
                <w:rFonts w:hint="eastAsia" w:hAnsi="宋体"/>
                <w:b/>
                <w:bCs/>
                <w:sz w:val="24"/>
                <w:lang w:val="en-US" w:eastAsia="zh-CN"/>
              </w:rPr>
              <w:t>5.4</w:t>
            </w:r>
            <w:r>
              <w:rPr>
                <w:rFonts w:hAnsi="宋体"/>
                <w:b/>
                <w:bCs/>
                <w:sz w:val="24"/>
              </w:rPr>
              <w:t>固废</w:t>
            </w:r>
          </w:p>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本次技改为保证生产系统和回收系统的安全隔开，</w:t>
            </w:r>
            <w:r>
              <w:rPr>
                <w:rFonts w:hint="default" w:ascii="Times New Roman" w:hAnsi="Times New Roman" w:cs="Times New Roman"/>
                <w:bCs/>
                <w:color w:val="000000" w:themeColor="text1"/>
                <w:sz w:val="24"/>
                <w:lang w:eastAsia="zh-CN"/>
                <w14:textFill>
                  <w14:solidFill>
                    <w14:schemeClr w14:val="tx1"/>
                  </w14:solidFill>
                </w14:textFill>
              </w:rPr>
              <w:t>原排放口</w:t>
            </w:r>
            <w:r>
              <w:rPr>
                <w:rFonts w:hint="default" w:ascii="Times New Roman" w:hAnsi="Times New Roman" w:cs="Times New Roman"/>
                <w:bCs/>
                <w:color w:val="000000" w:themeColor="text1"/>
                <w:sz w:val="24"/>
                <w14:textFill>
                  <w14:solidFill>
                    <w14:schemeClr w14:val="tx1"/>
                  </w14:solidFill>
                </w14:textFill>
              </w:rPr>
              <w:t>在进系统前的管上安装阻火器并设置一路旁通，旁路上</w:t>
            </w:r>
            <w:r>
              <w:rPr>
                <w:rFonts w:hint="default" w:ascii="Times New Roman" w:hAnsi="Times New Roman" w:cs="Times New Roman"/>
                <w:bCs/>
                <w:color w:val="000000" w:themeColor="text1"/>
                <w:sz w:val="24"/>
                <w:lang w:eastAsia="zh-CN"/>
                <w14:textFill>
                  <w14:solidFill>
                    <w14:schemeClr w14:val="tx1"/>
                  </w14:solidFill>
                </w14:textFill>
              </w:rPr>
              <w:t>利用原有</w:t>
            </w:r>
            <w:r>
              <w:rPr>
                <w:rFonts w:hint="default" w:ascii="Times New Roman" w:hAnsi="Times New Roman" w:cs="Times New Roman"/>
                <w:bCs/>
                <w:color w:val="000000" w:themeColor="text1"/>
                <w:sz w:val="24"/>
                <w14:textFill>
                  <w14:solidFill>
                    <w14:schemeClr w14:val="tx1"/>
                  </w14:solidFill>
                </w14:textFill>
              </w:rPr>
              <w:t>活性炭吸附装置。</w:t>
            </w:r>
            <w:r>
              <w:rPr>
                <w:rFonts w:hint="default" w:ascii="Times New Roman" w:hAnsi="Times New Roman" w:cs="Times New Roman"/>
                <w:color w:val="000000" w:themeColor="text1"/>
                <w:sz w:val="24"/>
                <w:lang w:eastAsia="zh-CN"/>
                <w14:textFill>
                  <w14:solidFill>
                    <w14:schemeClr w14:val="tx1"/>
                  </w14:solidFill>
                </w14:textFill>
              </w:rPr>
              <w:t>现有项目中</w:t>
            </w:r>
            <w:r>
              <w:rPr>
                <w:rFonts w:hint="default" w:ascii="Times New Roman" w:hAnsi="Times New Roman" w:cs="Times New Roman"/>
                <w:color w:val="000000" w:themeColor="text1"/>
                <w:sz w:val="24"/>
                <w14:textFill>
                  <w14:solidFill>
                    <w14:schemeClr w14:val="tx1"/>
                  </w14:solidFill>
                </w14:textFill>
              </w:rPr>
              <w:t>活性炭处理罐每月更换一次，一年产生量56t/a，属于危险废物，根据国家危险废物名录（2016），属于HW06（900-406-06），更换后外送泰兴市福昌固废处理有限公司无害化处置。</w:t>
            </w:r>
            <w:r>
              <w:rPr>
                <w:rFonts w:hint="default" w:ascii="Times New Roman" w:hAnsi="Times New Roman" w:cs="Times New Roman"/>
                <w:color w:val="000000" w:themeColor="text1"/>
                <w:sz w:val="24"/>
                <w:lang w:eastAsia="zh-CN"/>
                <w14:textFill>
                  <w14:solidFill>
                    <w14:schemeClr w14:val="tx1"/>
                  </w14:solidFill>
                </w14:textFill>
              </w:rPr>
              <w:t>本次技改将</w:t>
            </w:r>
            <w:r>
              <w:rPr>
                <w:rFonts w:hint="default" w:ascii="Times New Roman" w:hAnsi="Times New Roman" w:cs="Times New Roman"/>
                <w:bCs/>
                <w:color w:val="000000" w:themeColor="text1"/>
                <w:sz w:val="24"/>
                <w:lang w:eastAsia="zh-CN"/>
                <w14:textFill>
                  <w14:solidFill>
                    <w14:schemeClr w14:val="tx1"/>
                  </w14:solidFill>
                </w14:textFill>
              </w:rPr>
              <w:t>原有</w:t>
            </w:r>
            <w:r>
              <w:rPr>
                <w:rFonts w:hint="default" w:ascii="Times New Roman" w:hAnsi="Times New Roman" w:cs="Times New Roman"/>
                <w:bCs/>
                <w:color w:val="000000" w:themeColor="text1"/>
                <w:sz w:val="24"/>
                <w14:textFill>
                  <w14:solidFill>
                    <w14:schemeClr w14:val="tx1"/>
                  </w14:solidFill>
                </w14:textFill>
              </w:rPr>
              <w:t>活性炭吸附装置</w:t>
            </w:r>
            <w:r>
              <w:rPr>
                <w:rFonts w:hint="default" w:ascii="Times New Roman" w:hAnsi="Times New Roman" w:cs="Times New Roman"/>
                <w:bCs/>
                <w:color w:val="000000" w:themeColor="text1"/>
                <w:sz w:val="24"/>
                <w:lang w:eastAsia="zh-CN"/>
                <w14:textFill>
                  <w14:solidFill>
                    <w14:schemeClr w14:val="tx1"/>
                  </w14:solidFill>
                </w14:textFill>
              </w:rPr>
              <w:t>旁通设置，仅</w:t>
            </w:r>
            <w:r>
              <w:rPr>
                <w:rFonts w:hint="default" w:ascii="Times New Roman" w:hAnsi="Times New Roman" w:cs="Times New Roman"/>
                <w:bCs/>
                <w:color w:val="000000" w:themeColor="text1"/>
                <w:sz w:val="24"/>
                <w14:textFill>
                  <w14:solidFill>
                    <w14:schemeClr w14:val="tx1"/>
                  </w14:solidFill>
                </w14:textFill>
              </w:rPr>
              <w:t>在遇紧急情况下或设备检修时</w:t>
            </w:r>
            <w:r>
              <w:rPr>
                <w:rFonts w:hint="default" w:ascii="Times New Roman" w:hAnsi="Times New Roman" w:cs="Times New Roman"/>
                <w:bCs/>
                <w:color w:val="000000" w:themeColor="text1"/>
                <w:sz w:val="24"/>
                <w:lang w:eastAsia="zh-CN"/>
                <w14:textFill>
                  <w14:solidFill>
                    <w14:schemeClr w14:val="tx1"/>
                  </w14:solidFill>
                </w14:textFill>
              </w:rPr>
              <w:t>开</w:t>
            </w:r>
            <w:r>
              <w:rPr>
                <w:rFonts w:hint="default" w:ascii="Times New Roman" w:hAnsi="Times New Roman" w:cs="Times New Roman"/>
                <w:bCs/>
                <w:color w:val="000000" w:themeColor="text1"/>
                <w:sz w:val="24"/>
                <w14:textFill>
                  <w14:solidFill>
                    <w14:schemeClr w14:val="tx1"/>
                  </w14:solidFill>
                </w14:textFill>
              </w:rPr>
              <w:t>启旁路阀门，废气通过旁路管道经过活性炭吸附箱吸附后洁净排放</w:t>
            </w:r>
            <w:r>
              <w:rPr>
                <w:rFonts w:hint="default" w:ascii="Times New Roman" w:hAnsi="Times New Roman" w:cs="Times New Roman"/>
                <w:bCs/>
                <w:color w:val="000000" w:themeColor="text1"/>
                <w:sz w:val="24"/>
                <w:lang w:eastAsia="zh-CN"/>
                <w14:textFill>
                  <w14:solidFill>
                    <w14:schemeClr w14:val="tx1"/>
                  </w14:solidFill>
                </w14:textFill>
              </w:rPr>
              <w:t>，且用活性炭纤维取代活性炭吸附，因此废活性炭产生量减少，根据业主提供资料，废活性炭产生量由原来的</w:t>
            </w:r>
            <w:r>
              <w:rPr>
                <w:rFonts w:hint="default" w:ascii="Times New Roman" w:hAnsi="Times New Roman" w:cs="Times New Roman"/>
                <w:color w:val="000000" w:themeColor="text1"/>
                <w:sz w:val="24"/>
                <w14:textFill>
                  <w14:solidFill>
                    <w14:schemeClr w14:val="tx1"/>
                  </w14:solidFill>
                </w14:textFill>
              </w:rPr>
              <w:t>56t/a</w:t>
            </w:r>
            <w:r>
              <w:rPr>
                <w:rFonts w:hint="default" w:ascii="Times New Roman" w:hAnsi="Times New Roman" w:cs="Times New Roman"/>
                <w:color w:val="000000" w:themeColor="text1"/>
                <w:sz w:val="24"/>
                <w:lang w:eastAsia="zh-CN"/>
                <w14:textFill>
                  <w14:solidFill>
                    <w14:schemeClr w14:val="tx1"/>
                  </w14:solidFill>
                </w14:textFill>
              </w:rPr>
              <w:t>削减为</w:t>
            </w:r>
            <w:r>
              <w:rPr>
                <w:rFonts w:hint="default"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t/a</w:t>
            </w:r>
            <w:r>
              <w:rPr>
                <w:rFonts w:hint="default" w:ascii="Times New Roman" w:hAnsi="Times New Roman" w:cs="Times New Roman"/>
                <w:color w:val="000000" w:themeColor="text1"/>
                <w:sz w:val="24"/>
                <w:lang w:eastAsia="zh-CN"/>
                <w14:textFill>
                  <w14:solidFill>
                    <w14:schemeClr w14:val="tx1"/>
                  </w14:solidFill>
                </w14:textFill>
              </w:rPr>
              <w:t>，仍</w:t>
            </w:r>
            <w:r>
              <w:rPr>
                <w:rFonts w:hint="default" w:ascii="Times New Roman" w:hAnsi="Times New Roman" w:cs="Times New Roman"/>
                <w:color w:val="000000" w:themeColor="text1"/>
                <w:sz w:val="24"/>
                <w14:textFill>
                  <w14:solidFill>
                    <w14:schemeClr w14:val="tx1"/>
                  </w14:solidFill>
                </w14:textFill>
              </w:rPr>
              <w:t>外送泰兴市福昌固废处理有限公司无害化处置。</w:t>
            </w:r>
          </w:p>
          <w:p>
            <w:pPr>
              <w:snapToGrid w:val="0"/>
              <w:jc w:val="center"/>
              <w:rPr>
                <w:b/>
                <w:color w:val="auto"/>
                <w:sz w:val="24"/>
              </w:rPr>
            </w:pPr>
            <w:r>
              <w:rPr>
                <w:b/>
                <w:color w:val="auto"/>
                <w:sz w:val="24"/>
              </w:rPr>
              <w:t>表</w:t>
            </w:r>
            <w:r>
              <w:rPr>
                <w:rFonts w:hint="eastAsia"/>
                <w:b/>
                <w:color w:val="auto"/>
                <w:sz w:val="24"/>
                <w:lang w:val="en-US" w:eastAsia="zh-CN"/>
              </w:rPr>
              <w:t>6-3</w:t>
            </w:r>
            <w:r>
              <w:rPr>
                <w:b/>
                <w:color w:val="auto"/>
                <w:sz w:val="24"/>
              </w:rPr>
              <w:t xml:space="preserve">  </w:t>
            </w:r>
            <w:r>
              <w:rPr>
                <w:rFonts w:hint="eastAsia"/>
                <w:b/>
                <w:color w:val="auto"/>
                <w:sz w:val="24"/>
                <w:lang w:eastAsia="zh-CN"/>
              </w:rPr>
              <w:t>技改后全厂</w:t>
            </w:r>
            <w:r>
              <w:rPr>
                <w:b/>
                <w:color w:val="auto"/>
                <w:sz w:val="24"/>
              </w:rPr>
              <w:t>污染物排放量汇总表（t/a）</w:t>
            </w:r>
          </w:p>
          <w:tbl>
            <w:tblPr>
              <w:tblStyle w:val="19"/>
              <w:tblW w:w="91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5"/>
              <w:gridCol w:w="932"/>
              <w:gridCol w:w="1432"/>
              <w:gridCol w:w="1025"/>
              <w:gridCol w:w="1025"/>
              <w:gridCol w:w="1024"/>
              <w:gridCol w:w="1026"/>
              <w:gridCol w:w="19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19" w:hRule="atLeast"/>
                <w:jc w:val="center"/>
              </w:trPr>
              <w:tc>
                <w:tcPr>
                  <w:tcW w:w="3109" w:type="dxa"/>
                  <w:gridSpan w:val="3"/>
                  <w:vMerge w:val="restart"/>
                  <w:tcBorders>
                    <w:top w:val="single" w:color="auto" w:sz="4" w:space="0"/>
                    <w:left w:val="single" w:color="auto" w:sz="4" w:space="0"/>
                    <w:bottom w:val="single" w:color="auto" w:sz="6" w:space="0"/>
                    <w:right w:val="single" w:color="auto" w:sz="6" w:space="0"/>
                  </w:tcBorders>
                  <w:vAlign w:val="center"/>
                </w:tcPr>
                <w:p>
                  <w:pPr>
                    <w:spacing w:line="300" w:lineRule="exact"/>
                    <w:jc w:val="center"/>
                    <w:rPr>
                      <w:sz w:val="18"/>
                      <w:szCs w:val="18"/>
                    </w:rPr>
                  </w:pPr>
                  <w:r>
                    <w:rPr>
                      <w:sz w:val="18"/>
                      <w:szCs w:val="18"/>
                    </w:rPr>
                    <w:t>统计项目</w:t>
                  </w:r>
                </w:p>
              </w:tc>
              <w:tc>
                <w:tcPr>
                  <w:tcW w:w="4100" w:type="dxa"/>
                  <w:gridSpan w:val="4"/>
                  <w:tcBorders>
                    <w:top w:val="single" w:color="auto" w:sz="4" w:space="0"/>
                    <w:left w:val="single" w:color="auto" w:sz="6" w:space="0"/>
                    <w:bottom w:val="single" w:color="auto" w:sz="6" w:space="0"/>
                    <w:right w:val="single" w:color="auto" w:sz="6" w:space="0"/>
                  </w:tcBorders>
                  <w:vAlign w:val="center"/>
                </w:tcPr>
                <w:p>
                  <w:pPr>
                    <w:pStyle w:val="30"/>
                    <w:adjustRightInd w:val="0"/>
                    <w:spacing w:line="300" w:lineRule="exact"/>
                    <w:rPr>
                      <w:rFonts w:ascii="Times New Roman"/>
                      <w:sz w:val="18"/>
                      <w:szCs w:val="18"/>
                    </w:rPr>
                  </w:pPr>
                  <w:r>
                    <w:rPr>
                      <w:rFonts w:ascii="Times New Roman"/>
                      <w:sz w:val="18"/>
                      <w:szCs w:val="18"/>
                    </w:rPr>
                    <w:t>污染物排放量t/a</w:t>
                  </w:r>
                </w:p>
              </w:tc>
              <w:tc>
                <w:tcPr>
                  <w:tcW w:w="1971" w:type="dxa"/>
                  <w:vMerge w:val="restart"/>
                  <w:tcBorders>
                    <w:top w:val="single" w:color="auto" w:sz="4" w:space="0"/>
                    <w:left w:val="single" w:color="auto" w:sz="6" w:space="0"/>
                    <w:bottom w:val="single" w:color="auto" w:sz="6" w:space="0"/>
                    <w:right w:val="single" w:color="auto" w:sz="4" w:space="0"/>
                  </w:tcBorders>
                  <w:vAlign w:val="center"/>
                </w:tcPr>
                <w:p>
                  <w:pPr>
                    <w:spacing w:line="300" w:lineRule="exact"/>
                    <w:jc w:val="center"/>
                    <w:rPr>
                      <w:sz w:val="18"/>
                      <w:szCs w:val="18"/>
                    </w:rPr>
                  </w:pPr>
                  <w:r>
                    <w:rPr>
                      <w:sz w:val="18"/>
                      <w:szCs w:val="18"/>
                    </w:rPr>
                    <w:t>备  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67" w:hRule="atLeast"/>
                <w:jc w:val="center"/>
              </w:trPr>
              <w:tc>
                <w:tcPr>
                  <w:tcW w:w="3109" w:type="dxa"/>
                  <w:gridSpan w:val="3"/>
                  <w:vMerge w:val="continue"/>
                  <w:tcBorders>
                    <w:top w:val="single" w:color="auto" w:sz="6" w:space="0"/>
                    <w:left w:val="single" w:color="auto" w:sz="4" w:space="0"/>
                    <w:bottom w:val="single" w:color="auto" w:sz="6" w:space="0"/>
                    <w:right w:val="single" w:color="auto" w:sz="6" w:space="0"/>
                  </w:tcBorders>
                  <w:vAlign w:val="center"/>
                </w:tcPr>
                <w:p>
                  <w:pPr>
                    <w:adjustRightInd w:val="0"/>
                    <w:snapToGrid w:val="0"/>
                    <w:spacing w:line="300" w:lineRule="exact"/>
                    <w:jc w:val="center"/>
                    <w:rPr>
                      <w:sz w:val="18"/>
                      <w:szCs w:val="18"/>
                    </w:rPr>
                  </w:pP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sz w:val="18"/>
                      <w:szCs w:val="18"/>
                    </w:rPr>
                    <w:t>产生量</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sz w:val="18"/>
                      <w:szCs w:val="18"/>
                    </w:rPr>
                    <w:t>本公司处</w:t>
                  </w:r>
                </w:p>
                <w:p>
                  <w:pPr>
                    <w:adjustRightInd w:val="0"/>
                    <w:snapToGrid w:val="0"/>
                    <w:spacing w:line="300" w:lineRule="exact"/>
                    <w:jc w:val="center"/>
                    <w:rPr>
                      <w:sz w:val="18"/>
                      <w:szCs w:val="18"/>
                    </w:rPr>
                  </w:pPr>
                  <w:r>
                    <w:rPr>
                      <w:sz w:val="18"/>
                      <w:szCs w:val="18"/>
                    </w:rPr>
                    <w:t>理削减量</w:t>
                  </w:r>
                </w:p>
              </w:tc>
              <w:tc>
                <w:tcPr>
                  <w:tcW w:w="1024"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00" w:lineRule="exact"/>
                    <w:jc w:val="center"/>
                    <w:rPr>
                      <w:rFonts w:hint="eastAsia"/>
                      <w:sz w:val="18"/>
                      <w:szCs w:val="18"/>
                    </w:rPr>
                  </w:pPr>
                  <w:r>
                    <w:rPr>
                      <w:rFonts w:hint="eastAsia"/>
                      <w:sz w:val="18"/>
                      <w:szCs w:val="18"/>
                    </w:rPr>
                    <w:t>接管排放量</w:t>
                  </w:r>
                </w:p>
              </w:tc>
              <w:tc>
                <w:tcPr>
                  <w:tcW w:w="1026"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00" w:lineRule="exact"/>
                    <w:jc w:val="center"/>
                    <w:rPr>
                      <w:rFonts w:hint="eastAsia"/>
                      <w:sz w:val="18"/>
                      <w:szCs w:val="18"/>
                    </w:rPr>
                  </w:pPr>
                  <w:r>
                    <w:rPr>
                      <w:sz w:val="18"/>
                      <w:szCs w:val="18"/>
                    </w:rPr>
                    <w:t>最终排放量</w:t>
                  </w:r>
                </w:p>
              </w:tc>
              <w:tc>
                <w:tcPr>
                  <w:tcW w:w="1971" w:type="dxa"/>
                  <w:vMerge w:val="continue"/>
                  <w:tcBorders>
                    <w:top w:val="single" w:color="auto" w:sz="6" w:space="0"/>
                    <w:left w:val="single" w:color="auto" w:sz="6" w:space="0"/>
                    <w:bottom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2" w:hRule="atLeast"/>
                <w:jc w:val="center"/>
              </w:trPr>
              <w:tc>
                <w:tcPr>
                  <w:tcW w:w="745" w:type="dxa"/>
                  <w:vMerge w:val="restart"/>
                  <w:tcBorders>
                    <w:top w:val="single" w:color="auto" w:sz="6" w:space="0"/>
                    <w:left w:val="single" w:color="auto" w:sz="4" w:space="0"/>
                    <w:right w:val="single" w:color="auto" w:sz="6" w:space="0"/>
                  </w:tcBorders>
                  <w:vAlign w:val="center"/>
                </w:tcPr>
                <w:p>
                  <w:pPr>
                    <w:adjustRightInd w:val="0"/>
                    <w:snapToGrid w:val="0"/>
                    <w:spacing w:line="300" w:lineRule="exact"/>
                    <w:jc w:val="center"/>
                    <w:rPr>
                      <w:sz w:val="18"/>
                      <w:szCs w:val="18"/>
                    </w:rPr>
                  </w:pPr>
                  <w:r>
                    <w:rPr>
                      <w:sz w:val="18"/>
                      <w:szCs w:val="18"/>
                    </w:rPr>
                    <w:t>废水</w:t>
                  </w:r>
                </w:p>
              </w:tc>
              <w:tc>
                <w:tcPr>
                  <w:tcW w:w="932" w:type="dxa"/>
                  <w:vMerge w:val="restart"/>
                  <w:tcBorders>
                    <w:top w:val="single" w:color="auto" w:sz="6" w:space="0"/>
                    <w:left w:val="single" w:color="auto" w:sz="6" w:space="0"/>
                    <w:right w:val="single" w:color="auto" w:sz="6" w:space="0"/>
                  </w:tcBorders>
                  <w:vAlign w:val="center"/>
                </w:tcPr>
                <w:p>
                  <w:pPr>
                    <w:adjustRightInd w:val="0"/>
                    <w:snapToGrid w:val="0"/>
                    <w:spacing w:line="300" w:lineRule="exact"/>
                    <w:jc w:val="center"/>
                    <w:rPr>
                      <w:sz w:val="18"/>
                      <w:szCs w:val="18"/>
                    </w:rPr>
                  </w:pPr>
                  <w:r>
                    <w:rPr>
                      <w:sz w:val="18"/>
                      <w:szCs w:val="18"/>
                    </w:rPr>
                    <w:t>生产污水</w:t>
                  </w:r>
                </w:p>
              </w:tc>
              <w:tc>
                <w:tcPr>
                  <w:tcW w:w="143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Ansi="宋体"/>
                      <w:sz w:val="18"/>
                      <w:szCs w:val="18"/>
                    </w:rPr>
                    <w:t>废水量</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sz w:val="18"/>
                      <w:szCs w:val="18"/>
                    </w:rPr>
                  </w:pPr>
                  <w:r>
                    <w:rPr>
                      <w:sz w:val="18"/>
                      <w:szCs w:val="18"/>
                    </w:rPr>
                    <w:t>101</w:t>
                  </w:r>
                  <w:r>
                    <w:rPr>
                      <w:rFonts w:hint="eastAsia"/>
                      <w:sz w:val="18"/>
                      <w:szCs w:val="18"/>
                    </w:rPr>
                    <w:t>908</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sz w:val="18"/>
                      <w:szCs w:val="18"/>
                    </w:rPr>
                    <w:t>0</w:t>
                  </w:r>
                </w:p>
              </w:tc>
              <w:tc>
                <w:tcPr>
                  <w:tcW w:w="1024" w:type="dxa"/>
                  <w:tcBorders>
                    <w:top w:val="single" w:color="auto" w:sz="6" w:space="0"/>
                    <w:left w:val="single" w:color="auto" w:sz="6" w:space="0"/>
                    <w:bottom w:val="single" w:color="auto" w:sz="6" w:space="0"/>
                    <w:right w:val="single" w:color="auto" w:sz="4" w:space="0"/>
                  </w:tcBorders>
                  <w:vAlign w:val="center"/>
                </w:tcPr>
                <w:p>
                  <w:pPr>
                    <w:spacing w:line="300" w:lineRule="exact"/>
                    <w:jc w:val="center"/>
                    <w:rPr>
                      <w:rFonts w:hint="eastAsia"/>
                      <w:sz w:val="18"/>
                      <w:szCs w:val="18"/>
                    </w:rPr>
                  </w:pPr>
                  <w:r>
                    <w:rPr>
                      <w:sz w:val="18"/>
                      <w:szCs w:val="18"/>
                    </w:rPr>
                    <w:t>10</w:t>
                  </w:r>
                  <w:r>
                    <w:rPr>
                      <w:rFonts w:hint="eastAsia"/>
                      <w:sz w:val="18"/>
                      <w:szCs w:val="18"/>
                    </w:rPr>
                    <w:t>1908</w:t>
                  </w:r>
                </w:p>
              </w:tc>
              <w:tc>
                <w:tcPr>
                  <w:tcW w:w="1026" w:type="dxa"/>
                  <w:tcBorders>
                    <w:top w:val="single" w:color="auto" w:sz="6" w:space="0"/>
                    <w:left w:val="single" w:color="auto" w:sz="4" w:space="0"/>
                    <w:bottom w:val="single" w:color="auto" w:sz="6" w:space="0"/>
                    <w:right w:val="single" w:color="auto" w:sz="6" w:space="0"/>
                  </w:tcBorders>
                  <w:vAlign w:val="center"/>
                </w:tcPr>
                <w:p>
                  <w:pPr>
                    <w:spacing w:line="300" w:lineRule="exact"/>
                    <w:jc w:val="center"/>
                    <w:rPr>
                      <w:rFonts w:hint="eastAsia"/>
                      <w:sz w:val="18"/>
                      <w:szCs w:val="18"/>
                    </w:rPr>
                  </w:pPr>
                  <w:r>
                    <w:rPr>
                      <w:sz w:val="18"/>
                      <w:szCs w:val="18"/>
                    </w:rPr>
                    <w:t>10</w:t>
                  </w:r>
                  <w:r>
                    <w:rPr>
                      <w:rFonts w:hint="eastAsia"/>
                      <w:sz w:val="18"/>
                      <w:szCs w:val="18"/>
                    </w:rPr>
                    <w:t>1908</w:t>
                  </w:r>
                </w:p>
              </w:tc>
              <w:tc>
                <w:tcPr>
                  <w:tcW w:w="1971" w:type="dxa"/>
                  <w:vMerge w:val="restart"/>
                  <w:tcBorders>
                    <w:top w:val="single" w:color="auto" w:sz="6" w:space="0"/>
                    <w:left w:val="single" w:color="auto" w:sz="6" w:space="0"/>
                    <w:right w:val="single" w:color="auto" w:sz="4" w:space="0"/>
                  </w:tcBorders>
                  <w:vAlign w:val="center"/>
                </w:tcPr>
                <w:p>
                  <w:pPr>
                    <w:spacing w:line="300" w:lineRule="exact"/>
                    <w:jc w:val="center"/>
                    <w:rPr>
                      <w:sz w:val="18"/>
                      <w:szCs w:val="18"/>
                    </w:rPr>
                  </w:pPr>
                  <w:r>
                    <w:rPr>
                      <w:sz w:val="18"/>
                      <w:szCs w:val="18"/>
                    </w:rPr>
                    <w:t>处理达接管标准后送开发区污水处理厂集中处理，最终符合GB18918-2002一级A标准排入长江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sz w:val="18"/>
                      <w:szCs w:val="18"/>
                    </w:rPr>
                    <w:t>CODcr</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1215.457</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1164.503</w:t>
                  </w:r>
                </w:p>
              </w:tc>
              <w:tc>
                <w:tcPr>
                  <w:tcW w:w="1024"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50.954</w:t>
                  </w:r>
                </w:p>
              </w:tc>
              <w:tc>
                <w:tcPr>
                  <w:tcW w:w="1026"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5.095</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hint="eastAsia"/>
                      <w:sz w:val="18"/>
                      <w:szCs w:val="18"/>
                    </w:rPr>
                  </w:pPr>
                  <w:r>
                    <w:rPr>
                      <w:rFonts w:hint="eastAsia"/>
                      <w:sz w:val="18"/>
                      <w:szCs w:val="18"/>
                    </w:rPr>
                    <w:t>SS</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3.622</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-6.569</w:t>
                  </w:r>
                </w:p>
              </w:tc>
              <w:tc>
                <w:tcPr>
                  <w:tcW w:w="1024"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10.191</w:t>
                  </w:r>
                </w:p>
              </w:tc>
              <w:tc>
                <w:tcPr>
                  <w:tcW w:w="1026"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1.019</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sz w:val="18"/>
                      <w:szCs w:val="18"/>
                    </w:rPr>
                    <w:t>NH</w:t>
                  </w:r>
                  <w:r>
                    <w:rPr>
                      <w:sz w:val="18"/>
                      <w:szCs w:val="18"/>
                      <w:vertAlign w:val="subscript"/>
                    </w:rPr>
                    <w:t>3</w:t>
                  </w:r>
                  <w:r>
                    <w:rPr>
                      <w:sz w:val="18"/>
                      <w:szCs w:val="18"/>
                    </w:rPr>
                    <w:t>-N</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28.69</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sz w:val="18"/>
                      <w:szCs w:val="18"/>
                    </w:rPr>
                  </w:pPr>
                  <w:r>
                    <w:rPr>
                      <w:rFonts w:hint="eastAsia"/>
                      <w:sz w:val="18"/>
                      <w:szCs w:val="18"/>
                    </w:rPr>
                    <w:t>22.576</w:t>
                  </w:r>
                </w:p>
              </w:tc>
              <w:tc>
                <w:tcPr>
                  <w:tcW w:w="1024"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6.114</w:t>
                  </w:r>
                </w:p>
              </w:tc>
              <w:tc>
                <w:tcPr>
                  <w:tcW w:w="1026"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0.510</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sz w:val="18"/>
                      <w:szCs w:val="18"/>
                    </w:rPr>
                    <w:t>TP</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64.508</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64.202</w:t>
                  </w:r>
                </w:p>
              </w:tc>
              <w:tc>
                <w:tcPr>
                  <w:tcW w:w="1024"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0.306</w:t>
                  </w:r>
                </w:p>
              </w:tc>
              <w:tc>
                <w:tcPr>
                  <w:tcW w:w="1026"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0.051</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hint="eastAsia"/>
                      <w:sz w:val="18"/>
                      <w:szCs w:val="18"/>
                    </w:rPr>
                  </w:pPr>
                  <w:r>
                    <w:rPr>
                      <w:rFonts w:hint="eastAsia"/>
                      <w:sz w:val="18"/>
                      <w:szCs w:val="18"/>
                    </w:rPr>
                    <w:t>苯胺类</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67.463</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sz w:val="18"/>
                      <w:szCs w:val="18"/>
                    </w:rPr>
                  </w:pPr>
                  <w:r>
                    <w:rPr>
                      <w:rFonts w:hint="eastAsia"/>
                      <w:sz w:val="18"/>
                      <w:szCs w:val="18"/>
                    </w:rPr>
                    <w:t>67.217</w:t>
                  </w:r>
                </w:p>
              </w:tc>
              <w:tc>
                <w:tcPr>
                  <w:tcW w:w="1024"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0.246</w:t>
                  </w:r>
                </w:p>
              </w:tc>
              <w:tc>
                <w:tcPr>
                  <w:tcW w:w="1026"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0.051</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hint="eastAsia"/>
                      <w:sz w:val="18"/>
                      <w:szCs w:val="18"/>
                    </w:rPr>
                  </w:pPr>
                  <w:r>
                    <w:rPr>
                      <w:rFonts w:hint="eastAsia"/>
                      <w:sz w:val="18"/>
                      <w:szCs w:val="18"/>
                    </w:rPr>
                    <w:t>硝基苯类</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4.158</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4.157</w:t>
                  </w:r>
                </w:p>
              </w:tc>
              <w:tc>
                <w:tcPr>
                  <w:tcW w:w="1024"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0.001</w:t>
                  </w:r>
                </w:p>
              </w:tc>
              <w:tc>
                <w:tcPr>
                  <w:tcW w:w="1026"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0.001</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hint="eastAsia"/>
                      <w:sz w:val="18"/>
                      <w:szCs w:val="18"/>
                    </w:rPr>
                  </w:pPr>
                  <w:r>
                    <w:rPr>
                      <w:rFonts w:hint="eastAsia"/>
                      <w:sz w:val="18"/>
                      <w:szCs w:val="18"/>
                    </w:rPr>
                    <w:t>苯酚</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15.286</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sz w:val="18"/>
                      <w:szCs w:val="18"/>
                    </w:rPr>
                  </w:pPr>
                  <w:r>
                    <w:rPr>
                      <w:rFonts w:hint="eastAsia"/>
                      <w:sz w:val="18"/>
                      <w:szCs w:val="18"/>
                    </w:rPr>
                    <w:t>15.238</w:t>
                  </w:r>
                </w:p>
              </w:tc>
              <w:tc>
                <w:tcPr>
                  <w:tcW w:w="1024"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0.048</w:t>
                  </w:r>
                </w:p>
              </w:tc>
              <w:tc>
                <w:tcPr>
                  <w:tcW w:w="1026"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00" w:lineRule="exact"/>
                    <w:jc w:val="center"/>
                    <w:rPr>
                      <w:sz w:val="18"/>
                      <w:szCs w:val="18"/>
                    </w:rPr>
                  </w:pPr>
                  <w:r>
                    <w:rPr>
                      <w:rFonts w:hint="eastAsia"/>
                      <w:sz w:val="18"/>
                      <w:szCs w:val="18"/>
                    </w:rPr>
                    <w:t>0.031</w:t>
                  </w:r>
                </w:p>
              </w:tc>
              <w:tc>
                <w:tcPr>
                  <w:tcW w:w="1971" w:type="dxa"/>
                  <w:vMerge w:val="continue"/>
                  <w:tcBorders>
                    <w:left w:val="single" w:color="auto" w:sz="6" w:space="0"/>
                    <w:bottom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restart"/>
                  <w:tcBorders>
                    <w:top w:val="single" w:color="auto" w:sz="6" w:space="0"/>
                    <w:left w:val="single" w:color="auto" w:sz="4" w:space="0"/>
                    <w:right w:val="single" w:color="auto" w:sz="6" w:space="0"/>
                  </w:tcBorders>
                  <w:vAlign w:val="center"/>
                </w:tcPr>
                <w:p>
                  <w:pPr>
                    <w:adjustRightInd w:val="0"/>
                    <w:snapToGrid w:val="0"/>
                    <w:spacing w:line="300" w:lineRule="exact"/>
                    <w:jc w:val="center"/>
                    <w:rPr>
                      <w:sz w:val="18"/>
                      <w:szCs w:val="18"/>
                    </w:rPr>
                  </w:pPr>
                  <w:r>
                    <w:rPr>
                      <w:sz w:val="18"/>
                      <w:szCs w:val="18"/>
                    </w:rPr>
                    <w:t>废气</w:t>
                  </w:r>
                </w:p>
              </w:tc>
              <w:tc>
                <w:tcPr>
                  <w:tcW w:w="932" w:type="dxa"/>
                  <w:vMerge w:val="restart"/>
                  <w:tcBorders>
                    <w:top w:val="single" w:color="auto" w:sz="6" w:space="0"/>
                    <w:left w:val="single" w:color="auto" w:sz="6" w:space="0"/>
                    <w:right w:val="single" w:color="auto" w:sz="6" w:space="0"/>
                  </w:tcBorders>
                  <w:vAlign w:val="center"/>
                </w:tcPr>
                <w:p>
                  <w:pPr>
                    <w:adjustRightInd w:val="0"/>
                    <w:snapToGrid w:val="0"/>
                    <w:spacing w:line="300" w:lineRule="exact"/>
                    <w:ind w:left="-50" w:right="-50"/>
                    <w:jc w:val="center"/>
                    <w:rPr>
                      <w:sz w:val="18"/>
                      <w:szCs w:val="18"/>
                    </w:rPr>
                  </w:pPr>
                  <w:r>
                    <w:rPr>
                      <w:sz w:val="18"/>
                      <w:szCs w:val="18"/>
                    </w:rPr>
                    <w:t>有组织</w:t>
                  </w:r>
                </w:p>
                <w:p>
                  <w:pPr>
                    <w:adjustRightInd w:val="0"/>
                    <w:snapToGrid w:val="0"/>
                    <w:spacing w:line="300" w:lineRule="exact"/>
                    <w:ind w:left="-50" w:right="-50"/>
                    <w:jc w:val="center"/>
                    <w:rPr>
                      <w:sz w:val="18"/>
                      <w:szCs w:val="18"/>
                    </w:rPr>
                  </w:pPr>
                  <w:r>
                    <w:rPr>
                      <w:sz w:val="18"/>
                      <w:szCs w:val="18"/>
                    </w:rPr>
                    <w:t>排放</w:t>
                  </w: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HCL</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0.5732</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0.5521</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0.0211</w:t>
                  </w:r>
                </w:p>
              </w:tc>
              <w:tc>
                <w:tcPr>
                  <w:tcW w:w="1971" w:type="dxa"/>
                  <w:vMerge w:val="restart"/>
                  <w:tcBorders>
                    <w:top w:val="single" w:color="auto" w:sz="6" w:space="0"/>
                    <w:left w:val="single" w:color="auto" w:sz="6" w:space="0"/>
                    <w:right w:val="single" w:color="auto" w:sz="4" w:space="0"/>
                  </w:tcBorders>
                  <w:vAlign w:val="center"/>
                </w:tcPr>
                <w:p>
                  <w:pPr>
                    <w:spacing w:line="300" w:lineRule="exact"/>
                    <w:jc w:val="center"/>
                    <w:rPr>
                      <w:sz w:val="18"/>
                      <w:szCs w:val="18"/>
                    </w:rPr>
                  </w:pPr>
                  <w:r>
                    <w:rPr>
                      <w:sz w:val="18"/>
                      <w:szCs w:val="18"/>
                    </w:rPr>
                    <w:t>符合GB16297-1996</w:t>
                  </w:r>
                </w:p>
                <w:p>
                  <w:pPr>
                    <w:spacing w:line="300" w:lineRule="exact"/>
                    <w:jc w:val="center"/>
                    <w:rPr>
                      <w:rFonts w:hint="eastAsia"/>
                      <w:sz w:val="18"/>
                      <w:szCs w:val="18"/>
                    </w:rPr>
                  </w:pPr>
                  <w:r>
                    <w:rPr>
                      <w:sz w:val="18"/>
                      <w:szCs w:val="18"/>
                    </w:rPr>
                    <w:t>表2二级标准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N</w:t>
                  </w:r>
                  <w:r>
                    <w:rPr>
                      <w:rFonts w:hint="eastAsia" w:hAnsi="宋体"/>
                      <w:sz w:val="18"/>
                      <w:szCs w:val="18"/>
                      <w:vertAlign w:val="subscript"/>
                    </w:rPr>
                    <w:t>2</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62.0770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0.0000</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62.0770</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甲苯</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19.2100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18.6967</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0.5133</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甲醇</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7.4486</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7.2287</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0.2198</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H</w:t>
                  </w:r>
                  <w:r>
                    <w:rPr>
                      <w:rFonts w:hint="eastAsia" w:hAnsi="宋体"/>
                      <w:sz w:val="18"/>
                      <w:szCs w:val="18"/>
                      <w:vertAlign w:val="subscript"/>
                    </w:rPr>
                    <w:t>2</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0.1540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0.0000</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0.1540</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NO</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0.7400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0.4782</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0.2618</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NO</w:t>
                  </w:r>
                  <w:r>
                    <w:rPr>
                      <w:rFonts w:hint="eastAsia" w:hAnsi="宋体"/>
                      <w:sz w:val="18"/>
                      <w:szCs w:val="18"/>
                      <w:vertAlign w:val="subscript"/>
                    </w:rPr>
                    <w:t>2</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0.7040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0.3143</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0.3897</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氨气</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0.0620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0.0372</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0.0248</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对特辛基苯酚</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0.0060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0.0054</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0.0006</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二丙胺</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0.0310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0.0293</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0.0017</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粉尘</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0.0780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0.0741</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0.0039</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硫化氢</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0.0060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0.0036</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0.0024</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硫酸雾</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0.2027</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0.1217</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0.0810</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三氯氧磷</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0.0065</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0.0064</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0.0001</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三乙胺</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0.0980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0.0855</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0.0125</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十二烯</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0.2970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0.2962</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0.0008</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水</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0.9102</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0.8890</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0.0212</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水合肼</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0.4224</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0.4110</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0.0114</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异丙醇</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0.0134</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0.0134</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0.000032</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异辛醇</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0.1370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0.1366</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0.000384</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杂质</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0.0020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0.0020</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0.000040</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Ansi="宋体"/>
                      <w:sz w:val="18"/>
                      <w:szCs w:val="18"/>
                    </w:rPr>
                  </w:pPr>
                  <w:r>
                    <w:rPr>
                      <w:rFonts w:hint="eastAsia" w:hAnsi="宋体"/>
                      <w:sz w:val="18"/>
                      <w:szCs w:val="18"/>
                    </w:rPr>
                    <w:t>正庚烷</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0.5728</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0.5668</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sz w:val="18"/>
                      <w:szCs w:val="18"/>
                    </w:rPr>
                    <w:t>0.0060</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bottom w:val="single" w:color="auto" w:sz="6" w:space="0"/>
                    <w:right w:val="single" w:color="auto" w:sz="6" w:space="0"/>
                  </w:tcBorders>
                  <w:vAlign w:val="center"/>
                </w:tcPr>
                <w:p>
                  <w:pPr>
                    <w:adjustRightInd w:val="0"/>
                    <w:snapToGrid w:val="0"/>
                    <w:spacing w:line="300" w:lineRule="exact"/>
                    <w:ind w:left="-50" w:right="-50"/>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bottom"/>
                </w:tcPr>
                <w:p>
                  <w:pPr>
                    <w:adjustRightInd w:val="0"/>
                    <w:snapToGrid w:val="0"/>
                    <w:spacing w:line="300" w:lineRule="exact"/>
                    <w:jc w:val="center"/>
                    <w:rPr>
                      <w:rFonts w:hint="eastAsia"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VOCs</w:t>
                  </w:r>
                </w:p>
              </w:tc>
              <w:tc>
                <w:tcPr>
                  <w:tcW w:w="1025"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27.6072</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26.8424</w:t>
                  </w:r>
                </w:p>
              </w:tc>
              <w:tc>
                <w:tcPr>
                  <w:tcW w:w="1026"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0.7648</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restart"/>
                  <w:tcBorders>
                    <w:left w:val="single" w:color="auto" w:sz="6" w:space="0"/>
                    <w:right w:val="single" w:color="auto" w:sz="6" w:space="0"/>
                  </w:tcBorders>
                  <w:vAlign w:val="center"/>
                </w:tcPr>
                <w:p>
                  <w:pPr>
                    <w:adjustRightInd w:val="0"/>
                    <w:snapToGrid w:val="0"/>
                    <w:spacing w:line="300" w:lineRule="exact"/>
                    <w:jc w:val="center"/>
                    <w:rPr>
                      <w:sz w:val="18"/>
                      <w:szCs w:val="18"/>
                    </w:rPr>
                  </w:pPr>
                  <w:r>
                    <w:rPr>
                      <w:sz w:val="18"/>
                      <w:szCs w:val="18"/>
                    </w:rPr>
                    <w:t>无组织</w:t>
                  </w:r>
                </w:p>
                <w:p>
                  <w:pPr>
                    <w:adjustRightInd w:val="0"/>
                    <w:snapToGrid w:val="0"/>
                    <w:spacing w:line="300" w:lineRule="exact"/>
                    <w:jc w:val="center"/>
                    <w:rPr>
                      <w:rFonts w:hint="eastAsia"/>
                      <w:sz w:val="18"/>
                      <w:szCs w:val="18"/>
                    </w:rPr>
                  </w:pPr>
                  <w:r>
                    <w:rPr>
                      <w:sz w:val="18"/>
                      <w:szCs w:val="18"/>
                    </w:rPr>
                    <w:t>排放</w:t>
                  </w:r>
                </w:p>
              </w:tc>
              <w:tc>
                <w:tcPr>
                  <w:tcW w:w="143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Ansi="宋体"/>
                      <w:color w:val="000000" w:themeColor="text1"/>
                      <w:sz w:val="18"/>
                      <w:szCs w:val="18"/>
                      <w14:textFill>
                        <w14:solidFill>
                          <w14:schemeClr w14:val="tx1"/>
                        </w14:solidFill>
                      </w14:textFill>
                    </w:rPr>
                    <w:t>甲醇</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0.127</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0</w:t>
                  </w:r>
                </w:p>
              </w:tc>
              <w:tc>
                <w:tcPr>
                  <w:tcW w:w="102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0.127</w:t>
                  </w:r>
                </w:p>
              </w:tc>
              <w:tc>
                <w:tcPr>
                  <w:tcW w:w="1971" w:type="dxa"/>
                  <w:vMerge w:val="restart"/>
                  <w:tcBorders>
                    <w:top w:val="single" w:color="auto" w:sz="4" w:space="0"/>
                    <w:left w:val="single" w:color="auto" w:sz="6" w:space="0"/>
                    <w:right w:val="single" w:color="auto" w:sz="4" w:space="0"/>
                  </w:tcBorders>
                  <w:vAlign w:val="center"/>
                </w:tcPr>
                <w:p>
                  <w:pPr>
                    <w:spacing w:line="300" w:lineRule="exact"/>
                    <w:jc w:val="center"/>
                    <w:rPr>
                      <w:sz w:val="18"/>
                      <w:szCs w:val="18"/>
                    </w:rPr>
                  </w:pPr>
                  <w:r>
                    <w:rPr>
                      <w:rFonts w:hint="eastAsia"/>
                      <w:sz w:val="18"/>
                      <w:szCs w:val="18"/>
                    </w:rPr>
                    <w:t>厂界符合GB16297-1996无组织排放标准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Ansi="宋体"/>
                      <w:color w:val="000000" w:themeColor="text1"/>
                      <w:sz w:val="18"/>
                      <w:szCs w:val="18"/>
                      <w14:textFill>
                        <w14:solidFill>
                          <w14:schemeClr w14:val="tx1"/>
                        </w14:solidFill>
                      </w14:textFill>
                    </w:rPr>
                    <w:t>甲苯</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0.080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0</w:t>
                  </w:r>
                </w:p>
              </w:tc>
              <w:tc>
                <w:tcPr>
                  <w:tcW w:w="102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0.080</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Ansi="宋体"/>
                      <w:color w:val="000000" w:themeColor="text1"/>
                      <w:sz w:val="18"/>
                      <w:szCs w:val="18"/>
                      <w14:textFill>
                        <w14:solidFill>
                          <w14:schemeClr w14:val="tx1"/>
                        </w14:solidFill>
                      </w14:textFill>
                    </w:rPr>
                    <w:t>氯化氢</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0.0013</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0</w:t>
                  </w:r>
                </w:p>
              </w:tc>
              <w:tc>
                <w:tcPr>
                  <w:tcW w:w="102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0.0013</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Ansi="宋体"/>
                      <w:color w:val="000000" w:themeColor="text1"/>
                      <w:sz w:val="18"/>
                      <w:szCs w:val="18"/>
                      <w14:textFill>
                        <w14:solidFill>
                          <w14:schemeClr w14:val="tx1"/>
                        </w14:solidFill>
                      </w14:textFill>
                    </w:rPr>
                    <w:t>硫酸雾</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0.051</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0</w:t>
                  </w:r>
                </w:p>
              </w:tc>
              <w:tc>
                <w:tcPr>
                  <w:tcW w:w="102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0.051</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932" w:type="dxa"/>
                  <w:vMerge w:val="continue"/>
                  <w:tcBorders>
                    <w:left w:val="single" w:color="auto" w:sz="6" w:space="0"/>
                    <w:right w:val="single" w:color="auto" w:sz="6" w:space="0"/>
                  </w:tcBorders>
                  <w:vAlign w:val="center"/>
                </w:tcPr>
                <w:p>
                  <w:pPr>
                    <w:adjustRightInd w:val="0"/>
                    <w:snapToGrid w:val="0"/>
                    <w:spacing w:line="300" w:lineRule="exact"/>
                    <w:jc w:val="center"/>
                    <w:rPr>
                      <w:sz w:val="18"/>
                      <w:szCs w:val="18"/>
                    </w:rPr>
                  </w:pPr>
                </w:p>
              </w:tc>
              <w:tc>
                <w:tcPr>
                  <w:tcW w:w="143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VOCs</w:t>
                  </w:r>
                </w:p>
              </w:tc>
              <w:tc>
                <w:tcPr>
                  <w:tcW w:w="102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hAnsi="宋体"/>
                      <w:color w:val="000000" w:themeColor="text1"/>
                      <w:sz w:val="18"/>
                      <w:szCs w:val="18"/>
                      <w14:textFill>
                        <w14:solidFill>
                          <w14:schemeClr w14:val="tx1"/>
                        </w14:solidFill>
                      </w14:textFill>
                    </w:rPr>
                  </w:pPr>
                  <w:r>
                    <w:rPr>
                      <w:rFonts w:hint="eastAsia" w:hAnsi="宋体"/>
                      <w:color w:val="000000" w:themeColor="text1"/>
                      <w:sz w:val="18"/>
                      <w:szCs w:val="18"/>
                      <w:lang w:val="en-US" w:eastAsia="zh-CN"/>
                      <w14:textFill>
                        <w14:solidFill>
                          <w14:schemeClr w14:val="tx1"/>
                        </w14:solidFill>
                      </w14:textFill>
                    </w:rPr>
                    <w:t>0.197</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hAnsi="宋体"/>
                      <w:color w:val="000000" w:themeColor="text1"/>
                      <w:sz w:val="18"/>
                      <w:szCs w:val="18"/>
                      <w14:textFill>
                        <w14:solidFill>
                          <w14:schemeClr w14:val="tx1"/>
                        </w14:solidFill>
                      </w14:textFill>
                    </w:rPr>
                  </w:pPr>
                  <w:r>
                    <w:rPr>
                      <w:rFonts w:hint="eastAsia" w:hAnsi="宋体"/>
                      <w:color w:val="000000" w:themeColor="text1"/>
                      <w:sz w:val="18"/>
                      <w:szCs w:val="18"/>
                      <w:lang w:val="en-US" w:eastAsia="zh-CN"/>
                      <w14:textFill>
                        <w14:solidFill>
                          <w14:schemeClr w14:val="tx1"/>
                        </w14:solidFill>
                      </w14:textFill>
                    </w:rPr>
                    <w:t>0</w:t>
                  </w:r>
                </w:p>
              </w:tc>
              <w:tc>
                <w:tcPr>
                  <w:tcW w:w="102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00" w:lineRule="exact"/>
                    <w:jc w:val="center"/>
                    <w:rPr>
                      <w:rFonts w:hint="eastAsia" w:hAnsi="宋体"/>
                      <w:color w:val="000000" w:themeColor="text1"/>
                      <w:sz w:val="18"/>
                      <w:szCs w:val="18"/>
                      <w14:textFill>
                        <w14:solidFill>
                          <w14:schemeClr w14:val="tx1"/>
                        </w14:solidFill>
                      </w14:textFill>
                    </w:rPr>
                  </w:pPr>
                  <w:r>
                    <w:rPr>
                      <w:rFonts w:hint="eastAsia" w:hAnsi="宋体"/>
                      <w:color w:val="000000" w:themeColor="text1"/>
                      <w:sz w:val="18"/>
                      <w:szCs w:val="18"/>
                      <w:lang w:val="en-US" w:eastAsia="zh-CN"/>
                      <w14:textFill>
                        <w14:solidFill>
                          <w14:schemeClr w14:val="tx1"/>
                        </w14:solidFill>
                      </w14:textFill>
                    </w:rPr>
                    <w:t>0.197</w:t>
                  </w:r>
                </w:p>
              </w:tc>
              <w:tc>
                <w:tcPr>
                  <w:tcW w:w="1971" w:type="dxa"/>
                  <w:vMerge w:val="continue"/>
                  <w:tcBorders>
                    <w:left w:val="single" w:color="auto" w:sz="6" w:space="0"/>
                    <w:right w:val="single" w:color="auto" w:sz="4" w:space="0"/>
                  </w:tcBorders>
                  <w:vAlign w:val="center"/>
                </w:tcPr>
                <w:p>
                  <w:pPr>
                    <w:spacing w:line="30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restart"/>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r>
                    <w:rPr>
                      <w:sz w:val="18"/>
                      <w:szCs w:val="18"/>
                    </w:rPr>
                    <w:t>固体废弃物</w:t>
                  </w: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sz w:val="18"/>
                      <w:szCs w:val="18"/>
                    </w:rPr>
                    <w:t>S</w:t>
                  </w:r>
                  <w:r>
                    <w:rPr>
                      <w:sz w:val="18"/>
                      <w:szCs w:val="18"/>
                      <w:vertAlign w:val="subscript"/>
                    </w:rPr>
                    <w:t>1-1</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rFonts w:hint="eastAsia"/>
                      <w:kern w:val="0"/>
                      <w:sz w:val="18"/>
                      <w:szCs w:val="18"/>
                    </w:rPr>
                  </w:pPr>
                  <w:r>
                    <w:rPr>
                      <w:rFonts w:hint="eastAsia"/>
                      <w:kern w:val="0"/>
                      <w:sz w:val="18"/>
                      <w:szCs w:val="18"/>
                    </w:rPr>
                    <w:t>61.475</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rFonts w:hint="eastAsia"/>
                      <w:kern w:val="0"/>
                      <w:sz w:val="18"/>
                      <w:szCs w:val="18"/>
                    </w:rPr>
                  </w:pPr>
                  <w:r>
                    <w:rPr>
                      <w:rFonts w:hint="eastAsia"/>
                      <w:kern w:val="0"/>
                      <w:sz w:val="18"/>
                      <w:szCs w:val="18"/>
                    </w:rPr>
                    <w:t>61.475</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hint="eastAsia"/>
                      <w:sz w:val="18"/>
                      <w:szCs w:val="18"/>
                    </w:rPr>
                  </w:pPr>
                  <w:r>
                    <w:rPr>
                      <w:rFonts w:hint="eastAsia"/>
                      <w:sz w:val="18"/>
                      <w:szCs w:val="18"/>
                    </w:rPr>
                    <w:t>0</w:t>
                  </w:r>
                </w:p>
              </w:tc>
              <w:tc>
                <w:tcPr>
                  <w:tcW w:w="1971" w:type="dxa"/>
                  <w:vMerge w:val="restart"/>
                  <w:tcBorders>
                    <w:top w:val="single" w:color="auto" w:sz="4" w:space="0"/>
                    <w:left w:val="single" w:color="auto" w:sz="6" w:space="0"/>
                    <w:right w:val="single" w:color="auto" w:sz="4" w:space="0"/>
                  </w:tcBorders>
                  <w:vAlign w:val="center"/>
                </w:tcPr>
                <w:p>
                  <w:pPr>
                    <w:spacing w:line="300" w:lineRule="exact"/>
                    <w:jc w:val="center"/>
                    <w:rPr>
                      <w:rFonts w:hint="eastAsia"/>
                      <w:sz w:val="18"/>
                      <w:szCs w:val="18"/>
                    </w:rPr>
                  </w:pPr>
                  <w:r>
                    <w:rPr>
                      <w:rFonts w:hint="eastAsia"/>
                      <w:sz w:val="18"/>
                      <w:szCs w:val="18"/>
                    </w:rPr>
                    <w:t>泰兴市福昌环保科技有限公司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sz w:val="18"/>
                      <w:szCs w:val="18"/>
                    </w:rPr>
                    <w:t>S</w:t>
                  </w:r>
                  <w:r>
                    <w:rPr>
                      <w:sz w:val="18"/>
                      <w:szCs w:val="18"/>
                      <w:vertAlign w:val="subscript"/>
                    </w:rPr>
                    <w:t>2-2</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rFonts w:hint="eastAsia"/>
                      <w:kern w:val="0"/>
                      <w:sz w:val="18"/>
                      <w:szCs w:val="18"/>
                    </w:rPr>
                    <w:t>74.1</w:t>
                  </w:r>
                  <w:r>
                    <w:rPr>
                      <w:kern w:val="0"/>
                      <w:sz w:val="18"/>
                      <w:szCs w:val="18"/>
                    </w:rPr>
                    <w:t>13</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rFonts w:hint="eastAsia"/>
                      <w:kern w:val="0"/>
                      <w:sz w:val="18"/>
                      <w:szCs w:val="18"/>
                    </w:rPr>
                    <w:t>74.1</w:t>
                  </w:r>
                  <w:r>
                    <w:rPr>
                      <w:kern w:val="0"/>
                      <w:sz w:val="18"/>
                      <w:szCs w:val="18"/>
                    </w:rPr>
                    <w:t>13</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kern w:val="0"/>
                      <w:sz w:val="18"/>
                      <w:szCs w:val="18"/>
                    </w:rPr>
                    <w:t>S</w:t>
                  </w:r>
                  <w:r>
                    <w:rPr>
                      <w:kern w:val="0"/>
                      <w:sz w:val="18"/>
                      <w:szCs w:val="18"/>
                      <w:vertAlign w:val="subscript"/>
                    </w:rPr>
                    <w:t>3-3</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rFonts w:hint="eastAsia"/>
                      <w:kern w:val="0"/>
                      <w:sz w:val="18"/>
                      <w:szCs w:val="18"/>
                    </w:rPr>
                  </w:pPr>
                  <w:r>
                    <w:rPr>
                      <w:rFonts w:hint="eastAsia"/>
                      <w:kern w:val="0"/>
                      <w:sz w:val="18"/>
                      <w:szCs w:val="18"/>
                    </w:rPr>
                    <w:t>88.011</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rFonts w:hint="eastAsia"/>
                      <w:kern w:val="0"/>
                      <w:sz w:val="18"/>
                      <w:szCs w:val="18"/>
                    </w:rPr>
                  </w:pPr>
                  <w:r>
                    <w:rPr>
                      <w:rFonts w:hint="eastAsia"/>
                      <w:kern w:val="0"/>
                      <w:sz w:val="18"/>
                      <w:szCs w:val="18"/>
                    </w:rPr>
                    <w:t>88.011</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kern w:val="0"/>
                      <w:sz w:val="18"/>
                      <w:szCs w:val="18"/>
                    </w:rPr>
                    <w:t>S</w:t>
                  </w:r>
                  <w:r>
                    <w:rPr>
                      <w:kern w:val="0"/>
                      <w:sz w:val="18"/>
                      <w:szCs w:val="18"/>
                      <w:vertAlign w:val="subscript"/>
                    </w:rPr>
                    <w:t>4-1</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rFonts w:hint="eastAsia"/>
                      <w:kern w:val="0"/>
                      <w:sz w:val="18"/>
                      <w:szCs w:val="18"/>
                    </w:rPr>
                    <w:t>11</w:t>
                  </w:r>
                  <w:r>
                    <w:rPr>
                      <w:kern w:val="0"/>
                      <w:sz w:val="18"/>
                      <w:szCs w:val="18"/>
                    </w:rPr>
                    <w:t>.57</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rFonts w:hint="eastAsia"/>
                      <w:kern w:val="0"/>
                      <w:sz w:val="18"/>
                      <w:szCs w:val="18"/>
                    </w:rPr>
                    <w:t>11</w:t>
                  </w:r>
                  <w:r>
                    <w:rPr>
                      <w:kern w:val="0"/>
                      <w:sz w:val="18"/>
                      <w:szCs w:val="18"/>
                    </w:rPr>
                    <w:t>.57</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kern w:val="0"/>
                      <w:sz w:val="18"/>
                      <w:szCs w:val="18"/>
                    </w:rPr>
                    <w:t>S</w:t>
                  </w:r>
                  <w:r>
                    <w:rPr>
                      <w:kern w:val="0"/>
                      <w:sz w:val="18"/>
                      <w:szCs w:val="18"/>
                      <w:vertAlign w:val="subscript"/>
                    </w:rPr>
                    <w:t>5-2</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rFonts w:hint="eastAsia"/>
                      <w:kern w:val="0"/>
                      <w:sz w:val="18"/>
                      <w:szCs w:val="18"/>
                    </w:rPr>
                    <w:t>35</w:t>
                  </w:r>
                  <w:r>
                    <w:rPr>
                      <w:kern w:val="0"/>
                      <w:sz w:val="18"/>
                      <w:szCs w:val="18"/>
                    </w:rPr>
                    <w:t>.7</w:t>
                  </w:r>
                  <w:r>
                    <w:rPr>
                      <w:rFonts w:hint="eastAsia"/>
                      <w:kern w:val="0"/>
                      <w:sz w:val="18"/>
                      <w:szCs w:val="18"/>
                    </w:rPr>
                    <w:t>82</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rFonts w:hint="eastAsia"/>
                      <w:kern w:val="0"/>
                      <w:sz w:val="18"/>
                      <w:szCs w:val="18"/>
                    </w:rPr>
                    <w:t>35</w:t>
                  </w:r>
                  <w:r>
                    <w:rPr>
                      <w:kern w:val="0"/>
                      <w:sz w:val="18"/>
                      <w:szCs w:val="18"/>
                    </w:rPr>
                    <w:t>.7</w:t>
                  </w:r>
                  <w:r>
                    <w:rPr>
                      <w:rFonts w:hint="eastAsia"/>
                      <w:kern w:val="0"/>
                      <w:sz w:val="18"/>
                      <w:szCs w:val="18"/>
                    </w:rPr>
                    <w:t>82</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kern w:val="0"/>
                      <w:sz w:val="18"/>
                      <w:szCs w:val="18"/>
                    </w:rPr>
                    <w:t>S</w:t>
                  </w:r>
                  <w:r>
                    <w:rPr>
                      <w:kern w:val="0"/>
                      <w:sz w:val="18"/>
                      <w:szCs w:val="18"/>
                      <w:vertAlign w:val="subscript"/>
                    </w:rPr>
                    <w:t>7-1</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rFonts w:hint="eastAsia"/>
                      <w:kern w:val="0"/>
                      <w:sz w:val="18"/>
                      <w:szCs w:val="18"/>
                    </w:rPr>
                    <w:t>31.834</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rFonts w:hint="eastAsia"/>
                      <w:kern w:val="0"/>
                      <w:sz w:val="18"/>
                      <w:szCs w:val="18"/>
                    </w:rPr>
                    <w:t>31.834</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kern w:val="0"/>
                      <w:sz w:val="18"/>
                      <w:szCs w:val="18"/>
                    </w:rPr>
                    <w:t>S</w:t>
                  </w:r>
                  <w:r>
                    <w:rPr>
                      <w:kern w:val="0"/>
                      <w:sz w:val="18"/>
                      <w:szCs w:val="18"/>
                      <w:vertAlign w:val="subscript"/>
                    </w:rPr>
                    <w:t>8-1</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rFonts w:hint="eastAsia"/>
                      <w:kern w:val="0"/>
                      <w:sz w:val="18"/>
                      <w:szCs w:val="18"/>
                    </w:rPr>
                    <w:t>4</w:t>
                  </w:r>
                  <w:r>
                    <w:rPr>
                      <w:kern w:val="0"/>
                      <w:sz w:val="18"/>
                      <w:szCs w:val="18"/>
                    </w:rPr>
                    <w:t>.7871</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rFonts w:hint="eastAsia"/>
                      <w:kern w:val="0"/>
                      <w:sz w:val="18"/>
                      <w:szCs w:val="18"/>
                    </w:rPr>
                    <w:t>4</w:t>
                  </w:r>
                  <w:r>
                    <w:rPr>
                      <w:kern w:val="0"/>
                      <w:sz w:val="18"/>
                      <w:szCs w:val="18"/>
                    </w:rPr>
                    <w:t>.7871</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sz w:val="18"/>
                      <w:szCs w:val="18"/>
                    </w:rPr>
                    <w:t>S</w:t>
                  </w:r>
                  <w:r>
                    <w:rPr>
                      <w:sz w:val="18"/>
                      <w:szCs w:val="18"/>
                      <w:vertAlign w:val="subscript"/>
                    </w:rPr>
                    <w:t>1-2</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0.6</w:t>
                  </w:r>
                  <w:r>
                    <w:rPr>
                      <w:rFonts w:hint="eastAsia"/>
                      <w:kern w:val="0"/>
                      <w:sz w:val="18"/>
                      <w:szCs w:val="18"/>
                    </w:rPr>
                    <w:t>83</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0.6</w:t>
                  </w:r>
                  <w:r>
                    <w:rPr>
                      <w:rFonts w:hint="eastAsia"/>
                      <w:kern w:val="0"/>
                      <w:sz w:val="18"/>
                      <w:szCs w:val="18"/>
                    </w:rPr>
                    <w:t>83</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sz w:val="18"/>
                      <w:szCs w:val="18"/>
                    </w:rPr>
                    <w:t>S</w:t>
                  </w:r>
                  <w:r>
                    <w:rPr>
                      <w:sz w:val="18"/>
                      <w:szCs w:val="18"/>
                      <w:vertAlign w:val="subscript"/>
                    </w:rPr>
                    <w:t>1-3</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23.711</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23.711</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sz w:val="18"/>
                      <w:szCs w:val="18"/>
                    </w:rPr>
                    <w:t>S</w:t>
                  </w:r>
                  <w:r>
                    <w:rPr>
                      <w:sz w:val="18"/>
                      <w:szCs w:val="18"/>
                      <w:vertAlign w:val="subscript"/>
                    </w:rPr>
                    <w:t>1-4</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7.189</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7.189</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sz w:val="18"/>
                      <w:szCs w:val="18"/>
                    </w:rPr>
                    <w:t>S</w:t>
                  </w:r>
                  <w:r>
                    <w:rPr>
                      <w:sz w:val="18"/>
                      <w:szCs w:val="18"/>
                      <w:vertAlign w:val="subscript"/>
                    </w:rPr>
                    <w:t>2-1</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23.244</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23.244</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2-3</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39.503</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39.503</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2-4</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44.114</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44.114</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3-1</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9.346</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9.346</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3-2</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10.463</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10.463</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3-4</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37.16</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37.16</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3-5</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13.579</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13.579</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4-2</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4.4022</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4.4022</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4-3</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14.0174</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14.0174</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5-1</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2.7208</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2.7208</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6-1</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20.067</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20.067</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7-2</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1.3914</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1.3914</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7-3</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8.69</w:t>
                  </w:r>
                  <w:r>
                    <w:rPr>
                      <w:rFonts w:hint="eastAsia"/>
                      <w:kern w:val="0"/>
                      <w:sz w:val="18"/>
                      <w:szCs w:val="18"/>
                    </w:rPr>
                    <w:t>4</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8.69</w:t>
                  </w:r>
                  <w:r>
                    <w:rPr>
                      <w:rFonts w:hint="eastAsia"/>
                      <w:kern w:val="0"/>
                      <w:sz w:val="18"/>
                      <w:szCs w:val="18"/>
                    </w:rPr>
                    <w:t>4</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8-2</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w:t>
                  </w:r>
                  <w:r>
                    <w:rPr>
                      <w:rFonts w:hint="eastAsia"/>
                      <w:kern w:val="0"/>
                      <w:sz w:val="18"/>
                      <w:szCs w:val="18"/>
                    </w:rPr>
                    <w:t>221</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w:t>
                  </w:r>
                  <w:r>
                    <w:rPr>
                      <w:rFonts w:hint="eastAsia"/>
                      <w:kern w:val="0"/>
                      <w:sz w:val="18"/>
                      <w:szCs w:val="18"/>
                    </w:rPr>
                    <w:t>221</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8-3</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10.0385</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10.0385</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10-1</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12.6066</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12.6066</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11-1</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6.25</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6.25</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kern w:val="0"/>
                      <w:sz w:val="18"/>
                      <w:szCs w:val="18"/>
                    </w:rPr>
                    <w:t>S</w:t>
                  </w:r>
                  <w:r>
                    <w:rPr>
                      <w:kern w:val="0"/>
                      <w:sz w:val="18"/>
                      <w:szCs w:val="18"/>
                      <w:vertAlign w:val="subscript"/>
                    </w:rPr>
                    <w:t>11-2</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19.093</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jc w:val="center"/>
                    <w:rPr>
                      <w:kern w:val="0"/>
                      <w:sz w:val="18"/>
                      <w:szCs w:val="18"/>
                    </w:rPr>
                  </w:pPr>
                  <w:r>
                    <w:rPr>
                      <w:kern w:val="0"/>
                      <w:sz w:val="18"/>
                      <w:szCs w:val="18"/>
                    </w:rPr>
                    <w:t>19.093</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rFonts w:hAnsi="宋体"/>
                      <w:sz w:val="18"/>
                      <w:szCs w:val="18"/>
                    </w:rPr>
                    <w:t>污水处理污泥</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rFonts w:hint="eastAsia"/>
                      <w:kern w:val="0"/>
                      <w:sz w:val="18"/>
                      <w:szCs w:val="18"/>
                    </w:rPr>
                  </w:pPr>
                  <w:r>
                    <w:rPr>
                      <w:rFonts w:hint="eastAsia"/>
                      <w:sz w:val="18"/>
                      <w:szCs w:val="18"/>
                    </w:rPr>
                    <w:t>260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rFonts w:hint="eastAsia"/>
                      <w:kern w:val="0"/>
                      <w:sz w:val="18"/>
                      <w:szCs w:val="18"/>
                    </w:rPr>
                  </w:pPr>
                  <w:r>
                    <w:rPr>
                      <w:rFonts w:hint="eastAsia"/>
                      <w:sz w:val="18"/>
                      <w:szCs w:val="18"/>
                    </w:rPr>
                    <w:t>260</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rFonts w:hAnsi="宋体"/>
                      <w:sz w:val="18"/>
                      <w:szCs w:val="18"/>
                    </w:rPr>
                    <w:t>废活性炭</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rFonts w:hint="eastAsia"/>
                      <w:kern w:val="0"/>
                      <w:sz w:val="18"/>
                      <w:szCs w:val="18"/>
                    </w:rPr>
                  </w:pPr>
                  <w:r>
                    <w:rPr>
                      <w:rFonts w:hint="eastAsia"/>
                      <w:sz w:val="18"/>
                      <w:szCs w:val="18"/>
                    </w:rPr>
                    <w:t>56</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rFonts w:hint="eastAsia"/>
                      <w:kern w:val="0"/>
                      <w:sz w:val="18"/>
                      <w:szCs w:val="18"/>
                    </w:rPr>
                  </w:pPr>
                  <w:r>
                    <w:rPr>
                      <w:rFonts w:hint="eastAsia"/>
                      <w:sz w:val="18"/>
                      <w:szCs w:val="18"/>
                    </w:rPr>
                    <w:t>56</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rFonts w:hAnsi="宋体"/>
                      <w:sz w:val="18"/>
                      <w:szCs w:val="18"/>
                    </w:rPr>
                    <w:t>废水处理浓缩废渣</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sz w:val="18"/>
                      <w:szCs w:val="18"/>
                    </w:rPr>
                    <w:t>529</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sz w:val="18"/>
                      <w:szCs w:val="18"/>
                    </w:rPr>
                    <w:t>529</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rFonts w:hAnsi="宋体"/>
                      <w:sz w:val="18"/>
                      <w:szCs w:val="18"/>
                    </w:rPr>
                    <w:t>废包装物编织袋（粘附有害物，内袋）</w:t>
                  </w:r>
                </w:p>
              </w:tc>
              <w:tc>
                <w:tcPr>
                  <w:tcW w:w="1025" w:type="dxa"/>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sz w:val="18"/>
                      <w:szCs w:val="18"/>
                    </w:rPr>
                    <w:t>30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kern w:val="0"/>
                      <w:sz w:val="18"/>
                      <w:szCs w:val="18"/>
                    </w:rPr>
                  </w:pPr>
                  <w:r>
                    <w:rPr>
                      <w:sz w:val="18"/>
                      <w:szCs w:val="18"/>
                    </w:rPr>
                    <w:t>30</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top w:val="single" w:color="auto" w:sz="4" w:space="0"/>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snapToGrid w:val="0"/>
                    <w:spacing w:line="300" w:lineRule="exact"/>
                    <w:jc w:val="center"/>
                    <w:rPr>
                      <w:rFonts w:hAnsi="宋体"/>
                      <w:sz w:val="18"/>
                      <w:szCs w:val="18"/>
                    </w:rPr>
                  </w:pPr>
                  <w:r>
                    <w:rPr>
                      <w:rFonts w:hAnsi="宋体"/>
                      <w:sz w:val="18"/>
                      <w:szCs w:val="18"/>
                    </w:rPr>
                    <w:t>废原料包装桶（沾附有害物，</w:t>
                  </w:r>
                  <w:r>
                    <w:rPr>
                      <w:rFonts w:hint="eastAsia" w:hAnsi="宋体"/>
                      <w:sz w:val="18"/>
                      <w:szCs w:val="18"/>
                    </w:rPr>
                    <w:t>无法回用的</w:t>
                  </w:r>
                  <w:r>
                    <w:rPr>
                      <w:rFonts w:hAnsi="宋体"/>
                      <w:sz w:val="18"/>
                      <w:szCs w:val="18"/>
                    </w:rPr>
                    <w:t>）</w:t>
                  </w:r>
                </w:p>
              </w:tc>
              <w:tc>
                <w:tcPr>
                  <w:tcW w:w="1025" w:type="dxa"/>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rFonts w:hint="eastAsia"/>
                      <w:sz w:val="18"/>
                      <w:szCs w:val="18"/>
                    </w:rPr>
                  </w:pPr>
                  <w:r>
                    <w:rPr>
                      <w:rFonts w:hint="eastAsia"/>
                      <w:sz w:val="18"/>
                      <w:szCs w:val="18"/>
                    </w:rPr>
                    <w:t>5</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rFonts w:hint="eastAsia"/>
                      <w:sz w:val="18"/>
                      <w:szCs w:val="18"/>
                    </w:rPr>
                  </w:pPr>
                  <w:r>
                    <w:rPr>
                      <w:rFonts w:hint="eastAsia"/>
                      <w:sz w:val="18"/>
                      <w:szCs w:val="18"/>
                    </w:rPr>
                    <w:t>5</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vMerge w:val="continue"/>
                  <w:tcBorders>
                    <w:left w:val="single" w:color="auto" w:sz="6" w:space="0"/>
                    <w:right w:val="single" w:color="auto" w:sz="4" w:space="0"/>
                  </w:tcBorders>
                  <w:vAlign w:val="center"/>
                </w:tcPr>
                <w:p>
                  <w:pPr>
                    <w:spacing w:line="300" w:lineRule="exact"/>
                    <w:jc w:val="center"/>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219" w:hRule="atLeast"/>
                <w:jc w:val="center"/>
              </w:trPr>
              <w:tc>
                <w:tcPr>
                  <w:tcW w:w="745" w:type="dxa"/>
                  <w:vMerge w:val="continue"/>
                  <w:tcBorders>
                    <w:left w:val="single" w:color="auto" w:sz="4"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4" w:space="0"/>
                    <w:right w:val="single" w:color="auto" w:sz="6" w:space="0"/>
                  </w:tcBorders>
                  <w:vAlign w:val="center"/>
                </w:tcPr>
                <w:p>
                  <w:pPr>
                    <w:snapToGrid w:val="0"/>
                    <w:spacing w:line="300" w:lineRule="exact"/>
                    <w:jc w:val="center"/>
                    <w:rPr>
                      <w:sz w:val="18"/>
                      <w:szCs w:val="18"/>
                    </w:rPr>
                  </w:pPr>
                  <w:r>
                    <w:rPr>
                      <w:rFonts w:hAnsi="宋体"/>
                      <w:sz w:val="18"/>
                      <w:szCs w:val="18"/>
                    </w:rPr>
                    <w:t>废原料包装桶（未沾附有害物，外包装）</w:t>
                  </w:r>
                </w:p>
              </w:tc>
              <w:tc>
                <w:tcPr>
                  <w:tcW w:w="1025" w:type="dxa"/>
                  <w:tcBorders>
                    <w:top w:val="single" w:color="auto" w:sz="6" w:space="0"/>
                    <w:left w:val="single" w:color="auto" w:sz="6" w:space="0"/>
                    <w:bottom w:val="single" w:color="auto" w:sz="4" w:space="0"/>
                    <w:right w:val="single" w:color="auto" w:sz="6" w:space="0"/>
                  </w:tcBorders>
                  <w:vAlign w:val="center"/>
                </w:tcPr>
                <w:p>
                  <w:pPr>
                    <w:snapToGrid w:val="0"/>
                    <w:spacing w:line="300" w:lineRule="exact"/>
                    <w:jc w:val="center"/>
                    <w:rPr>
                      <w:rFonts w:hint="eastAsia"/>
                      <w:sz w:val="18"/>
                      <w:szCs w:val="18"/>
                    </w:rPr>
                  </w:pPr>
                  <w:r>
                    <w:rPr>
                      <w:rFonts w:hint="eastAsia"/>
                      <w:sz w:val="18"/>
                      <w:szCs w:val="18"/>
                    </w:rPr>
                    <w:t>5</w:t>
                  </w:r>
                </w:p>
              </w:tc>
              <w:tc>
                <w:tcPr>
                  <w:tcW w:w="2049" w:type="dxa"/>
                  <w:gridSpan w:val="2"/>
                  <w:tcBorders>
                    <w:top w:val="single" w:color="auto" w:sz="6" w:space="0"/>
                    <w:left w:val="single" w:color="auto" w:sz="6" w:space="0"/>
                    <w:bottom w:val="single" w:color="auto" w:sz="4" w:space="0"/>
                    <w:right w:val="single" w:color="auto" w:sz="6" w:space="0"/>
                  </w:tcBorders>
                  <w:vAlign w:val="center"/>
                </w:tcPr>
                <w:p>
                  <w:pPr>
                    <w:snapToGrid w:val="0"/>
                    <w:spacing w:line="300" w:lineRule="exact"/>
                    <w:jc w:val="center"/>
                    <w:rPr>
                      <w:rFonts w:hint="eastAsia"/>
                      <w:sz w:val="18"/>
                      <w:szCs w:val="18"/>
                    </w:rPr>
                  </w:pPr>
                  <w:r>
                    <w:rPr>
                      <w:rFonts w:hint="eastAsia"/>
                      <w:sz w:val="18"/>
                      <w:szCs w:val="18"/>
                    </w:rPr>
                    <w:t>5</w:t>
                  </w:r>
                </w:p>
              </w:tc>
              <w:tc>
                <w:tcPr>
                  <w:tcW w:w="1026" w:type="dxa"/>
                  <w:tcBorders>
                    <w:top w:val="single" w:color="auto" w:sz="6" w:space="0"/>
                    <w:left w:val="single" w:color="auto" w:sz="6" w:space="0"/>
                    <w:bottom w:val="single" w:color="auto" w:sz="4"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tcBorders>
                    <w:left w:val="single" w:color="auto" w:sz="6" w:space="0"/>
                    <w:bottom w:val="single" w:color="auto" w:sz="4" w:space="0"/>
                    <w:right w:val="single" w:color="auto" w:sz="4" w:space="0"/>
                  </w:tcBorders>
                  <w:vAlign w:val="center"/>
                </w:tcPr>
                <w:p>
                  <w:pPr>
                    <w:spacing w:line="300" w:lineRule="exact"/>
                    <w:jc w:val="center"/>
                    <w:rPr>
                      <w:rFonts w:hint="eastAsia"/>
                      <w:sz w:val="18"/>
                      <w:szCs w:val="18"/>
                    </w:rPr>
                  </w:pPr>
                  <w:r>
                    <w:rPr>
                      <w:rFonts w:hint="eastAsia"/>
                      <w:sz w:val="18"/>
                      <w:szCs w:val="18"/>
                    </w:rPr>
                    <w:t>厂内清水清洗后，水回用至生产工艺，相应的原料桶子由供应商回收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45" w:type="dxa"/>
                  <w:vMerge w:val="continue"/>
                  <w:tcBorders>
                    <w:left w:val="single" w:color="auto" w:sz="4" w:space="0"/>
                    <w:bottom w:val="single" w:color="auto" w:sz="6" w:space="0"/>
                    <w:right w:val="single" w:color="auto" w:sz="6" w:space="0"/>
                  </w:tcBorders>
                  <w:vAlign w:val="center"/>
                </w:tcPr>
                <w:p>
                  <w:pPr>
                    <w:adjustRightInd w:val="0"/>
                    <w:snapToGrid w:val="0"/>
                    <w:spacing w:line="300" w:lineRule="exact"/>
                    <w:jc w:val="center"/>
                    <w:rPr>
                      <w:sz w:val="18"/>
                      <w:szCs w:val="18"/>
                    </w:rPr>
                  </w:pPr>
                </w:p>
              </w:tc>
              <w:tc>
                <w:tcPr>
                  <w:tcW w:w="2364" w:type="dxa"/>
                  <w:gridSpan w:val="2"/>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300" w:lineRule="exact"/>
                    <w:jc w:val="center"/>
                    <w:rPr>
                      <w:kern w:val="0"/>
                      <w:sz w:val="18"/>
                      <w:szCs w:val="18"/>
                    </w:rPr>
                  </w:pPr>
                  <w:r>
                    <w:rPr>
                      <w:rFonts w:hAnsi="宋体"/>
                      <w:kern w:val="0"/>
                      <w:sz w:val="18"/>
                      <w:szCs w:val="18"/>
                    </w:rPr>
                    <w:t>生活垃圾</w:t>
                  </w:r>
                </w:p>
              </w:tc>
              <w:tc>
                <w:tcPr>
                  <w:tcW w:w="1025" w:type="dxa"/>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sz w:val="18"/>
                      <w:szCs w:val="18"/>
                    </w:rPr>
                    <w:t>10</w:t>
                  </w:r>
                </w:p>
              </w:tc>
              <w:tc>
                <w:tcPr>
                  <w:tcW w:w="2049" w:type="dxa"/>
                  <w:gridSpan w:val="2"/>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sz w:val="18"/>
                      <w:szCs w:val="18"/>
                    </w:rPr>
                  </w:pPr>
                  <w:r>
                    <w:rPr>
                      <w:sz w:val="18"/>
                      <w:szCs w:val="18"/>
                    </w:rPr>
                    <w:t>10</w:t>
                  </w:r>
                </w:p>
              </w:tc>
              <w:tc>
                <w:tcPr>
                  <w:tcW w:w="102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sz w:val="18"/>
                      <w:szCs w:val="18"/>
                    </w:rPr>
                  </w:pPr>
                  <w:r>
                    <w:rPr>
                      <w:rFonts w:hint="eastAsia"/>
                      <w:sz w:val="18"/>
                      <w:szCs w:val="18"/>
                    </w:rPr>
                    <w:t>0</w:t>
                  </w:r>
                </w:p>
              </w:tc>
              <w:tc>
                <w:tcPr>
                  <w:tcW w:w="1971" w:type="dxa"/>
                  <w:tcBorders>
                    <w:left w:val="single" w:color="auto" w:sz="6" w:space="0"/>
                    <w:bottom w:val="single" w:color="auto" w:sz="6" w:space="0"/>
                    <w:right w:val="single" w:color="auto" w:sz="4" w:space="0"/>
                  </w:tcBorders>
                  <w:vAlign w:val="center"/>
                </w:tcPr>
                <w:p>
                  <w:pPr>
                    <w:spacing w:line="300" w:lineRule="exact"/>
                    <w:jc w:val="center"/>
                    <w:rPr>
                      <w:rFonts w:hint="eastAsia"/>
                      <w:sz w:val="18"/>
                      <w:szCs w:val="18"/>
                    </w:rPr>
                  </w:pPr>
                  <w:r>
                    <w:rPr>
                      <w:rFonts w:hint="eastAsia"/>
                      <w:sz w:val="18"/>
                      <w:szCs w:val="18"/>
                    </w:rPr>
                    <w:t>环卫部门</w:t>
                  </w:r>
                </w:p>
              </w:tc>
            </w:tr>
          </w:tbl>
          <w:p>
            <w:pPr>
              <w:pStyle w:val="2"/>
              <w:rPr>
                <w:lang w:val="sq-AL"/>
              </w:rPr>
            </w:pPr>
          </w:p>
        </w:tc>
      </w:tr>
    </w:tbl>
    <w:p>
      <w:pPr>
        <w:pStyle w:val="2"/>
        <w:sectPr>
          <w:pgSz w:w="11906" w:h="16838"/>
          <w:pgMar w:top="1440" w:right="1644" w:bottom="1440" w:left="1644"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rPr>
          <w:b/>
          <w:spacing w:val="30"/>
          <w:sz w:val="28"/>
          <w:szCs w:val="28"/>
        </w:rPr>
      </w:pPr>
      <w:r>
        <w:rPr>
          <w:rFonts w:hint="eastAsia"/>
          <w:b/>
          <w:bCs/>
          <w:color w:val="000000"/>
          <w:spacing w:val="30"/>
          <w:sz w:val="28"/>
          <w:szCs w:val="28"/>
        </w:rPr>
        <w:t>七、项目主要污染物产生及预计排放情况</w:t>
      </w:r>
    </w:p>
    <w:tbl>
      <w:tblPr>
        <w:tblStyle w:val="19"/>
        <w:tblW w:w="88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073"/>
        <w:gridCol w:w="1184"/>
        <w:gridCol w:w="2660"/>
        <w:gridCol w:w="2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exact"/>
          <w:jc w:val="center"/>
        </w:trPr>
        <w:tc>
          <w:tcPr>
            <w:tcW w:w="1115" w:type="dxa"/>
            <w:tcBorders>
              <w:tl2br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bCs/>
                <w:sz w:val="24"/>
                <w:szCs w:val="24"/>
              </w:rPr>
            </w:pPr>
            <w:r>
              <w:rPr>
                <w:rFonts w:ascii="Times New Roman" w:hAnsi="Times New Roman" w:cs="Times New Roman"/>
                <w:bCs/>
                <w:sz w:val="24"/>
                <w:szCs w:val="24"/>
              </w:rPr>
              <w:t xml:space="preserve">   内容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9"/>
              <w:rPr>
                <w:rFonts w:ascii="Times New Roman" w:hAnsi="Times New Roman" w:cs="Times New Roman"/>
                <w:bCs/>
                <w:sz w:val="24"/>
                <w:szCs w:val="24"/>
              </w:rPr>
            </w:pPr>
            <w:r>
              <w:rPr>
                <w:rFonts w:ascii="Times New Roman" w:hAnsi="Times New Roman" w:cs="Times New Roman"/>
                <w:bCs/>
                <w:sz w:val="24"/>
                <w:szCs w:val="24"/>
              </w:rPr>
              <w:t>类型</w:t>
            </w:r>
          </w:p>
        </w:tc>
        <w:tc>
          <w:tcPr>
            <w:tcW w:w="10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bCs/>
                <w:sz w:val="24"/>
                <w:szCs w:val="24"/>
              </w:rPr>
            </w:pPr>
            <w:r>
              <w:rPr>
                <w:rFonts w:ascii="Times New Roman" w:hAnsi="Times New Roman" w:cs="Times New Roman"/>
                <w:bCs/>
                <w:sz w:val="24"/>
                <w:szCs w:val="24"/>
              </w:rPr>
              <w:t>排放源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bCs/>
                <w:sz w:val="24"/>
                <w:szCs w:val="24"/>
              </w:rPr>
            </w:pPr>
            <w:r>
              <w:rPr>
                <w:rFonts w:ascii="Times New Roman" w:hAnsi="Times New Roman" w:cs="Times New Roman"/>
                <w:bCs/>
                <w:sz w:val="24"/>
                <w:szCs w:val="24"/>
              </w:rPr>
              <w:t>（编号）</w:t>
            </w:r>
          </w:p>
        </w:tc>
        <w:tc>
          <w:tcPr>
            <w:tcW w:w="118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bCs/>
                <w:sz w:val="24"/>
                <w:szCs w:val="24"/>
              </w:rPr>
            </w:pPr>
            <w:r>
              <w:rPr>
                <w:rFonts w:ascii="Times New Roman" w:hAnsi="Times New Roman" w:cs="Times New Roman"/>
                <w:bCs/>
                <w:sz w:val="24"/>
                <w:szCs w:val="24"/>
              </w:rPr>
              <w:t>污染物名称</w:t>
            </w:r>
          </w:p>
        </w:tc>
        <w:tc>
          <w:tcPr>
            <w:tcW w:w="266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bCs/>
                <w:sz w:val="24"/>
                <w:szCs w:val="24"/>
              </w:rPr>
            </w:pPr>
            <w:r>
              <w:rPr>
                <w:rFonts w:ascii="Times New Roman" w:hAnsi="Times New Roman" w:cs="Times New Roman"/>
                <w:bCs/>
                <w:sz w:val="24"/>
                <w:szCs w:val="24"/>
              </w:rPr>
              <w:t>处理前产生浓度及产生量（单位）</w:t>
            </w:r>
          </w:p>
        </w:tc>
        <w:tc>
          <w:tcPr>
            <w:tcW w:w="2802"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bCs/>
                <w:sz w:val="24"/>
                <w:szCs w:val="24"/>
              </w:rPr>
            </w:pPr>
            <w:r>
              <w:rPr>
                <w:rFonts w:ascii="Times New Roman" w:hAnsi="Times New Roman" w:cs="Times New Roman"/>
                <w:bCs/>
                <w:sz w:val="24"/>
                <w:szCs w:val="24"/>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45"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bCs/>
                <w:sz w:val="24"/>
                <w:szCs w:val="24"/>
              </w:rPr>
            </w:pPr>
            <w:r>
              <w:rPr>
                <w:rFonts w:ascii="Times New Roman" w:hAnsi="Times New Roman" w:cs="Times New Roman"/>
                <w:bCs/>
                <w:sz w:val="24"/>
                <w:szCs w:val="24"/>
              </w:rPr>
              <w:t>大气污染物</w:t>
            </w:r>
          </w:p>
        </w:tc>
        <w:tc>
          <w:tcPr>
            <w:tcW w:w="10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spacing w:val="-20"/>
                <w:sz w:val="24"/>
                <w:szCs w:val="24"/>
              </w:rPr>
            </w:pPr>
            <w:r>
              <w:rPr>
                <w:rFonts w:ascii="Times New Roman" w:hAnsi="Times New Roman" w:cs="Times New Roman"/>
                <w:sz w:val="24"/>
                <w:szCs w:val="24"/>
              </w:rPr>
              <w:t>/</w:t>
            </w:r>
          </w:p>
        </w:tc>
        <w:tc>
          <w:tcPr>
            <w:tcW w:w="118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spacing w:val="-20"/>
                <w:sz w:val="24"/>
                <w:szCs w:val="24"/>
              </w:rPr>
            </w:pPr>
            <w:r>
              <w:rPr>
                <w:rFonts w:ascii="Times New Roman" w:hAnsi="Times New Roman" w:cs="Times New Roman"/>
                <w:sz w:val="24"/>
                <w:szCs w:val="24"/>
              </w:rPr>
              <w:t>/</w:t>
            </w:r>
          </w:p>
        </w:tc>
        <w:tc>
          <w:tcPr>
            <w:tcW w:w="266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sz w:val="24"/>
                <w:szCs w:val="24"/>
              </w:rPr>
            </w:pPr>
            <w:r>
              <w:rPr>
                <w:rFonts w:ascii="Times New Roman" w:hAnsi="Times New Roman" w:cs="Times New Roman"/>
                <w:color w:val="000000"/>
                <w:sz w:val="24"/>
                <w:szCs w:val="24"/>
              </w:rPr>
              <w:t>/</w:t>
            </w:r>
          </w:p>
        </w:tc>
        <w:tc>
          <w:tcPr>
            <w:tcW w:w="280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sz w:val="24"/>
                <w:szCs w:val="24"/>
              </w:rPr>
            </w:pPr>
            <w:r>
              <w:rPr>
                <w:rFonts w:ascii="Times New Roman" w:hAnsi="Times New Roman"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1115" w:type="dxa"/>
            <w:tcBorders>
              <w:top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bCs/>
                <w:sz w:val="24"/>
                <w:szCs w:val="24"/>
              </w:rPr>
            </w:pPr>
            <w:r>
              <w:rPr>
                <w:rFonts w:ascii="Times New Roman" w:hAnsi="Times New Roman" w:cs="Times New Roman"/>
                <w:bCs/>
                <w:sz w:val="24"/>
                <w:szCs w:val="24"/>
              </w:rPr>
              <w:t>水污染物</w:t>
            </w:r>
          </w:p>
        </w:tc>
        <w:tc>
          <w:tcPr>
            <w:tcW w:w="10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sz w:val="24"/>
                <w:szCs w:val="24"/>
              </w:rPr>
            </w:pPr>
            <w:r>
              <w:rPr>
                <w:rFonts w:ascii="Times New Roman" w:hAnsi="Times New Roman" w:cs="Times New Roman"/>
                <w:sz w:val="24"/>
                <w:szCs w:val="24"/>
              </w:rPr>
              <w:t>/</w:t>
            </w:r>
          </w:p>
        </w:tc>
        <w:tc>
          <w:tcPr>
            <w:tcW w:w="1184"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sz w:val="24"/>
                <w:szCs w:val="24"/>
              </w:rPr>
            </w:pPr>
            <w:r>
              <w:rPr>
                <w:rFonts w:ascii="Times New Roman" w:hAnsi="Times New Roman" w:cs="Times New Roman"/>
                <w:sz w:val="24"/>
                <w:szCs w:val="24"/>
              </w:rPr>
              <w:t>/</w:t>
            </w:r>
          </w:p>
        </w:tc>
        <w:tc>
          <w:tcPr>
            <w:tcW w:w="5462"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sz w:val="24"/>
                <w:szCs w:val="24"/>
              </w:rPr>
            </w:pPr>
            <w:r>
              <w:rPr>
                <w:rFonts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1115" w:type="dxa"/>
            <w:tcBorders>
              <w:top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bCs/>
                <w:sz w:val="24"/>
                <w:szCs w:val="24"/>
              </w:rPr>
            </w:pPr>
            <w:r>
              <w:rPr>
                <w:rFonts w:ascii="Times New Roman" w:hAnsi="Times New Roman" w:cs="Times New Roman"/>
                <w:sz w:val="24"/>
                <w:szCs w:val="24"/>
              </w:rPr>
              <w:t>电离辐射和电磁辐射</w:t>
            </w:r>
          </w:p>
        </w:tc>
        <w:tc>
          <w:tcPr>
            <w:tcW w:w="10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sz w:val="24"/>
                <w:szCs w:val="24"/>
              </w:rPr>
            </w:pPr>
            <w:r>
              <w:rPr>
                <w:rFonts w:ascii="Times New Roman" w:hAnsi="Times New Roman" w:cs="Times New Roman"/>
                <w:sz w:val="24"/>
                <w:szCs w:val="24"/>
              </w:rPr>
              <w:t>/</w:t>
            </w:r>
          </w:p>
        </w:tc>
        <w:tc>
          <w:tcPr>
            <w:tcW w:w="1184"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sz w:val="24"/>
                <w:szCs w:val="24"/>
              </w:rPr>
            </w:pPr>
            <w:r>
              <w:rPr>
                <w:rFonts w:ascii="Times New Roman" w:hAnsi="Times New Roman" w:cs="Times New Roman"/>
                <w:sz w:val="24"/>
                <w:szCs w:val="24"/>
              </w:rPr>
              <w:t>/</w:t>
            </w:r>
          </w:p>
        </w:tc>
        <w:tc>
          <w:tcPr>
            <w:tcW w:w="2660" w:type="dxa"/>
            <w:tcBorders>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02" w:type="dxa"/>
            <w:tcBorders>
              <w:left w:val="single" w:color="auto" w:sz="6"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color w:val="000000"/>
                <w:sz w:val="24"/>
                <w:szCs w:val="24"/>
              </w:rPr>
            </w:pPr>
            <w:r>
              <w:rPr>
                <w:rFonts w:ascii="Times New Roman" w:hAnsi="Times New Roman"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9" w:hRule="atLeast"/>
          <w:jc w:val="center"/>
        </w:trPr>
        <w:tc>
          <w:tcPr>
            <w:tcW w:w="1115"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bCs/>
                <w:sz w:val="24"/>
                <w:szCs w:val="24"/>
              </w:rPr>
            </w:pPr>
            <w:r>
              <w:rPr>
                <w:rFonts w:ascii="Times New Roman" w:hAnsi="Times New Roman" w:cs="Times New Roman"/>
                <w:bCs/>
                <w:sz w:val="24"/>
                <w:szCs w:val="24"/>
              </w:rPr>
              <w:t>固体废物</w:t>
            </w:r>
          </w:p>
        </w:tc>
        <w:tc>
          <w:tcPr>
            <w:tcW w:w="10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sz w:val="24"/>
                <w:szCs w:val="24"/>
              </w:rPr>
            </w:pPr>
            <w:r>
              <w:rPr>
                <w:rFonts w:ascii="Times New Roman" w:hAnsi="Times New Roman" w:cs="Times New Roman"/>
                <w:sz w:val="24"/>
                <w:szCs w:val="24"/>
              </w:rPr>
              <w:t>/</w:t>
            </w:r>
          </w:p>
        </w:tc>
        <w:tc>
          <w:tcPr>
            <w:tcW w:w="118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sz w:val="24"/>
                <w:szCs w:val="24"/>
              </w:rPr>
            </w:pPr>
            <w:r>
              <w:rPr>
                <w:rFonts w:ascii="Times New Roman" w:hAnsi="Times New Roman" w:cs="Times New Roman"/>
                <w:sz w:val="24"/>
                <w:szCs w:val="24"/>
              </w:rPr>
              <w:t>/</w:t>
            </w:r>
          </w:p>
        </w:tc>
        <w:tc>
          <w:tcPr>
            <w:tcW w:w="5462"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9"/>
              <w:rPr>
                <w:rFonts w:ascii="Times New Roman" w:hAnsi="Times New Roman" w:cs="Times New Roman"/>
                <w:sz w:val="24"/>
                <w:szCs w:val="24"/>
              </w:rPr>
            </w:pPr>
            <w:r>
              <w:rPr>
                <w:rFonts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2"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bCs/>
                <w:sz w:val="24"/>
                <w:szCs w:val="24"/>
              </w:rPr>
            </w:pPr>
            <w:r>
              <w:rPr>
                <w:rFonts w:ascii="Times New Roman" w:hAnsi="Times New Roman" w:cs="Times New Roman"/>
                <w:bCs/>
                <w:sz w:val="24"/>
                <w:szCs w:val="24"/>
              </w:rPr>
              <w:t>噪声</w:t>
            </w:r>
          </w:p>
        </w:tc>
        <w:tc>
          <w:tcPr>
            <w:tcW w:w="10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sz w:val="24"/>
                <w:szCs w:val="24"/>
              </w:rPr>
            </w:pPr>
            <w:r>
              <w:rPr>
                <w:rFonts w:ascii="Times New Roman" w:hAnsi="Times New Roman" w:cs="Times New Roman"/>
                <w:sz w:val="24"/>
                <w:szCs w:val="24"/>
              </w:rPr>
              <w:t>营运期噪声</w:t>
            </w:r>
          </w:p>
        </w:tc>
        <w:tc>
          <w:tcPr>
            <w:tcW w:w="118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hint="eastAsia" w:ascii="Times New Roman" w:hAnsi="Times New Roman" w:cs="Times New Roman" w:eastAsiaTheme="minorEastAsia"/>
                <w:sz w:val="24"/>
                <w:szCs w:val="24"/>
                <w:lang w:eastAsia="zh-CN"/>
              </w:rPr>
            </w:pPr>
            <w:r>
              <w:rPr>
                <w:rFonts w:hint="eastAsia" w:ascii="Times New Roman" w:hAnsi="Times New Roman" w:cs="Times New Roman"/>
                <w:sz w:val="24"/>
                <w:szCs w:val="24"/>
                <w:lang w:val="sq-AL" w:eastAsia="zh-CN"/>
              </w:rPr>
              <w:t>风机</w:t>
            </w:r>
          </w:p>
        </w:tc>
        <w:tc>
          <w:tcPr>
            <w:tcW w:w="5462"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sz w:val="24"/>
                <w:szCs w:val="24"/>
              </w:rPr>
            </w:pPr>
            <w:r>
              <w:rPr>
                <w:rFonts w:ascii="Times New Roman" w:hAnsi="Times New Roman" w:cs="Times New Roman"/>
                <w:sz w:val="24"/>
                <w:szCs w:val="24"/>
              </w:rPr>
              <w:t>75~80</w:t>
            </w:r>
            <w:r>
              <w:rPr>
                <w:rFonts w:ascii="Times New Roman" w:hAnsi="Times New Roman" w:cs="Times New Roman"/>
                <w:color w:val="000000"/>
                <w:sz w:val="24"/>
                <w:szCs w:val="24"/>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18" w:hRule="exact"/>
          <w:jc w:val="center"/>
        </w:trPr>
        <w:tc>
          <w:tcPr>
            <w:tcW w:w="8834" w:type="dxa"/>
            <w:gridSpan w:val="5"/>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9"/>
              <w:rPr>
                <w:rFonts w:ascii="Times New Roman" w:hAnsi="Times New Roman" w:cs="Times New Roman"/>
                <w:b/>
                <w:sz w:val="24"/>
                <w:szCs w:val="24"/>
              </w:rPr>
            </w:pPr>
            <w:r>
              <w:rPr>
                <w:rFonts w:ascii="Times New Roman" w:hAnsi="Times New Roman" w:cs="Times New Roman"/>
                <w:b/>
                <w:sz w:val="24"/>
                <w:szCs w:val="24"/>
              </w:rPr>
              <w:t>对生态环境的影响分析：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70" w:firstLineChars="196"/>
              <w:textAlignment w:val="auto"/>
              <w:outlineLvl w:val="9"/>
              <w:rPr>
                <w:rFonts w:ascii="Times New Roman" w:hAnsi="Times New Roman" w:cs="Times New Roman"/>
                <w:sz w:val="24"/>
                <w:szCs w:val="24"/>
              </w:rPr>
            </w:pPr>
            <w:r>
              <w:rPr>
                <w:rFonts w:ascii="Times New Roman" w:hAnsi="Times New Roman" w:cs="Times New Roman"/>
                <w:sz w:val="24"/>
                <w:szCs w:val="24"/>
              </w:rPr>
              <w:t>本项目不新增用地，对生态环境基本无影响。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70" w:firstLineChars="196"/>
              <w:textAlignment w:val="auto"/>
              <w:outlineLvl w:val="9"/>
              <w:rPr>
                <w:rFonts w:ascii="Times New Roman" w:hAnsi="Times New Roman" w:cs="Times New Roman"/>
                <w:sz w:val="24"/>
                <w:szCs w:val="24"/>
              </w:rPr>
            </w:pPr>
          </w:p>
        </w:tc>
      </w:tr>
    </w:tbl>
    <w:p>
      <w:pPr>
        <w:rPr>
          <w:rFonts w:ascii="黑体" w:hAnsi="宋体" w:eastAsia="黑体"/>
          <w:b/>
          <w:spacing w:val="30"/>
          <w:sz w:val="28"/>
          <w:szCs w:val="28"/>
        </w:rPr>
      </w:pPr>
    </w:p>
    <w:p>
      <w:pPr>
        <w:rPr>
          <w:b/>
          <w:spacing w:val="30"/>
          <w:sz w:val="28"/>
          <w:szCs w:val="28"/>
        </w:rPr>
      </w:pPr>
    </w:p>
    <w:p>
      <w:pPr>
        <w:rPr>
          <w:b/>
          <w:spacing w:val="30"/>
          <w:sz w:val="28"/>
          <w:szCs w:val="28"/>
        </w:rPr>
      </w:pPr>
    </w:p>
    <w:p>
      <w:pPr>
        <w:rPr>
          <w:b/>
          <w:spacing w:val="30"/>
          <w:sz w:val="28"/>
          <w:szCs w:val="28"/>
        </w:rPr>
        <w:sectPr>
          <w:pgSz w:w="11906" w:h="16838"/>
          <w:pgMar w:top="1440" w:right="1644" w:bottom="1440" w:left="1644"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rPr>
          <w:b/>
          <w:spacing w:val="30"/>
          <w:sz w:val="28"/>
          <w:szCs w:val="28"/>
        </w:rPr>
      </w:pPr>
      <w:r>
        <w:rPr>
          <w:rFonts w:hint="eastAsia"/>
          <w:b/>
          <w:spacing w:val="30"/>
          <w:sz w:val="28"/>
          <w:szCs w:val="28"/>
        </w:rPr>
        <w:t>七、环境影响分析</w:t>
      </w:r>
    </w:p>
    <w:tbl>
      <w:tblPr>
        <w:tblStyle w:val="19"/>
        <w:tblW w:w="93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31" w:hRule="atLeast"/>
          <w:jc w:val="center"/>
        </w:trPr>
        <w:tc>
          <w:tcPr>
            <w:tcW w:w="9322" w:type="dxa"/>
          </w:tcPr>
          <w:p>
            <w:pPr>
              <w:adjustRightInd w:val="0"/>
              <w:snapToGrid w:val="0"/>
              <w:spacing w:line="360" w:lineRule="auto"/>
              <w:rPr>
                <w:b/>
                <w:sz w:val="24"/>
              </w:rPr>
            </w:pPr>
            <w:r>
              <w:rPr>
                <w:b/>
                <w:sz w:val="24"/>
              </w:rPr>
              <w:t>施工期环境影响分析</w:t>
            </w:r>
          </w:p>
          <w:p>
            <w:pPr>
              <w:adjustRightInd w:val="0"/>
              <w:snapToGrid w:val="0"/>
              <w:spacing w:line="360" w:lineRule="auto"/>
              <w:ind w:firstLine="480" w:firstLineChars="200"/>
              <w:rPr>
                <w:sz w:val="24"/>
                <w:lang w:val="sq-AL"/>
              </w:rPr>
            </w:pPr>
            <w:r>
              <w:rPr>
                <w:rFonts w:hint="eastAsia" w:hAnsi="宋体"/>
                <w:bCs/>
                <w:sz w:val="24"/>
              </w:rPr>
              <w:t>本次技改</w:t>
            </w:r>
            <w:r>
              <w:rPr>
                <w:rFonts w:hint="eastAsia" w:hAnsi="宋体"/>
                <w:bCs/>
                <w:sz w:val="24"/>
                <w:lang w:eastAsia="zh-CN"/>
              </w:rPr>
              <w:t>为排气筒合并，</w:t>
            </w:r>
            <w:r>
              <w:rPr>
                <w:rFonts w:hint="eastAsia"/>
                <w:color w:val="auto"/>
                <w:sz w:val="24"/>
                <w:lang w:eastAsia="zh-CN"/>
              </w:rPr>
              <w:t>减少排气筒设置，</w:t>
            </w:r>
            <w:r>
              <w:rPr>
                <w:rFonts w:hint="eastAsia" w:ascii="宋体" w:hAnsi="宋体"/>
                <w:bCs/>
                <w:color w:val="000000"/>
                <w:sz w:val="24"/>
              </w:rPr>
              <w:t>废气经过集气系统收集后进入预混箱，</w:t>
            </w:r>
            <w:r>
              <w:rPr>
                <w:rFonts w:hint="eastAsia" w:ascii="宋体" w:hAnsi="宋体"/>
                <w:bCs/>
                <w:color w:val="000000" w:themeColor="text1"/>
                <w:sz w:val="24"/>
                <w14:textFill>
                  <w14:solidFill>
                    <w14:schemeClr w14:val="tx1"/>
                  </w14:solidFill>
                </w14:textFill>
              </w:rPr>
              <w:t>为保证生产系统和回收系统的安全隔开，</w:t>
            </w:r>
            <w:r>
              <w:rPr>
                <w:rFonts w:hint="eastAsia" w:ascii="宋体" w:hAnsi="宋体"/>
                <w:bCs/>
                <w:color w:val="000000" w:themeColor="text1"/>
                <w:sz w:val="24"/>
                <w:lang w:eastAsia="zh-CN"/>
                <w14:textFill>
                  <w14:solidFill>
                    <w14:schemeClr w14:val="tx1"/>
                  </w14:solidFill>
                </w14:textFill>
              </w:rPr>
              <w:t>原排放口</w:t>
            </w:r>
            <w:r>
              <w:rPr>
                <w:rFonts w:hint="eastAsia" w:ascii="宋体" w:hAnsi="宋体"/>
                <w:bCs/>
                <w:color w:val="000000" w:themeColor="text1"/>
                <w:sz w:val="24"/>
                <w14:textFill>
                  <w14:solidFill>
                    <w14:schemeClr w14:val="tx1"/>
                  </w14:solidFill>
                </w14:textFill>
              </w:rPr>
              <w:t>在进系统前的管上安装阻火器并设置一路旁通，旁路上</w:t>
            </w:r>
            <w:r>
              <w:rPr>
                <w:rFonts w:hint="eastAsia" w:ascii="宋体" w:hAnsi="宋体"/>
                <w:bCs/>
                <w:color w:val="000000" w:themeColor="text1"/>
                <w:sz w:val="24"/>
                <w:lang w:eastAsia="zh-CN"/>
                <w14:textFill>
                  <w14:solidFill>
                    <w14:schemeClr w14:val="tx1"/>
                  </w14:solidFill>
                </w14:textFill>
              </w:rPr>
              <w:t>利用原有</w:t>
            </w:r>
            <w:r>
              <w:rPr>
                <w:rFonts w:hint="eastAsia" w:ascii="宋体" w:hAnsi="宋体"/>
                <w:bCs/>
                <w:color w:val="000000" w:themeColor="text1"/>
                <w:sz w:val="24"/>
                <w14:textFill>
                  <w14:solidFill>
                    <w14:schemeClr w14:val="tx1"/>
                  </w14:solidFill>
                </w14:textFill>
              </w:rPr>
              <w:t>活性炭吸附装置。在遇紧急情况下或设备检修时，关闭系统主风管阀门，开启旁路阀门，废气通过旁路管道经过活性炭吸附箱吸附后洁净排放。</w:t>
            </w:r>
            <w:r>
              <w:rPr>
                <w:rFonts w:hint="eastAsia" w:ascii="宋体" w:hAnsi="宋体"/>
                <w:bCs/>
                <w:color w:val="000000"/>
                <w:sz w:val="24"/>
                <w:lang w:eastAsia="zh-CN"/>
              </w:rPr>
              <w:t>本项目施工期涉及原排气筒拆除及</w:t>
            </w:r>
            <w:r>
              <w:rPr>
                <w:rFonts w:hint="eastAsia" w:ascii="宋体" w:hAnsi="宋体"/>
                <w:bCs/>
                <w:color w:val="000000"/>
                <w:sz w:val="24"/>
              </w:rPr>
              <w:t>备用活性炭吸附装置</w:t>
            </w:r>
            <w:r>
              <w:rPr>
                <w:rFonts w:hint="eastAsia" w:ascii="宋体" w:hAnsi="宋体"/>
                <w:bCs/>
                <w:color w:val="000000"/>
                <w:sz w:val="24"/>
                <w:lang w:eastAsia="zh-CN"/>
              </w:rPr>
              <w:t>安装</w:t>
            </w:r>
            <w:r>
              <w:rPr>
                <w:rFonts w:hint="eastAsia" w:hAnsi="宋体"/>
                <w:sz w:val="24"/>
              </w:rPr>
              <w:t>。</w:t>
            </w:r>
          </w:p>
          <w:p>
            <w:pPr>
              <w:adjustRightInd w:val="0"/>
              <w:snapToGrid w:val="0"/>
              <w:spacing w:line="360" w:lineRule="auto"/>
              <w:ind w:firstLine="480" w:firstLineChars="200"/>
              <w:rPr>
                <w:rFonts w:hAnsi="宋体"/>
                <w:sz w:val="24"/>
              </w:rPr>
            </w:pPr>
            <w:r>
              <w:rPr>
                <w:rFonts w:hint="eastAsia" w:hAnsi="宋体"/>
                <w:sz w:val="24"/>
              </w:rPr>
              <w:t>一、施工扬尘</w:t>
            </w:r>
          </w:p>
          <w:p>
            <w:pPr>
              <w:adjustRightInd w:val="0"/>
              <w:snapToGrid w:val="0"/>
              <w:spacing w:line="360" w:lineRule="auto"/>
              <w:ind w:firstLine="480" w:firstLineChars="200"/>
              <w:rPr>
                <w:rFonts w:hAnsi="宋体"/>
                <w:sz w:val="24"/>
              </w:rPr>
            </w:pPr>
            <w:r>
              <w:rPr>
                <w:rFonts w:hint="eastAsia" w:hAnsi="宋体"/>
                <w:sz w:val="24"/>
              </w:rPr>
              <w:t>施工期场地平整、地基处理及建筑材料的运输、装卸、堆放、混凝土搅拌等过程均会产生扬尘，直接危害现场操作人员的身体健康，随风飞扬后又会对周围的自然环境及居民生活产生一定的影响。为此应采取以下的措施：</w:t>
            </w:r>
          </w:p>
          <w:p>
            <w:pPr>
              <w:adjustRightInd w:val="0"/>
              <w:snapToGrid w:val="0"/>
              <w:spacing w:line="360" w:lineRule="auto"/>
              <w:ind w:firstLine="480" w:firstLineChars="200"/>
              <w:rPr>
                <w:rFonts w:hAnsi="宋体"/>
                <w:sz w:val="24"/>
              </w:rPr>
            </w:pPr>
            <w:r>
              <w:rPr>
                <w:rFonts w:hint="eastAsia" w:hAnsi="宋体"/>
                <w:sz w:val="24"/>
              </w:rPr>
              <w:t>（1）规范装卸作业，减少大风天气施工：水泥、砂石料在装卸、搅拌过程中易产生大量扬尘，施工单位应规范作业，尽可能避免在大风天气下装卸物料。水泥类物资应贮存于料库内，尽可能不要露天堆放，如堆放于室外，应注意加盖防雨布，减少扬尘量和材料损失。</w:t>
            </w:r>
          </w:p>
          <w:p>
            <w:pPr>
              <w:adjustRightInd w:val="0"/>
              <w:snapToGrid w:val="0"/>
              <w:spacing w:line="360" w:lineRule="auto"/>
              <w:ind w:firstLine="480" w:firstLineChars="200"/>
              <w:rPr>
                <w:rFonts w:hAnsi="宋体"/>
                <w:sz w:val="24"/>
              </w:rPr>
            </w:pPr>
            <w:r>
              <w:rPr>
                <w:rFonts w:hint="eastAsia" w:hAnsi="宋体"/>
                <w:sz w:val="24"/>
              </w:rPr>
              <w:t>（2）及时清扫，保持施工场地路面清洁：为减少施工扬尘，必须保持施工场地、进出道路以及施工车辆的清洁，可通过及时清扫、及时清洗施工车辆、禁止超载、防止沿途洒落等措施来保持场地路面的清洁，减少施工扬尘。</w:t>
            </w:r>
          </w:p>
          <w:p>
            <w:pPr>
              <w:adjustRightInd w:val="0"/>
              <w:snapToGrid w:val="0"/>
              <w:spacing w:line="360" w:lineRule="auto"/>
              <w:ind w:firstLine="480" w:firstLineChars="200"/>
              <w:rPr>
                <w:rFonts w:hAnsi="宋体"/>
                <w:sz w:val="24"/>
              </w:rPr>
            </w:pPr>
            <w:r>
              <w:rPr>
                <w:rFonts w:hint="eastAsia" w:hAnsi="宋体"/>
                <w:sz w:val="24"/>
              </w:rPr>
              <w:t>二、废水</w:t>
            </w:r>
          </w:p>
          <w:p>
            <w:pPr>
              <w:adjustRightInd w:val="0"/>
              <w:snapToGrid w:val="0"/>
              <w:spacing w:line="360" w:lineRule="auto"/>
              <w:ind w:firstLine="480" w:firstLineChars="200"/>
              <w:rPr>
                <w:rFonts w:hAnsi="宋体"/>
                <w:sz w:val="24"/>
              </w:rPr>
            </w:pPr>
            <w:r>
              <w:rPr>
                <w:rFonts w:hint="eastAsia" w:hAnsi="宋体"/>
                <w:sz w:val="24"/>
              </w:rPr>
              <w:t>建设期间废水主要为生活污水，集中收集后经厂区污水处理装置处置后排入园区下水管网送滨江污水处理厂处置，减小对环境的影响。</w:t>
            </w:r>
          </w:p>
          <w:p>
            <w:pPr>
              <w:adjustRightInd w:val="0"/>
              <w:snapToGrid w:val="0"/>
              <w:spacing w:line="360" w:lineRule="auto"/>
              <w:ind w:firstLine="480" w:firstLineChars="200"/>
              <w:rPr>
                <w:rFonts w:hAnsi="宋体"/>
                <w:sz w:val="24"/>
              </w:rPr>
            </w:pPr>
            <w:r>
              <w:rPr>
                <w:rFonts w:hint="eastAsia" w:hAnsi="宋体"/>
                <w:sz w:val="24"/>
              </w:rPr>
              <w:t>三、噪声</w:t>
            </w:r>
          </w:p>
          <w:p>
            <w:pPr>
              <w:adjustRightInd w:val="0"/>
              <w:snapToGrid w:val="0"/>
              <w:spacing w:line="360" w:lineRule="auto"/>
              <w:ind w:firstLine="480" w:firstLineChars="200"/>
              <w:rPr>
                <w:rFonts w:hAnsi="宋体"/>
                <w:sz w:val="24"/>
              </w:rPr>
            </w:pPr>
            <w:r>
              <w:rPr>
                <w:rFonts w:hint="eastAsia" w:hAnsi="宋体"/>
                <w:sz w:val="24"/>
              </w:rPr>
              <w:t>本项目施工期主要为新建喷烘车间场地平整、框架建设及燃煤热风炉的拆除，施工期产生的噪声影响较小，在施工过程中尽可能选用低噪音设备，对必须使用的高强度噪声设备应尽量避免同时使用，注意施工时间的合理安排。</w:t>
            </w:r>
          </w:p>
          <w:p>
            <w:pPr>
              <w:adjustRightInd w:val="0"/>
              <w:snapToGrid w:val="0"/>
              <w:spacing w:line="360" w:lineRule="auto"/>
              <w:ind w:firstLine="480" w:firstLineChars="200"/>
              <w:rPr>
                <w:rFonts w:hAnsi="宋体"/>
                <w:sz w:val="24"/>
              </w:rPr>
            </w:pPr>
            <w:r>
              <w:rPr>
                <w:rFonts w:hint="eastAsia" w:hAnsi="宋体"/>
                <w:sz w:val="24"/>
              </w:rPr>
              <w:t>四、固体废物</w:t>
            </w:r>
          </w:p>
          <w:p>
            <w:pPr>
              <w:adjustRightInd w:val="0"/>
              <w:snapToGrid w:val="0"/>
              <w:spacing w:line="360" w:lineRule="auto"/>
              <w:ind w:firstLine="480" w:firstLineChars="200"/>
              <w:rPr>
                <w:rFonts w:hAnsi="宋体"/>
                <w:sz w:val="24"/>
              </w:rPr>
            </w:pPr>
            <w:r>
              <w:rPr>
                <w:rFonts w:hint="eastAsia" w:hAnsi="宋体"/>
                <w:sz w:val="24"/>
              </w:rPr>
              <w:t>建筑垃圾也应及时清运至指定地点，不可在工地附近乱堆乱放，以免影响景观；也不可运到外面随意倾倒，影响生产和交通。集中收集后由环卫部门清运。</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此外施工期需要关注的拆除设备，废弃的设备需按照相关管理要求进行妥善处置，不得随意丢弃。</w:t>
            </w:r>
          </w:p>
          <w:p>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此外对装置拆除和废弃危险化学品处置进行危害识别、风险评估，并制定严密的装置安全拆除和废弃危险化学品安全处置的实施方案，方案中应有具体的安全防范技术措施。参加装置拆除和废弃危险化学品处置的单位，必须具有国家规定的相应资质证书，并在其资质等级许可的范围内承揽工程。同时对参加装置拆除和废弃危险化学品处置人员进行培训，培训中必须着重明晰与作业相关的内容。</w:t>
            </w:r>
          </w:p>
          <w:p>
            <w:pPr>
              <w:spacing w:line="360" w:lineRule="auto"/>
              <w:rPr>
                <w:b/>
                <w:sz w:val="24"/>
              </w:rPr>
            </w:pPr>
            <w:r>
              <w:rPr>
                <w:rFonts w:hAnsi="宋体"/>
                <w:b/>
                <w:sz w:val="24"/>
              </w:rPr>
              <w:t>营运期环境影响分析</w:t>
            </w:r>
          </w:p>
          <w:p>
            <w:pPr>
              <w:spacing w:line="360" w:lineRule="auto"/>
              <w:rPr>
                <w:rFonts w:hAnsi="宋体"/>
                <w:b/>
                <w:sz w:val="24"/>
              </w:rPr>
            </w:pPr>
            <w:r>
              <w:rPr>
                <w:rFonts w:hint="eastAsia"/>
                <w:b/>
                <w:sz w:val="24"/>
              </w:rPr>
              <w:t>1</w:t>
            </w:r>
            <w:r>
              <w:rPr>
                <w:rFonts w:hAnsi="宋体"/>
                <w:b/>
                <w:sz w:val="24"/>
              </w:rPr>
              <w:t>大气环境影响分析</w:t>
            </w:r>
          </w:p>
          <w:p>
            <w:pPr>
              <w:spacing w:line="360" w:lineRule="auto"/>
              <w:ind w:firstLine="480" w:firstLineChars="200"/>
              <w:rPr>
                <w:rFonts w:hint="eastAsia" w:hAnsi="宋体"/>
                <w:b/>
                <w:bCs/>
                <w:color w:val="000000" w:themeColor="text1"/>
                <w:sz w:val="24"/>
                <w:lang w:val="en-US" w:eastAsia="zh-CN"/>
                <w14:textFill>
                  <w14:solidFill>
                    <w14:schemeClr w14:val="tx1"/>
                  </w14:solidFill>
                </w14:textFill>
              </w:rPr>
            </w:pPr>
            <w:bookmarkStart w:id="11" w:name="_Toc495572644"/>
            <w:r>
              <w:rPr>
                <w:rFonts w:hint="eastAsia" w:hAnsi="宋体"/>
                <w:bCs/>
                <w:color w:val="000000" w:themeColor="text1"/>
                <w:sz w:val="24"/>
                <w14:textFill>
                  <w14:solidFill>
                    <w14:schemeClr w14:val="tx1"/>
                  </w14:solidFill>
                </w14:textFill>
              </w:rPr>
              <w:t>本次技改</w:t>
            </w:r>
            <w:r>
              <w:rPr>
                <w:rFonts w:hint="eastAsia" w:hAnsi="宋体"/>
                <w:bCs/>
                <w:color w:val="000000" w:themeColor="text1"/>
                <w:sz w:val="24"/>
                <w:lang w:eastAsia="zh-CN"/>
                <w14:textFill>
                  <w14:solidFill>
                    <w14:schemeClr w14:val="tx1"/>
                  </w14:solidFill>
                </w14:textFill>
              </w:rPr>
              <w:t>为排气筒合并，</w:t>
            </w:r>
            <w:r>
              <w:rPr>
                <w:rFonts w:hint="eastAsia"/>
                <w:color w:val="000000" w:themeColor="text1"/>
                <w:sz w:val="24"/>
                <w:lang w:eastAsia="zh-CN"/>
                <w14:textFill>
                  <w14:solidFill>
                    <w14:schemeClr w14:val="tx1"/>
                  </w14:solidFill>
                </w14:textFill>
              </w:rPr>
              <w:t>减少排气筒设置，</w:t>
            </w:r>
            <w:r>
              <w:rPr>
                <w:rFonts w:hint="eastAsia" w:ascii="宋体" w:hAnsi="宋体"/>
                <w:bCs/>
                <w:color w:val="000000" w:themeColor="text1"/>
                <w:sz w:val="24"/>
                <w14:textFill>
                  <w14:solidFill>
                    <w14:schemeClr w14:val="tx1"/>
                  </w14:solidFill>
                </w14:textFill>
              </w:rPr>
              <w:t>废气经过集气系统收集后进入预混箱，为保证生产系统和回收系统的安全隔开，</w:t>
            </w:r>
            <w:r>
              <w:rPr>
                <w:rFonts w:hint="eastAsia" w:ascii="宋体" w:hAnsi="宋体"/>
                <w:bCs/>
                <w:color w:val="000000" w:themeColor="text1"/>
                <w:sz w:val="24"/>
                <w:lang w:eastAsia="zh-CN"/>
                <w14:textFill>
                  <w14:solidFill>
                    <w14:schemeClr w14:val="tx1"/>
                  </w14:solidFill>
                </w14:textFill>
              </w:rPr>
              <w:t>原排放口</w:t>
            </w:r>
            <w:r>
              <w:rPr>
                <w:rFonts w:hint="eastAsia" w:ascii="宋体" w:hAnsi="宋体"/>
                <w:bCs/>
                <w:color w:val="000000" w:themeColor="text1"/>
                <w:sz w:val="24"/>
                <w14:textFill>
                  <w14:solidFill>
                    <w14:schemeClr w14:val="tx1"/>
                  </w14:solidFill>
                </w14:textFill>
              </w:rPr>
              <w:t>在进系统前的管上安装阻火器并设置一路旁通，旁路上</w:t>
            </w:r>
            <w:r>
              <w:rPr>
                <w:rFonts w:hint="eastAsia" w:ascii="宋体" w:hAnsi="宋体"/>
                <w:bCs/>
                <w:color w:val="000000" w:themeColor="text1"/>
                <w:sz w:val="24"/>
                <w:lang w:eastAsia="zh-CN"/>
                <w14:textFill>
                  <w14:solidFill>
                    <w14:schemeClr w14:val="tx1"/>
                  </w14:solidFill>
                </w14:textFill>
              </w:rPr>
              <w:t>利用原有</w:t>
            </w:r>
            <w:r>
              <w:rPr>
                <w:rFonts w:hint="eastAsia" w:ascii="宋体" w:hAnsi="宋体"/>
                <w:bCs/>
                <w:color w:val="000000" w:themeColor="text1"/>
                <w:sz w:val="24"/>
                <w14:textFill>
                  <w14:solidFill>
                    <w14:schemeClr w14:val="tx1"/>
                  </w14:solidFill>
                </w14:textFill>
              </w:rPr>
              <w:t>活性炭吸附装置。在遇紧急情况下或设备检修时，关闭系统主风管阀门，开启旁路阀门，废气通过旁路管道经过活性炭吸附箱吸附后洁净排放。</w:t>
            </w:r>
            <w:r>
              <w:rPr>
                <w:rFonts w:hint="eastAsia"/>
                <w:color w:val="000000" w:themeColor="text1"/>
                <w:sz w:val="24"/>
                <w:lang w:eastAsia="zh-CN"/>
                <w14:textFill>
                  <w14:solidFill>
                    <w14:schemeClr w14:val="tx1"/>
                  </w14:solidFill>
                </w14:textFill>
              </w:rPr>
              <w:t>确保每条生产线可安全运行并实污染物可控处理，</w:t>
            </w:r>
            <w:r>
              <w:rPr>
                <w:rFonts w:hint="eastAsia" w:hAnsi="宋体"/>
                <w:bCs/>
                <w:color w:val="000000" w:themeColor="text1"/>
                <w:sz w:val="24"/>
                <w14:textFill>
                  <w14:solidFill>
                    <w14:schemeClr w14:val="tx1"/>
                  </w14:solidFill>
                </w14:textFill>
              </w:rPr>
              <w:t>不涉及全厂</w:t>
            </w:r>
            <w:r>
              <w:rPr>
                <w:rFonts w:hint="eastAsia" w:hAnsi="宋体"/>
                <w:bCs/>
                <w:color w:val="000000" w:themeColor="text1"/>
                <w:sz w:val="24"/>
                <w:lang w:eastAsia="zh-CN"/>
                <w14:textFill>
                  <w14:solidFill>
                    <w14:schemeClr w14:val="tx1"/>
                  </w14:solidFill>
                </w14:textFill>
              </w:rPr>
              <w:t>废气</w:t>
            </w:r>
            <w:r>
              <w:rPr>
                <w:rFonts w:hint="eastAsia" w:hAnsi="宋体"/>
                <w:bCs/>
                <w:color w:val="000000" w:themeColor="text1"/>
                <w:sz w:val="24"/>
                <w14:textFill>
                  <w14:solidFill>
                    <w14:schemeClr w14:val="tx1"/>
                  </w14:solidFill>
                </w14:textFill>
              </w:rPr>
              <w:t>污染源的变动</w:t>
            </w:r>
            <w:r>
              <w:rPr>
                <w:rFonts w:hint="eastAsia" w:hAnsi="宋体"/>
                <w:bCs/>
                <w:color w:val="000000" w:themeColor="text1"/>
                <w:sz w:val="24"/>
                <w:lang w:eastAsia="zh-CN"/>
                <w14:textFill>
                  <w14:solidFill>
                    <w14:schemeClr w14:val="tx1"/>
                  </w14:solidFill>
                </w14:textFill>
              </w:rPr>
              <w:t>。</w:t>
            </w:r>
          </w:p>
          <w:p>
            <w:pPr>
              <w:spacing w:line="360" w:lineRule="auto"/>
              <w:rPr>
                <w:rFonts w:hint="eastAsia" w:hAnsi="宋体"/>
                <w:b/>
                <w:sz w:val="24"/>
              </w:rPr>
            </w:pPr>
            <w:r>
              <w:rPr>
                <w:rFonts w:hint="eastAsia" w:hAnsi="宋体"/>
                <w:b/>
                <w:sz w:val="24"/>
              </w:rPr>
              <w:t>废气处理装置系统组成</w:t>
            </w:r>
            <w:bookmarkEnd w:id="11"/>
            <w:r>
              <w:rPr>
                <w:rFonts w:hint="eastAsia" w:hAnsi="宋体"/>
                <w:b/>
                <w:sz w:val="24"/>
                <w:lang w:eastAsia="zh-CN"/>
              </w:rPr>
              <w:t>：</w:t>
            </w:r>
          </w:p>
          <w:p>
            <w:pPr>
              <w:spacing w:line="360" w:lineRule="auto"/>
              <w:rPr>
                <w:rFonts w:hint="eastAsia" w:hAnsi="宋体"/>
                <w:b/>
                <w:sz w:val="24"/>
              </w:rPr>
            </w:pPr>
            <w:bookmarkStart w:id="12" w:name="_Toc495572645"/>
            <w:r>
              <w:rPr>
                <w:rFonts w:hint="eastAsia" w:hAnsi="宋体"/>
                <w:b/>
                <w:sz w:val="24"/>
                <w:lang w:eastAsia="zh-CN"/>
              </w:rPr>
              <w:t>①</w:t>
            </w:r>
            <w:r>
              <w:rPr>
                <w:rFonts w:hint="eastAsia" w:hAnsi="宋体"/>
                <w:b/>
                <w:sz w:val="24"/>
              </w:rPr>
              <w:t>废气收集模块</w:t>
            </w:r>
            <w:bookmarkEnd w:id="12"/>
          </w:p>
          <w:p>
            <w:pPr>
              <w:spacing w:line="360" w:lineRule="auto"/>
              <w:ind w:firstLine="480" w:firstLineChars="200"/>
              <w:rPr>
                <w:rFonts w:ascii="宋体" w:hAnsi="宋体"/>
                <w:sz w:val="24"/>
              </w:rPr>
            </w:pPr>
            <w:r>
              <w:rPr>
                <w:rFonts w:hint="eastAsia" w:ascii="宋体" w:hAnsi="宋体"/>
                <w:sz w:val="24"/>
              </w:rPr>
              <w:t>废气收集模块的设计充分考虑不影响放空点自然排放状态，同时又保证排放的含溶剂尾气被有组织引入集气系统。选用防爆变频引风机，加装变频器，用于对主风机进行变频控制，既控制风机平稳起动，降低起动电流，同时在运行中还可以调节排风量。</w:t>
            </w:r>
          </w:p>
          <w:p>
            <w:pPr>
              <w:spacing w:line="360" w:lineRule="auto"/>
              <w:ind w:firstLine="480" w:firstLineChars="200"/>
              <w:rPr>
                <w:color w:val="000000"/>
                <w:sz w:val="24"/>
              </w:rPr>
            </w:pPr>
            <w:r>
              <w:rPr>
                <w:rFonts w:hint="eastAsia" w:ascii="宋体" w:hAnsi="宋体"/>
                <w:sz w:val="24"/>
              </w:rPr>
              <w:t>排放废气包括酸碱性废气以及有机废气。2#、3#、</w:t>
            </w:r>
            <w:r>
              <w:rPr>
                <w:rFonts w:ascii="宋体" w:hAnsi="宋体"/>
                <w:sz w:val="24"/>
              </w:rPr>
              <w:t>4</w:t>
            </w:r>
            <w:r>
              <w:rPr>
                <w:rFonts w:hint="eastAsia" w:ascii="宋体" w:hAnsi="宋体"/>
                <w:sz w:val="24"/>
              </w:rPr>
              <w:t>#排放管路分别接入缓冲罐，排放管路安装帘式止回阀，合并后的废气通过引风机抽送至三级洗涤塔。经过洗涤塔处理后的废气和6#排放管路合并通入除雾器和过滤器后送入H</w:t>
            </w:r>
            <w:r>
              <w:rPr>
                <w:rFonts w:hint="eastAsia" w:ascii="宋体" w:hAnsi="宋体"/>
                <w:sz w:val="24"/>
                <w:lang w:val="en-US" w:eastAsia="zh-CN"/>
              </w:rPr>
              <w:t>MR</w:t>
            </w:r>
            <w:r>
              <w:rPr>
                <w:rFonts w:hint="eastAsia" w:ascii="宋体" w:hAnsi="宋体"/>
                <w:sz w:val="24"/>
              </w:rPr>
              <w:t>设备。特别设计备用应急旁路系统，可满足检修，紧急停车或其它情况下生产线排放废气的要求。</w:t>
            </w:r>
          </w:p>
          <w:p>
            <w:pPr>
              <w:spacing w:line="360" w:lineRule="auto"/>
              <w:rPr>
                <w:rFonts w:hint="eastAsia" w:hAnsi="宋体"/>
                <w:b/>
                <w:sz w:val="24"/>
              </w:rPr>
            </w:pPr>
            <w:bookmarkStart w:id="13" w:name="_Toc495572646"/>
            <w:r>
              <w:rPr>
                <w:rFonts w:hint="eastAsia" w:hAnsi="宋体"/>
                <w:b/>
                <w:sz w:val="24"/>
                <w:lang w:eastAsia="zh-CN"/>
              </w:rPr>
              <w:t>②</w:t>
            </w:r>
            <w:r>
              <w:rPr>
                <w:rFonts w:hint="eastAsia" w:hAnsi="宋体"/>
                <w:b/>
                <w:sz w:val="24"/>
              </w:rPr>
              <w:t>预处理模块</w:t>
            </w:r>
            <w:bookmarkEnd w:id="13"/>
          </w:p>
          <w:p>
            <w:pPr>
              <w:spacing w:line="360" w:lineRule="auto"/>
              <w:ind w:firstLine="480" w:firstLineChars="200"/>
              <w:rPr>
                <w:rFonts w:ascii="宋体" w:hAnsi="宋体" w:cs="宋体"/>
                <w:sz w:val="24"/>
              </w:rPr>
            </w:pPr>
            <w:r>
              <w:rPr>
                <w:rFonts w:hint="eastAsia"/>
                <w:sz w:val="24"/>
              </w:rPr>
              <w:t>由于废气中含酸碱性和水溶性的物质，因此</w:t>
            </w:r>
            <w:r>
              <w:rPr>
                <w:rFonts w:hint="eastAsia" w:ascii="等线" w:hAnsi="等线" w:eastAsia="等线" w:cs="等线"/>
                <w:sz w:val="24"/>
              </w:rPr>
              <w:t>本项目</w:t>
            </w:r>
            <w:r>
              <w:rPr>
                <w:rFonts w:hint="eastAsia" w:ascii="宋体" w:hAnsi="宋体" w:cs="宋体"/>
                <w:sz w:val="24"/>
              </w:rPr>
              <w:t>采用“三级水洗喷淋+除湿器”做为本案的预处理</w:t>
            </w:r>
            <w:r>
              <w:rPr>
                <w:rFonts w:ascii="宋体" w:hAnsi="宋体" w:cs="宋体"/>
                <w:b/>
                <w:sz w:val="24"/>
              </w:rPr>
              <w:t>，</w:t>
            </w:r>
            <w:r>
              <w:rPr>
                <w:rFonts w:ascii="宋体" w:hAnsi="宋体" w:cs="宋体"/>
                <w:sz w:val="24"/>
              </w:rPr>
              <w:t>水溶性物质去除率为</w:t>
            </w:r>
            <w:r>
              <w:rPr>
                <w:rFonts w:hint="eastAsia" w:ascii="宋体" w:hAnsi="宋体" w:cs="宋体"/>
                <w:sz w:val="24"/>
              </w:rPr>
              <w:t>95</w:t>
            </w:r>
            <w:r>
              <w:rPr>
                <w:rFonts w:ascii="宋体" w:hAnsi="宋体" w:cs="宋体"/>
                <w:sz w:val="24"/>
              </w:rPr>
              <w:t>%</w:t>
            </w:r>
            <w:r>
              <w:rPr>
                <w:rFonts w:hint="eastAsia" w:ascii="宋体" w:hAnsi="宋体" w:cs="宋体"/>
                <w:sz w:val="24"/>
              </w:rPr>
              <w:t>。喷淋塔内安装2层以上的填料外加一层除雾层，循环水槽内存储</w:t>
            </w:r>
            <w:r>
              <w:rPr>
                <w:rFonts w:ascii="宋体" w:hAnsi="宋体" w:cs="宋体"/>
                <w:sz w:val="24"/>
              </w:rPr>
              <w:t>1</w:t>
            </w:r>
            <w:r>
              <w:rPr>
                <w:rFonts w:hint="eastAsia" w:ascii="宋体" w:hAnsi="宋体" w:cs="宋体"/>
                <w:sz w:val="24"/>
              </w:rPr>
              <w:t>m</w:t>
            </w:r>
            <w:r>
              <w:rPr>
                <w:rFonts w:hint="eastAsia" w:ascii="宋体" w:hAnsi="宋体" w:cs="宋体"/>
                <w:sz w:val="24"/>
                <w:vertAlign w:val="superscript"/>
              </w:rPr>
              <w:t>3</w:t>
            </w:r>
            <w:r>
              <w:rPr>
                <w:rFonts w:hint="eastAsia" w:ascii="宋体" w:hAnsi="宋体" w:cs="宋体"/>
                <w:sz w:val="24"/>
              </w:rPr>
              <w:t>的循环水循环使用，循环液达到设定浓度后更换。由于经洗涤塔水洗后废气湿度较高，因此喷淋后需要除湿，确保进入废气治理设备HMR的废气湿度小于70%。</w:t>
            </w:r>
          </w:p>
          <w:p>
            <w:pPr>
              <w:spacing w:line="360" w:lineRule="auto"/>
              <w:ind w:firstLine="480" w:firstLineChars="200"/>
              <w:rPr>
                <w:rFonts w:ascii="等线" w:hAnsi="等线" w:eastAsia="等线" w:cs="等线"/>
                <w:sz w:val="24"/>
              </w:rPr>
            </w:pPr>
            <w:r>
              <w:rPr>
                <w:rFonts w:hint="eastAsia" w:ascii="宋体" w:hAnsi="宋体" w:cs="宋体"/>
                <w:color w:val="000000"/>
                <w:sz w:val="24"/>
              </w:rPr>
              <w:t>填料塔是以塔内的填料作为气液两相间接触构件的传质设备,填料塔的塔身是一直立式圆筒（如下图所示），底部装有填料支承板，填料以乱堆或整砌的方式放置在支承板上。填料的上方安装填料压板，以防被上升气流吹动。液体从塔顶经液体分布器喷淋到填料上，并沿填料表面流下。气体从塔底送入，经气体分布装置（小直径塔一般不设气体分布装置）分布后，与液体呈逆流连续通过填料层的空隙，在填料表面上，气液两相密切接触进行传质。填料塔属于连续接触式气液传质设备，两相组成沿塔高连续变化，在正常操作状态下，气相为连续相，液相为分散相。 </w:t>
            </w:r>
            <w:r>
              <w:rPr>
                <w:rFonts w:hint="eastAsia" w:ascii="宋体" w:hAnsi="宋体" w:cs="宋体"/>
                <w:color w:val="000000"/>
                <w:sz w:val="24"/>
              </w:rPr>
              <w:br w:type="textWrapping"/>
            </w:r>
            <w:r>
              <w:rPr>
                <w:rFonts w:hint="eastAsia" w:ascii="宋体" w:hAnsi="宋体" w:cs="宋体"/>
                <w:color w:val="000000"/>
                <w:sz w:val="24"/>
              </w:rPr>
              <w:t>　 填料塔具有生产能力大，分离效率高，压降小，持液量小，操作弹性大等优点。</w:t>
            </w:r>
          </w:p>
          <w:p>
            <w:pPr>
              <w:spacing w:line="360" w:lineRule="auto"/>
              <w:ind w:firstLine="482" w:firstLineChars="200"/>
              <w:jc w:val="center"/>
              <w:rPr>
                <w:rFonts w:ascii="宋体" w:hAnsi="宋体" w:cs="宋体"/>
                <w:b/>
                <w:sz w:val="24"/>
              </w:rPr>
            </w:pPr>
            <w:r>
              <w:rPr>
                <w:rFonts w:ascii="宋体" w:hAnsi="宋体" w:cs="宋体"/>
                <w:b/>
                <w:sz w:val="24"/>
              </w:rPr>
              <w:drawing>
                <wp:inline distT="0" distB="0" distL="0" distR="0">
                  <wp:extent cx="3426460" cy="2143125"/>
                  <wp:effectExtent l="0" t="0" r="2540" b="5715"/>
                  <wp:docPr id="5" name="图片 4" descr="37035025619586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370350256195868488"/>
                          <pic:cNvPicPr>
                            <a:picLocks noChangeAspect="1" noChangeArrowheads="1"/>
                          </pic:cNvPicPr>
                        </pic:nvPicPr>
                        <pic:blipFill>
                          <a:blip r:embed="rId15" cstate="print"/>
                          <a:srcRect/>
                          <a:stretch>
                            <a:fillRect/>
                          </a:stretch>
                        </pic:blipFill>
                        <pic:spPr>
                          <a:xfrm>
                            <a:off x="0" y="0"/>
                            <a:ext cx="3426460" cy="2143125"/>
                          </a:xfrm>
                          <a:prstGeom prst="rect">
                            <a:avLst/>
                          </a:prstGeom>
                          <a:noFill/>
                          <a:ln w="9525">
                            <a:noFill/>
                            <a:miter lim="800000"/>
                            <a:headEnd/>
                            <a:tailEnd/>
                          </a:ln>
                        </pic:spPr>
                      </pic:pic>
                    </a:graphicData>
                  </a:graphic>
                </wp:inline>
              </w:drawing>
            </w:r>
          </w:p>
          <w:p>
            <w:pPr>
              <w:spacing w:line="360" w:lineRule="auto"/>
              <w:rPr>
                <w:rFonts w:hint="eastAsia" w:hAnsi="宋体"/>
                <w:b/>
                <w:sz w:val="24"/>
              </w:rPr>
            </w:pPr>
            <w:bookmarkStart w:id="14" w:name="_Toc495572647"/>
            <w:r>
              <w:rPr>
                <w:rFonts w:hint="eastAsia" w:hAnsi="宋体"/>
                <w:b/>
                <w:sz w:val="24"/>
                <w:lang w:eastAsia="zh-CN"/>
              </w:rPr>
              <w:t>③</w:t>
            </w:r>
            <w:r>
              <w:rPr>
                <w:rFonts w:hint="eastAsia" w:hAnsi="宋体"/>
                <w:b/>
                <w:sz w:val="24"/>
              </w:rPr>
              <w:t>HMR吸附模块</w:t>
            </w:r>
            <w:bookmarkEnd w:id="14"/>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HMR吸附模块的切换阀全部采用性能可靠且有成功使用案例的气动挡板阀，高效率的挡板阀有利于气体进出的快速切换。</w:t>
            </w:r>
          </w:p>
          <w:p>
            <w:pPr>
              <w:numPr>
                <w:ilvl w:val="0"/>
                <w:numId w:val="4"/>
              </w:num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高质量的阀轴，能够长时间的在连续高温情况下保持良好的工作状态。</w:t>
            </w:r>
          </w:p>
          <w:p>
            <w:pPr>
              <w:numPr>
                <w:ilvl w:val="0"/>
                <w:numId w:val="4"/>
              </w:num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阀板为不锈钢材质，经久耐用，具有好的弹性和韧性，能够保证系统的密封性和使用寿命；且随着碰撞次数的增加，阀的密封会越来越好，小于5%的泄漏率和高密封性，保证有机废气的去除效率，达到环保的同时还可以为系统节约蒸气用量。</w:t>
            </w:r>
          </w:p>
          <w:p>
            <w:pPr>
              <w:numPr>
                <w:ilvl w:val="0"/>
                <w:numId w:val="4"/>
              </w:num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气动执行机构选用国际一流品牌，保证挡板阀稳定、快速、耐用、噪音小。</w:t>
            </w:r>
          </w:p>
          <w:p>
            <w:pPr>
              <w:numPr>
                <w:ilvl w:val="0"/>
                <w:numId w:val="4"/>
              </w:numPr>
              <w:spacing w:line="360" w:lineRule="auto"/>
              <w:ind w:firstLine="480"/>
              <w:rPr>
                <w:rFonts w:hint="default" w:ascii="Times New Roman" w:hAnsi="Times New Roman" w:cs="Times New Roman"/>
                <w:color w:val="000000"/>
                <w:sz w:val="24"/>
              </w:rPr>
            </w:pPr>
            <w:r>
              <w:rPr>
                <w:rFonts w:hint="default" w:ascii="Times New Roman" w:hAnsi="Times New Roman" w:cs="Times New Roman"/>
                <w:color w:val="000000"/>
                <w:sz w:val="24"/>
              </w:rPr>
              <w:t>重要的气动元件均有位置信号反馈装置，用于位置指示和报警，若阀体有错位，系统会自动停车。</w:t>
            </w:r>
          </w:p>
          <w:p>
            <w:pPr>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HMR吸附模块采用优质高效的活性炭纤维，脱附性能好、吸附率高，设备装置体积和设备占地面积降低，、节约能耗。吸附容量是普通活性炭的1～40倍。对二氯甲烷等有机溶剂吸附去除率高达98％以上，且使用寿命长。活性炭纤维具有更小、更多的全开放孔隙和更大的有效比表面积（本案选用BET＞1300的优质活性炭纤维，实际吸附量＞550g</w:t>
            </w:r>
            <w:r>
              <w:rPr>
                <w:rFonts w:hint="default" w:ascii="Times New Roman" w:hAnsi="Times New Roman" w:cs="Times New Roman"/>
                <w:sz w:val="24"/>
                <w:shd w:val="clear" w:color="auto" w:fill="FFFFFF"/>
              </w:rPr>
              <w:t>/KG</w:t>
            </w:r>
            <w:r>
              <w:rPr>
                <w:rFonts w:hint="default" w:ascii="Times New Roman" w:hAnsi="Times New Roman" w:cs="Times New Roman"/>
                <w:bCs/>
                <w:color w:val="000000"/>
                <w:sz w:val="24"/>
              </w:rPr>
              <w:t>，自然耐温高达500℃，具有工业应用的最佳高效性和安全性。</w:t>
            </w:r>
          </w:p>
          <w:p>
            <w:pPr>
              <w:spacing w:line="360" w:lineRule="auto"/>
              <w:rPr>
                <w:rFonts w:hint="eastAsia" w:hAnsi="宋体"/>
                <w:b/>
                <w:sz w:val="24"/>
              </w:rPr>
            </w:pPr>
            <w:bookmarkStart w:id="15" w:name="_Toc495572648"/>
            <w:r>
              <w:rPr>
                <w:rFonts w:hint="eastAsia" w:hAnsi="宋体"/>
                <w:b/>
                <w:sz w:val="24"/>
                <w:lang w:eastAsia="zh-CN"/>
              </w:rPr>
              <w:t>④</w:t>
            </w:r>
            <w:r>
              <w:rPr>
                <w:rFonts w:hint="eastAsia" w:hAnsi="宋体"/>
                <w:b/>
                <w:sz w:val="24"/>
              </w:rPr>
              <w:t>吸附箱体设计</w:t>
            </w:r>
            <w:bookmarkEnd w:id="15"/>
          </w:p>
          <w:p>
            <w:pPr>
              <w:spacing w:line="360" w:lineRule="auto"/>
              <w:ind w:firstLine="480" w:firstLineChars="200"/>
              <w:rPr>
                <w:sz w:val="24"/>
              </w:rPr>
            </w:pPr>
            <w:r>
              <w:rPr>
                <w:rFonts w:hint="eastAsia" w:ascii="宋体" w:hAnsi="宋体"/>
                <w:bCs/>
                <w:color w:val="000000"/>
                <w:sz w:val="24"/>
              </w:rPr>
              <w:t>本案采用</w:t>
            </w:r>
            <w:r>
              <w:rPr>
                <w:rFonts w:ascii="宋体" w:hAnsi="宋体"/>
                <w:bCs/>
                <w:color w:val="000000"/>
                <w:sz w:val="24"/>
              </w:rPr>
              <w:t>BTP环式吸附结构</w:t>
            </w:r>
            <w:r>
              <w:rPr>
                <w:rFonts w:hint="eastAsia" w:ascii="宋体" w:hAnsi="宋体"/>
                <w:bCs/>
                <w:color w:val="000000"/>
                <w:sz w:val="24"/>
              </w:rPr>
              <w:t>的箱体设计，高效的利用箱体空间达到最大的床层面积，保证过床层风速＜0.1</w:t>
            </w:r>
            <w:r>
              <w:rPr>
                <w:rFonts w:ascii="宋体" w:hAnsi="宋体"/>
                <w:bCs/>
                <w:color w:val="000000"/>
                <w:sz w:val="24"/>
              </w:rPr>
              <w:t>5</w:t>
            </w:r>
            <w:r>
              <w:rPr>
                <w:rFonts w:hint="eastAsia" w:ascii="宋体" w:hAnsi="宋体"/>
                <w:bCs/>
                <w:color w:val="000000"/>
                <w:sz w:val="24"/>
              </w:rPr>
              <w:t>m/s（＜0.1m/s），有效的提升了VOCs的吸附去除率。箱体充分考虑风压平衡，废气在箱体内分布均匀，吸附无死角。整体设备结构简易，维护方便。</w:t>
            </w:r>
          </w:p>
          <w:p>
            <w:pPr>
              <w:spacing w:line="360" w:lineRule="auto"/>
              <w:rPr>
                <w:rFonts w:hint="eastAsia" w:hAnsi="宋体"/>
                <w:b/>
                <w:sz w:val="24"/>
              </w:rPr>
            </w:pPr>
            <w:bookmarkStart w:id="16" w:name="_Toc495572649"/>
            <w:r>
              <w:rPr>
                <w:rFonts w:hint="eastAsia" w:hAnsi="宋体"/>
                <w:b/>
                <w:sz w:val="24"/>
                <w:lang w:eastAsia="zh-CN"/>
              </w:rPr>
              <w:t>⑤</w:t>
            </w:r>
            <w:r>
              <w:rPr>
                <w:rFonts w:hint="eastAsia" w:hAnsi="宋体"/>
                <w:b/>
                <w:sz w:val="24"/>
              </w:rPr>
              <w:t>蒸气解析模块</w:t>
            </w:r>
            <w:bookmarkEnd w:id="16"/>
          </w:p>
          <w:p>
            <w:pPr>
              <w:spacing w:line="360" w:lineRule="auto"/>
              <w:ind w:firstLine="480" w:firstLineChars="200"/>
              <w:rPr>
                <w:rFonts w:ascii="宋体" w:hAnsi="宋体"/>
                <w:color w:val="000000"/>
                <w:sz w:val="24"/>
              </w:rPr>
            </w:pPr>
            <w:r>
              <w:rPr>
                <w:rFonts w:hint="eastAsia" w:ascii="宋体" w:hAnsi="宋体"/>
                <w:color w:val="000000"/>
                <w:sz w:val="24"/>
              </w:rPr>
              <w:t>蒸气解析</w:t>
            </w:r>
            <w:r>
              <w:rPr>
                <w:rFonts w:ascii="宋体" w:hAnsi="宋体"/>
                <w:color w:val="000000"/>
                <w:sz w:val="24"/>
              </w:rPr>
              <w:t>是目前公认的最</w:t>
            </w:r>
            <w:r>
              <w:rPr>
                <w:rFonts w:hint="eastAsia" w:ascii="宋体" w:hAnsi="宋体"/>
                <w:color w:val="000000"/>
                <w:sz w:val="24"/>
              </w:rPr>
              <w:t>适合活性炭纤维</w:t>
            </w:r>
            <w:r>
              <w:rPr>
                <w:rFonts w:ascii="宋体" w:hAnsi="宋体"/>
                <w:color w:val="000000"/>
                <w:sz w:val="24"/>
              </w:rPr>
              <w:t>的脱附工艺。</w:t>
            </w:r>
            <w:r>
              <w:rPr>
                <w:rFonts w:hint="eastAsia" w:ascii="宋体" w:hAnsi="宋体"/>
                <w:color w:val="000000"/>
                <w:sz w:val="24"/>
              </w:rPr>
              <w:t>利用活性炭纤维吸附率高、吸脱附速率快的特点</w:t>
            </w:r>
            <w:r>
              <w:rPr>
                <w:rFonts w:ascii="宋体" w:hAnsi="宋体"/>
                <w:color w:val="000000"/>
                <w:sz w:val="24"/>
              </w:rPr>
              <w:t>，</w:t>
            </w:r>
            <w:r>
              <w:rPr>
                <w:rFonts w:hint="eastAsia" w:ascii="宋体" w:hAnsi="宋体"/>
                <w:color w:val="000000"/>
                <w:sz w:val="24"/>
              </w:rPr>
              <w:t>用蒸气可以达到优异的阻燃效果，可以极大的提升浓缩</w:t>
            </w:r>
            <w:r>
              <w:rPr>
                <w:rFonts w:ascii="宋体" w:hAnsi="宋体"/>
                <w:color w:val="000000"/>
                <w:sz w:val="24"/>
              </w:rPr>
              <w:t>效果，</w:t>
            </w:r>
            <w:r>
              <w:rPr>
                <w:rFonts w:hint="eastAsia" w:ascii="宋体" w:hAnsi="宋体"/>
                <w:color w:val="000000"/>
                <w:sz w:val="24"/>
              </w:rPr>
              <w:t>解析</w:t>
            </w:r>
            <w:r>
              <w:rPr>
                <w:rFonts w:ascii="宋体" w:hAnsi="宋体"/>
                <w:color w:val="000000"/>
                <w:sz w:val="24"/>
              </w:rPr>
              <w:t>完全，对吸附</w:t>
            </w:r>
            <w:r>
              <w:rPr>
                <w:rFonts w:hint="eastAsia" w:ascii="宋体" w:hAnsi="宋体"/>
                <w:color w:val="000000"/>
                <w:sz w:val="24"/>
              </w:rPr>
              <w:t>材料</w:t>
            </w:r>
            <w:r>
              <w:rPr>
                <w:rFonts w:ascii="宋体" w:hAnsi="宋体"/>
                <w:color w:val="000000"/>
                <w:sz w:val="24"/>
              </w:rPr>
              <w:t>的循环使用提供了关键的技术支持。设计简单，运行可靠。</w:t>
            </w:r>
            <w:r>
              <w:rPr>
                <w:rFonts w:hint="eastAsia" w:ascii="宋体" w:hAnsi="宋体"/>
                <w:color w:val="000000"/>
                <w:sz w:val="24"/>
              </w:rPr>
              <w:t>设备在额定工况下解析蒸气用量为吸附溶剂的3</w:t>
            </w:r>
            <w:r>
              <w:rPr>
                <w:rFonts w:ascii="宋体" w:hAnsi="宋体"/>
                <w:color w:val="000000"/>
                <w:sz w:val="24"/>
              </w:rPr>
              <w:t>-3.5</w:t>
            </w:r>
            <w:r>
              <w:rPr>
                <w:rFonts w:hint="eastAsia" w:ascii="宋体" w:hAnsi="宋体"/>
                <w:color w:val="000000"/>
                <w:sz w:val="24"/>
              </w:rPr>
              <w:t>倍，脱附有机蒸气浓度高，可以有效提高后端冷凝模块的冷凝效率。</w:t>
            </w:r>
          </w:p>
          <w:p>
            <w:pPr>
              <w:spacing w:line="360" w:lineRule="auto"/>
              <w:rPr>
                <w:rFonts w:hint="eastAsia" w:hAnsi="宋体"/>
                <w:b/>
                <w:sz w:val="24"/>
              </w:rPr>
            </w:pPr>
            <w:bookmarkStart w:id="17" w:name="_Toc495572650"/>
            <w:r>
              <w:rPr>
                <w:rFonts w:hint="eastAsia" w:hAnsi="宋体"/>
                <w:b/>
                <w:sz w:val="24"/>
                <w:lang w:eastAsia="zh-CN"/>
              </w:rPr>
              <w:t>⑥</w:t>
            </w:r>
            <w:r>
              <w:rPr>
                <w:rFonts w:hint="eastAsia" w:hAnsi="宋体"/>
                <w:b/>
                <w:sz w:val="24"/>
              </w:rPr>
              <w:t>干燥模块</w:t>
            </w:r>
            <w:bookmarkEnd w:id="17"/>
          </w:p>
          <w:p>
            <w:pPr>
              <w:spacing w:line="360" w:lineRule="auto"/>
              <w:ind w:firstLine="480" w:firstLineChars="200"/>
              <w:rPr>
                <w:rFonts w:ascii="宋体" w:hAnsi="宋体"/>
                <w:color w:val="000000"/>
                <w:sz w:val="24"/>
              </w:rPr>
            </w:pPr>
            <w:r>
              <w:rPr>
                <w:rFonts w:hint="eastAsia" w:ascii="宋体" w:hAnsi="宋体"/>
                <w:color w:val="000000"/>
                <w:sz w:val="24"/>
              </w:rPr>
              <w:t>由于每次脱附结束后活性碳纤维芯上还残留有大量的水分，这些水分的存在不仅占据大部分活性碳纤维微孔，而且严重影响活性碳纤维对有机分子的吸附效率，导致平衡饱和吸附量下降。另外，经过再生（解吸）后碳纤维层温度一般在100℃以上，将严重影响活性碳纤维的吸附效率。因此本系统在设计时增加吸附床层降温装置，确保下一个周期吸附有机废气时，吸附床层温度在短时间内能降至40℃以下，以利于活性碳纤维的吸附效果。</w:t>
            </w:r>
          </w:p>
          <w:p>
            <w:pPr>
              <w:spacing w:line="360" w:lineRule="auto"/>
              <w:rPr>
                <w:rFonts w:hint="eastAsia" w:hAnsi="宋体"/>
                <w:b/>
                <w:sz w:val="24"/>
              </w:rPr>
            </w:pPr>
            <w:bookmarkStart w:id="18" w:name="_Toc495572651"/>
            <w:r>
              <w:rPr>
                <w:rFonts w:hint="eastAsia" w:hAnsi="宋体"/>
                <w:b/>
                <w:sz w:val="24"/>
                <w:lang w:eastAsia="zh-CN"/>
              </w:rPr>
              <w:t>⑦</w:t>
            </w:r>
            <w:r>
              <w:rPr>
                <w:rFonts w:hint="eastAsia" w:hAnsi="宋体"/>
                <w:b/>
                <w:sz w:val="24"/>
              </w:rPr>
              <w:t>PTR后处理模块</w:t>
            </w:r>
            <w:bookmarkEnd w:id="18"/>
          </w:p>
          <w:p>
            <w:pPr>
              <w:keepNext/>
              <w:keepLines/>
              <w:spacing w:line="360" w:lineRule="auto"/>
              <w:ind w:firstLine="480" w:firstLineChars="200"/>
              <w:rPr>
                <w:rFonts w:ascii="宋体" w:hAnsi="宋体"/>
                <w:bCs/>
                <w:color w:val="000000"/>
                <w:sz w:val="24"/>
              </w:rPr>
            </w:pPr>
            <w:r>
              <w:rPr>
                <w:rFonts w:hint="eastAsia" w:ascii="宋体" w:hAnsi="宋体"/>
                <w:bCs/>
                <w:color w:val="000000"/>
                <w:sz w:val="24"/>
              </w:rPr>
              <w:t>从工艺的复杂程度来看，冷凝法是应用简单的液化工艺。本组合工艺中，采用二级螺旋板换热器冷凝的工艺，换热器选用SUS304材质。一级冷凝采用25-30℃冷却水对主要针对废气中水蒸气进行液化，可以有效降低二级冷凝的处理风量和冷凝消耗。二级冷凝采用7℃左右冷却循环水进行冷凝，</w:t>
            </w:r>
            <w:r>
              <w:rPr>
                <w:rFonts w:ascii="宋体" w:hAnsi="宋体"/>
                <w:bCs/>
                <w:color w:val="000000"/>
                <w:sz w:val="24"/>
              </w:rPr>
              <w:t>可以保证脱附气液相</w:t>
            </w:r>
            <w:r>
              <w:rPr>
                <w:rFonts w:hint="eastAsia" w:ascii="宋体" w:hAnsi="宋体"/>
                <w:bCs/>
                <w:color w:val="000000"/>
                <w:sz w:val="24"/>
              </w:rPr>
              <w:t>有机溶剂</w:t>
            </w:r>
            <w:r>
              <w:rPr>
                <w:rFonts w:ascii="宋体" w:hAnsi="宋体"/>
                <w:bCs/>
                <w:color w:val="000000"/>
                <w:sz w:val="24"/>
              </w:rPr>
              <w:t>混合物的充分冷凝</w:t>
            </w:r>
            <w:r>
              <w:rPr>
                <w:rFonts w:hint="eastAsia" w:ascii="宋体" w:hAnsi="宋体"/>
                <w:bCs/>
                <w:color w:val="000000"/>
                <w:sz w:val="24"/>
              </w:rPr>
              <w:t>。冷凝后的冷凝液通过分离器进行分离，结构简单可靠并可自动实现水和有机物的充分分离。不凝气排至设备前端循环处理。</w:t>
            </w:r>
          </w:p>
          <w:p>
            <w:pPr>
              <w:spacing w:line="360" w:lineRule="auto"/>
              <w:ind w:firstLine="480" w:firstLineChars="200"/>
              <w:rPr>
                <w:rFonts w:ascii="宋体" w:hAnsi="宋体"/>
                <w:color w:val="000000"/>
                <w:sz w:val="24"/>
              </w:rPr>
            </w:pPr>
            <w:r>
              <w:rPr>
                <w:rFonts w:ascii="宋体" w:hAnsi="宋体"/>
                <w:color w:val="000000"/>
                <w:sz w:val="24"/>
              </w:rPr>
              <w:t>从回收的产品来看，冷凝法是可直接见到回收产物的方法，便于对装置的运行情况进行评价。溶剂及回收的液体成分只与金属材料接触，洁净无污染。主体设备全部采用</w:t>
            </w:r>
            <w:r>
              <w:rPr>
                <w:rFonts w:hint="eastAsia" w:ascii="宋体" w:hAnsi="宋体"/>
                <w:color w:val="000000"/>
                <w:sz w:val="24"/>
              </w:rPr>
              <w:t>S</w:t>
            </w:r>
            <w:r>
              <w:rPr>
                <w:rFonts w:ascii="宋体" w:hAnsi="宋体"/>
                <w:color w:val="000000"/>
                <w:sz w:val="24"/>
              </w:rPr>
              <w:t>US304</w:t>
            </w:r>
            <w:r>
              <w:rPr>
                <w:rFonts w:hint="eastAsia" w:ascii="宋体" w:hAnsi="宋体"/>
                <w:color w:val="000000"/>
                <w:sz w:val="24"/>
              </w:rPr>
              <w:t>不锈钢材质</w:t>
            </w:r>
            <w:r>
              <w:rPr>
                <w:rFonts w:ascii="宋体" w:hAnsi="宋体"/>
                <w:color w:val="000000"/>
                <w:sz w:val="24"/>
              </w:rPr>
              <w:t>，设备使用寿命达10年以上。</w:t>
            </w:r>
          </w:p>
          <w:p>
            <w:pPr>
              <w:spacing w:line="360" w:lineRule="auto"/>
              <w:rPr>
                <w:rFonts w:ascii="宋体" w:hAnsi="宋体"/>
                <w:b/>
                <w:bCs/>
                <w:sz w:val="24"/>
              </w:rPr>
            </w:pPr>
            <w:r>
              <w:rPr>
                <w:rFonts w:hint="eastAsia"/>
                <w:b/>
                <w:bCs/>
                <w:sz w:val="24"/>
              </w:rPr>
              <w:t>2、</w:t>
            </w:r>
            <w:r>
              <w:rPr>
                <w:rFonts w:hint="eastAsia" w:ascii="宋体" w:hAnsi="宋体"/>
                <w:b/>
                <w:bCs/>
                <w:sz w:val="24"/>
              </w:rPr>
              <w:t>声环境影响分析</w:t>
            </w:r>
          </w:p>
          <w:p>
            <w:pPr>
              <w:adjustRightInd w:val="0"/>
              <w:snapToGrid w:val="0"/>
              <w:spacing w:line="360" w:lineRule="auto"/>
              <w:ind w:firstLine="480" w:firstLineChars="200"/>
              <w:rPr>
                <w:rFonts w:ascii="Times New Roman" w:hAnsi="Times New Roman"/>
                <w:color w:val="000000"/>
                <w:sz w:val="24"/>
              </w:rPr>
            </w:pPr>
            <w:r>
              <w:rPr>
                <w:rFonts w:ascii="Times New Roman" w:hAnsi="Times New Roman"/>
                <w:sz w:val="24"/>
              </w:rPr>
              <w:t>本项目正常生产期间噪声源主要为</w:t>
            </w:r>
            <w:r>
              <w:rPr>
                <w:rFonts w:hint="eastAsia"/>
                <w:sz w:val="24"/>
                <w:lang w:val="sq-AL" w:eastAsia="zh-CN"/>
              </w:rPr>
              <w:t>风机</w:t>
            </w:r>
            <w:r>
              <w:rPr>
                <w:rFonts w:ascii="Times New Roman" w:hAnsi="Times New Roman"/>
                <w:sz w:val="24"/>
              </w:rPr>
              <w:t>噪声等。厂方主要通过提高设备自动控制水平、合理安排工作时间、基础减振、将设备置于室内操作利用建筑隔声降噪等，同时合理规划布局，使噪声源远离居民。经分析，这些措施结合使用可有效地减轻项目建设和运行噪声对外环境特别是居住区的影响。</w:t>
            </w:r>
          </w:p>
          <w:p>
            <w:pPr>
              <w:adjustRightInd w:val="0"/>
              <w:snapToGrid w:val="0"/>
              <w:spacing w:line="360" w:lineRule="auto"/>
              <w:ind w:firstLine="436" w:firstLineChars="182"/>
              <w:rPr>
                <w:rFonts w:ascii="Times New Roman" w:hAnsi="Times New Roman"/>
                <w:sz w:val="24"/>
              </w:rPr>
            </w:pPr>
            <w:r>
              <w:rPr>
                <w:rFonts w:ascii="Times New Roman" w:hAnsi="Times New Roman"/>
                <w:sz w:val="24"/>
              </w:rPr>
              <w:t>根据对该项目噪声源分布分析，我们选用以下模型进行预测：</w:t>
            </w:r>
          </w:p>
          <w:p>
            <w:pPr>
              <w:adjustRightInd w:val="0"/>
              <w:snapToGrid w:val="0"/>
              <w:spacing w:line="360" w:lineRule="auto"/>
              <w:ind w:firstLine="480" w:firstLineChars="200"/>
              <w:rPr>
                <w:rFonts w:ascii="Times New Roman" w:hAnsi="Times New Roman"/>
                <w:color w:val="000000"/>
                <w:sz w:val="24"/>
              </w:rPr>
            </w:pPr>
            <w:r>
              <w:rPr>
                <w:rFonts w:hint="eastAsia" w:ascii="宋体" w:hAnsi="宋体" w:cs="宋体"/>
                <w:color w:val="000000"/>
                <w:sz w:val="24"/>
              </w:rPr>
              <w:t>①</w:t>
            </w:r>
            <w:r>
              <w:rPr>
                <w:rFonts w:ascii="Times New Roman" w:hAnsi="Times New Roman"/>
                <w:color w:val="000000"/>
                <w:sz w:val="24"/>
              </w:rPr>
              <w:t>声源描述</w:t>
            </w:r>
          </w:p>
          <w:p>
            <w:pPr>
              <w:adjustRightInd w:val="0"/>
              <w:snapToGrid w:val="0"/>
              <w:spacing w:line="360" w:lineRule="auto"/>
              <w:ind w:firstLine="200"/>
              <w:rPr>
                <w:rFonts w:ascii="Times New Roman" w:hAnsi="Times New Roman"/>
              </w:rPr>
            </w:pPr>
            <w:r>
              <w:rPr>
                <w:rFonts w:ascii="Times New Roman" w:hAnsi="Times New Roman"/>
                <w:color w:val="000000"/>
                <w:sz w:val="24"/>
              </w:rPr>
              <w:t xml:space="preserve">  声环境影响预测，一般采用声源的倍频带声功率级，A 声功率级或靠近声源某一位置的倍频带声压级，A 声级来预测计算距声源不同距离的声级。实际的室外声源组，可以用处于该组中部的等效点声源来描述。一般要求组内的声源具有大致相同的强度和离地面的高度；到接收点有相同的传播条件；从单一等效点声源到接收点间的距离r 超过声源的最大几何尺寸Hmax 二倍（r&gt;2 Hmax）。假若距离r 较小（r≤2 Hmax），或组内的各点声源传播条件不同时（例如加屏蔽），其总声源必须分为若干分量点声源。</w:t>
            </w:r>
          </w:p>
          <w:p>
            <w:pPr>
              <w:adjustRightInd w:val="0"/>
              <w:snapToGrid w:val="0"/>
              <w:spacing w:line="360" w:lineRule="auto"/>
              <w:ind w:firstLine="480" w:firstLineChars="200"/>
              <w:rPr>
                <w:rFonts w:ascii="Times New Roman" w:hAnsi="Times New Roman"/>
                <w:color w:val="000000"/>
                <w:sz w:val="24"/>
              </w:rPr>
            </w:pPr>
            <w:r>
              <w:rPr>
                <w:rFonts w:hint="eastAsia" w:ascii="宋体" w:hAnsi="宋体" w:cs="宋体"/>
                <w:color w:val="000000"/>
                <w:sz w:val="24"/>
              </w:rPr>
              <w:t>②</w:t>
            </w:r>
            <w:r>
              <w:rPr>
                <w:rFonts w:ascii="Times New Roman" w:hAnsi="Times New Roman"/>
                <w:color w:val="000000"/>
                <w:sz w:val="24"/>
              </w:rPr>
              <w:t>单个室外的点声源在预测点产生的声级计算基本公式</w:t>
            </w:r>
          </w:p>
          <w:p>
            <w:pPr>
              <w:adjustRightInd w:val="0"/>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 xml:space="preserve">如已知声源的倍频带声功率级（从63Hz 到8KHz 标称频带中心频率的8 个倍频带），预测点位置的倍频带声压级Lp(r)可按公式（A.1）计算： </w:t>
            </w:r>
          </w:p>
          <w:p>
            <w:pPr>
              <w:adjustRightInd w:val="0"/>
              <w:snapToGrid w:val="0"/>
              <w:spacing w:line="360" w:lineRule="auto"/>
              <w:ind w:firstLine="480" w:firstLineChars="200"/>
              <w:rPr>
                <w:rFonts w:ascii="Times New Roman" w:hAnsi="Times New Roman"/>
                <w:color w:val="000000"/>
                <w:sz w:val="24"/>
              </w:rPr>
            </w:pPr>
            <w:r>
              <w:rPr>
                <w:rFonts w:ascii="Times New Roman" w:hAnsi="Times New Roman"/>
                <w:i/>
                <w:iCs/>
                <w:kern w:val="0"/>
                <w:sz w:val="24"/>
              </w:rPr>
              <w:t xml:space="preserve">Lp(r) </w:t>
            </w:r>
            <w:r>
              <w:rPr>
                <w:rFonts w:ascii="Times New Roman" w:hAnsi="Times New Roman"/>
                <w:kern w:val="0"/>
                <w:sz w:val="24"/>
              </w:rPr>
              <w:t xml:space="preserve">= </w:t>
            </w:r>
            <w:r>
              <w:rPr>
                <w:rFonts w:ascii="Times New Roman" w:hAnsi="Times New Roman"/>
                <w:i/>
                <w:iCs/>
                <w:kern w:val="0"/>
                <w:sz w:val="24"/>
              </w:rPr>
              <w:t xml:space="preserve">Lw </w:t>
            </w:r>
            <w:r>
              <w:rPr>
                <w:rFonts w:ascii="Times New Roman" w:hAnsi="Times New Roman"/>
                <w:kern w:val="0"/>
                <w:sz w:val="24"/>
              </w:rPr>
              <w:t xml:space="preserve">+ </w:t>
            </w:r>
            <w:r>
              <w:rPr>
                <w:rFonts w:ascii="Times New Roman" w:hAnsi="Times New Roman"/>
                <w:i/>
                <w:iCs/>
                <w:kern w:val="0"/>
                <w:sz w:val="24"/>
              </w:rPr>
              <w:t xml:space="preserve">Dc </w:t>
            </w:r>
            <w:r>
              <w:rPr>
                <w:rFonts w:ascii="Times New Roman" w:hAnsi="Times New Roman"/>
                <w:kern w:val="0"/>
                <w:sz w:val="24"/>
              </w:rPr>
              <w:t xml:space="preserve">− </w:t>
            </w:r>
            <w:r>
              <w:rPr>
                <w:rFonts w:ascii="Times New Roman" w:hAnsi="Times New Roman"/>
                <w:i/>
                <w:iCs/>
                <w:kern w:val="0"/>
                <w:sz w:val="24"/>
              </w:rPr>
              <w:t>A</w:t>
            </w:r>
            <w:r>
              <w:rPr>
                <w:rFonts w:ascii="Times New Roman" w:hAnsi="Times New Roman"/>
                <w:color w:val="000000"/>
                <w:sz w:val="24"/>
              </w:rPr>
              <w:t>（A.1）</w:t>
            </w:r>
          </w:p>
          <w:p>
            <w:pPr>
              <w:autoSpaceDE w:val="0"/>
              <w:autoSpaceDN w:val="0"/>
              <w:adjustRightInd w:val="0"/>
              <w:snapToGrid w:val="0"/>
              <w:spacing w:line="360" w:lineRule="auto"/>
              <w:ind w:firstLine="480" w:firstLineChars="200"/>
              <w:jc w:val="left"/>
              <w:rPr>
                <w:rFonts w:ascii="Times New Roman" w:hAnsi="Times New Roman"/>
                <w:i/>
                <w:iCs/>
                <w:kern w:val="0"/>
                <w:sz w:val="24"/>
              </w:rPr>
            </w:pPr>
            <w:r>
              <w:rPr>
                <w:rFonts w:ascii="Times New Roman" w:hAnsi="Times New Roman"/>
                <w:i/>
                <w:iCs/>
                <w:kern w:val="0"/>
                <w:sz w:val="24"/>
              </w:rPr>
              <w:t xml:space="preserve">A </w:t>
            </w:r>
            <w:r>
              <w:rPr>
                <w:rFonts w:ascii="Times New Roman" w:hAnsi="Times New Roman"/>
                <w:kern w:val="0"/>
                <w:sz w:val="24"/>
              </w:rPr>
              <w:t xml:space="preserve">= </w:t>
            </w:r>
            <w:r>
              <w:rPr>
                <w:rFonts w:ascii="Times New Roman" w:hAnsi="Times New Roman"/>
                <w:i/>
                <w:iCs/>
                <w:kern w:val="0"/>
                <w:sz w:val="24"/>
              </w:rPr>
              <w:t xml:space="preserve">Adtv </w:t>
            </w:r>
            <w:r>
              <w:rPr>
                <w:rFonts w:ascii="Times New Roman" w:hAnsi="Times New Roman"/>
                <w:kern w:val="0"/>
                <w:sz w:val="24"/>
              </w:rPr>
              <w:t xml:space="preserve">+ </w:t>
            </w:r>
            <w:r>
              <w:rPr>
                <w:rFonts w:ascii="Times New Roman" w:hAnsi="Times New Roman"/>
                <w:i/>
                <w:iCs/>
                <w:kern w:val="0"/>
                <w:sz w:val="24"/>
              </w:rPr>
              <w:t xml:space="preserve">Aatm </w:t>
            </w:r>
            <w:r>
              <w:rPr>
                <w:rFonts w:ascii="Times New Roman" w:hAnsi="Times New Roman"/>
                <w:kern w:val="0"/>
                <w:sz w:val="24"/>
              </w:rPr>
              <w:t xml:space="preserve">+ </w:t>
            </w:r>
            <w:r>
              <w:rPr>
                <w:rFonts w:ascii="Times New Roman" w:hAnsi="Times New Roman"/>
                <w:i/>
                <w:iCs/>
                <w:kern w:val="0"/>
                <w:sz w:val="24"/>
              </w:rPr>
              <w:t xml:space="preserve">Agr </w:t>
            </w:r>
            <w:r>
              <w:rPr>
                <w:rFonts w:ascii="Times New Roman" w:hAnsi="Times New Roman"/>
                <w:kern w:val="0"/>
                <w:sz w:val="24"/>
              </w:rPr>
              <w:t xml:space="preserve">+ </w:t>
            </w:r>
            <w:r>
              <w:rPr>
                <w:rFonts w:ascii="Times New Roman" w:hAnsi="Times New Roman"/>
                <w:i/>
                <w:iCs/>
                <w:kern w:val="0"/>
                <w:sz w:val="24"/>
              </w:rPr>
              <w:t xml:space="preserve">Abar </w:t>
            </w:r>
            <w:r>
              <w:rPr>
                <w:rFonts w:ascii="Times New Roman" w:hAnsi="Times New Roman"/>
                <w:kern w:val="0"/>
                <w:sz w:val="24"/>
              </w:rPr>
              <w:t xml:space="preserve">+ </w:t>
            </w:r>
            <w:r>
              <w:rPr>
                <w:rFonts w:ascii="Times New Roman" w:hAnsi="Times New Roman"/>
                <w:i/>
                <w:iCs/>
                <w:kern w:val="0"/>
                <w:sz w:val="24"/>
              </w:rPr>
              <w:t>Amisc</w:t>
            </w:r>
          </w:p>
          <w:p>
            <w:pPr>
              <w:adjustRightInd w:val="0"/>
              <w:snapToGrid w:val="0"/>
              <w:spacing w:line="360" w:lineRule="auto"/>
              <w:ind w:firstLine="480" w:firstLineChars="200"/>
              <w:rPr>
                <w:rFonts w:ascii="Times New Roman" w:hAnsi="Times New Roman"/>
                <w:kern w:val="0"/>
                <w:sz w:val="24"/>
              </w:rPr>
            </w:pPr>
            <w:r>
              <w:rPr>
                <w:rFonts w:ascii="Times New Roman" w:hAnsi="Times New Roman"/>
                <w:color w:val="000000"/>
                <w:sz w:val="24"/>
              </w:rPr>
              <w:t>式中：</w:t>
            </w:r>
            <w:r>
              <w:rPr>
                <w:rFonts w:ascii="Times New Roman" w:hAnsi="Times New Roman"/>
                <w:i/>
                <w:iCs/>
                <w:kern w:val="0"/>
                <w:sz w:val="24"/>
              </w:rPr>
              <w:t xml:space="preserve">Lw </w:t>
            </w:r>
            <w:r>
              <w:rPr>
                <w:rFonts w:ascii="Times New Roman" w:hAnsi="Times New Roman"/>
                <w:kern w:val="0"/>
                <w:sz w:val="24"/>
              </w:rPr>
              <w:t>—倍频带声功率级，dB；</w:t>
            </w:r>
          </w:p>
          <w:p>
            <w:pPr>
              <w:adjustRightInd w:val="0"/>
              <w:snapToGrid w:val="0"/>
              <w:spacing w:line="360" w:lineRule="auto"/>
              <w:ind w:firstLine="1080" w:firstLineChars="450"/>
              <w:rPr>
                <w:rFonts w:ascii="Times New Roman" w:hAnsi="Times New Roman"/>
                <w:kern w:val="0"/>
                <w:sz w:val="24"/>
              </w:rPr>
            </w:pPr>
            <w:r>
              <w:rPr>
                <w:rFonts w:ascii="Times New Roman" w:hAnsi="Times New Roman"/>
                <w:i/>
                <w:iCs/>
                <w:kern w:val="0"/>
                <w:sz w:val="24"/>
              </w:rPr>
              <w:t xml:space="preserve">Dc </w:t>
            </w:r>
            <w:r>
              <w:rPr>
                <w:rFonts w:ascii="Times New Roman" w:hAnsi="Times New Roman"/>
                <w:kern w:val="0"/>
                <w:sz w:val="24"/>
              </w:rPr>
              <w:t>—指向性校正，dB；它描述点声源的等效连续声压级与产生声功率级的全向点声源在规定方向的级的偏差程度。指向性校正等于点声源的指向性指数</w:t>
            </w:r>
            <w:r>
              <w:rPr>
                <w:rFonts w:ascii="Times New Roman" w:hAnsi="Times New Roman"/>
                <w:i/>
                <w:iCs/>
                <w:kern w:val="0"/>
                <w:sz w:val="24"/>
              </w:rPr>
              <w:t xml:space="preserve">DI </w:t>
            </w:r>
            <w:r>
              <w:rPr>
                <w:rFonts w:ascii="Times New Roman" w:hAnsi="Times New Roman"/>
                <w:kern w:val="0"/>
                <w:sz w:val="24"/>
              </w:rPr>
              <w:t>加上计到小于4π 球面度（sr）立体角内的声传播指数。对辐射到自由空间的全向点声源，Dc=0dB。</w:t>
            </w:r>
          </w:p>
          <w:p>
            <w:pPr>
              <w:autoSpaceDE w:val="0"/>
              <w:autoSpaceDN w:val="0"/>
              <w:adjustRightInd w:val="0"/>
              <w:snapToGrid w:val="0"/>
              <w:spacing w:line="360" w:lineRule="auto"/>
              <w:ind w:firstLine="1178" w:firstLineChars="491"/>
              <w:jc w:val="left"/>
              <w:rPr>
                <w:rFonts w:ascii="Times New Roman" w:hAnsi="Times New Roman"/>
                <w:i/>
                <w:iCs/>
                <w:kern w:val="0"/>
                <w:sz w:val="24"/>
              </w:rPr>
            </w:pPr>
            <w:r>
              <w:rPr>
                <w:rFonts w:ascii="Times New Roman" w:hAnsi="Times New Roman"/>
                <w:i/>
                <w:iCs/>
                <w:kern w:val="0"/>
                <w:sz w:val="24"/>
              </w:rPr>
              <w:t xml:space="preserve">A </w:t>
            </w:r>
            <w:r>
              <w:rPr>
                <w:rFonts w:ascii="Times New Roman" w:hAnsi="Times New Roman"/>
                <w:kern w:val="0"/>
                <w:sz w:val="24"/>
              </w:rPr>
              <w:t>— 倍频带衰减，dB；</w:t>
            </w:r>
          </w:p>
          <w:p>
            <w:pPr>
              <w:autoSpaceDE w:val="0"/>
              <w:autoSpaceDN w:val="0"/>
              <w:adjustRightInd w:val="0"/>
              <w:snapToGrid w:val="0"/>
              <w:spacing w:line="360" w:lineRule="auto"/>
              <w:ind w:firstLine="1178" w:firstLineChars="491"/>
              <w:jc w:val="left"/>
              <w:rPr>
                <w:rFonts w:ascii="Times New Roman" w:hAnsi="Times New Roman"/>
                <w:i/>
                <w:iCs/>
                <w:kern w:val="0"/>
                <w:sz w:val="24"/>
              </w:rPr>
            </w:pPr>
            <w:r>
              <w:rPr>
                <w:rFonts w:ascii="Times New Roman" w:hAnsi="Times New Roman"/>
                <w:i/>
                <w:iCs/>
                <w:kern w:val="0"/>
                <w:sz w:val="24"/>
              </w:rPr>
              <w:t xml:space="preserve">A div </w:t>
            </w:r>
            <w:r>
              <w:rPr>
                <w:rFonts w:ascii="Times New Roman" w:hAnsi="Times New Roman"/>
                <w:kern w:val="0"/>
                <w:sz w:val="24"/>
              </w:rPr>
              <w:t>—几何发散引起的倍频带衰减，dB；</w:t>
            </w:r>
          </w:p>
          <w:p>
            <w:pPr>
              <w:autoSpaceDE w:val="0"/>
              <w:autoSpaceDN w:val="0"/>
              <w:adjustRightInd w:val="0"/>
              <w:snapToGrid w:val="0"/>
              <w:spacing w:line="360" w:lineRule="auto"/>
              <w:ind w:firstLine="1178" w:firstLineChars="491"/>
              <w:jc w:val="left"/>
              <w:rPr>
                <w:rFonts w:ascii="Times New Roman" w:hAnsi="Times New Roman"/>
                <w:kern w:val="0"/>
                <w:sz w:val="24"/>
              </w:rPr>
            </w:pPr>
            <w:r>
              <w:rPr>
                <w:rFonts w:ascii="Times New Roman" w:hAnsi="Times New Roman"/>
                <w:i/>
                <w:iCs/>
                <w:kern w:val="0"/>
                <w:sz w:val="24"/>
              </w:rPr>
              <w:t xml:space="preserve">A atm </w:t>
            </w:r>
            <w:r>
              <w:rPr>
                <w:rFonts w:ascii="Times New Roman" w:hAnsi="Times New Roman"/>
                <w:kern w:val="0"/>
                <w:sz w:val="24"/>
              </w:rPr>
              <w:t>—大气吸收引起的倍频带衰减，dB；</w:t>
            </w:r>
          </w:p>
          <w:p>
            <w:pPr>
              <w:autoSpaceDE w:val="0"/>
              <w:autoSpaceDN w:val="0"/>
              <w:adjustRightInd w:val="0"/>
              <w:snapToGrid w:val="0"/>
              <w:spacing w:line="360" w:lineRule="auto"/>
              <w:ind w:firstLine="1178" w:firstLineChars="491"/>
              <w:jc w:val="left"/>
              <w:rPr>
                <w:rFonts w:ascii="Times New Roman" w:hAnsi="Times New Roman"/>
                <w:i/>
                <w:iCs/>
                <w:kern w:val="0"/>
                <w:sz w:val="24"/>
              </w:rPr>
            </w:pPr>
            <w:r>
              <w:rPr>
                <w:rFonts w:ascii="Times New Roman" w:hAnsi="Times New Roman"/>
                <w:i/>
                <w:iCs/>
                <w:kern w:val="0"/>
                <w:sz w:val="24"/>
              </w:rPr>
              <w:t>Agr</w:t>
            </w:r>
            <w:r>
              <w:rPr>
                <w:rFonts w:ascii="Times New Roman" w:hAnsi="Times New Roman"/>
                <w:kern w:val="0"/>
                <w:sz w:val="24"/>
              </w:rPr>
              <w:t>—地面效应引起的倍频带衰减，dB；</w:t>
            </w:r>
          </w:p>
          <w:p>
            <w:pPr>
              <w:autoSpaceDE w:val="0"/>
              <w:autoSpaceDN w:val="0"/>
              <w:adjustRightInd w:val="0"/>
              <w:snapToGrid w:val="0"/>
              <w:spacing w:line="360" w:lineRule="auto"/>
              <w:ind w:firstLine="1178" w:firstLineChars="491"/>
              <w:jc w:val="left"/>
              <w:rPr>
                <w:rFonts w:ascii="Times New Roman" w:hAnsi="Times New Roman"/>
                <w:kern w:val="0"/>
                <w:sz w:val="24"/>
              </w:rPr>
            </w:pPr>
            <w:r>
              <w:rPr>
                <w:rFonts w:ascii="Times New Roman" w:hAnsi="Times New Roman"/>
                <w:i/>
                <w:iCs/>
                <w:kern w:val="0"/>
                <w:sz w:val="24"/>
              </w:rPr>
              <w:t xml:space="preserve">A bar </w:t>
            </w:r>
            <w:r>
              <w:rPr>
                <w:rFonts w:ascii="Times New Roman" w:hAnsi="Times New Roman"/>
                <w:kern w:val="0"/>
                <w:sz w:val="24"/>
              </w:rPr>
              <w:t>— 声屏障引起的倍频带衰减，dB；</w:t>
            </w:r>
          </w:p>
          <w:p>
            <w:pPr>
              <w:adjustRightInd w:val="0"/>
              <w:snapToGrid w:val="0"/>
              <w:spacing w:line="360" w:lineRule="auto"/>
              <w:ind w:firstLine="1178" w:firstLineChars="491"/>
              <w:rPr>
                <w:rFonts w:ascii="Times New Roman" w:hAnsi="Times New Roman"/>
                <w:kern w:val="0"/>
                <w:sz w:val="24"/>
              </w:rPr>
            </w:pPr>
            <w:r>
              <w:rPr>
                <w:rFonts w:ascii="Times New Roman" w:hAnsi="Times New Roman"/>
                <w:i/>
                <w:iCs/>
                <w:kern w:val="0"/>
                <w:sz w:val="24"/>
              </w:rPr>
              <w:t xml:space="preserve">A misc </w:t>
            </w:r>
            <w:r>
              <w:rPr>
                <w:rFonts w:ascii="Times New Roman" w:hAnsi="Times New Roman"/>
                <w:kern w:val="0"/>
                <w:sz w:val="24"/>
              </w:rPr>
              <w:t>—其他多方面效应引起的倍频带衰减，dB。</w:t>
            </w:r>
          </w:p>
          <w:p>
            <w:pPr>
              <w:adjustRightInd w:val="0"/>
              <w:snapToGrid w:val="0"/>
              <w:spacing w:line="360" w:lineRule="auto"/>
              <w:ind w:firstLine="1178" w:firstLineChars="491"/>
              <w:rPr>
                <w:rFonts w:ascii="Times New Roman" w:hAnsi="Times New Roman"/>
                <w:color w:val="000000"/>
                <w:sz w:val="24"/>
              </w:rPr>
            </w:pPr>
            <w:r>
              <w:rPr>
                <w:rFonts w:ascii="Times New Roman" w:hAnsi="Times New Roman"/>
                <w:color w:val="000000"/>
                <w:sz w:val="24"/>
              </w:rPr>
              <w:t>衰减项计算按导则8.3.3—8.3.7 相关模式计算。</w:t>
            </w:r>
          </w:p>
          <w:p>
            <w:pPr>
              <w:adjustRightInd w:val="0"/>
              <w:snapToGrid w:val="0"/>
              <w:spacing w:line="360" w:lineRule="auto"/>
              <w:ind w:firstLine="480" w:firstLineChars="200"/>
              <w:rPr>
                <w:rFonts w:ascii="Times New Roman" w:hAnsi="Times New Roman"/>
                <w:color w:val="000000"/>
                <w:sz w:val="24"/>
              </w:rPr>
            </w:pPr>
            <w:r>
              <w:rPr>
                <w:rFonts w:hint="eastAsia" w:ascii="宋体" w:hAnsi="宋体" w:cs="宋体"/>
                <w:color w:val="000000"/>
                <w:sz w:val="24"/>
              </w:rPr>
              <w:t>③</w:t>
            </w:r>
            <w:r>
              <w:rPr>
                <w:rFonts w:ascii="Times New Roman" w:hAnsi="Times New Roman"/>
                <w:color w:val="000000"/>
                <w:sz w:val="24"/>
              </w:rPr>
              <w:t>室内声源等效室外声源声功率级计算方法</w:t>
            </w:r>
          </w:p>
          <w:p>
            <w:pPr>
              <w:adjustRightInd w:val="0"/>
              <w:snapToGrid w:val="0"/>
              <w:spacing w:line="336" w:lineRule="auto"/>
              <w:ind w:firstLine="200"/>
              <w:rPr>
                <w:rFonts w:ascii="Times New Roman" w:hAnsi="Times New Roman"/>
                <w:color w:val="000000"/>
                <w:sz w:val="24"/>
              </w:rPr>
            </w:pPr>
            <w:r>
              <w:rPr>
                <w:rFonts w:ascii="Times New Roman" w:hAnsi="Times New Roman"/>
                <w:color w:val="000000"/>
                <w:sz w:val="24"/>
              </w:rPr>
              <w:t xml:space="preserve">   如声源位于室内，室内声源可采用等效室外声源声功率级法进行计算。设靠近开口处（或窗户）室内、室外某倍频带的声压级分别为Lp1 和Lp2。若声源所在室内声场为近似扩散声场，则室外的倍频带声压级可按公式（A.6）近似求出：</w:t>
            </w:r>
          </w:p>
          <w:p>
            <w:pPr>
              <w:adjustRightInd w:val="0"/>
              <w:snapToGrid w:val="0"/>
              <w:spacing w:line="336" w:lineRule="auto"/>
              <w:ind w:firstLine="480" w:firstLineChars="200"/>
              <w:rPr>
                <w:rFonts w:ascii="Times New Roman" w:hAnsi="Times New Roman"/>
                <w:color w:val="000000"/>
                <w:sz w:val="24"/>
              </w:rPr>
            </w:pPr>
            <w:r>
              <w:rPr>
                <w:rFonts w:ascii="Times New Roman" w:hAnsi="Times New Roman"/>
                <w:i/>
                <w:iCs/>
                <w:kern w:val="0"/>
                <w:sz w:val="24"/>
              </w:rPr>
              <w:t>L P2</w:t>
            </w:r>
            <w:r>
              <w:rPr>
                <w:rFonts w:ascii="Times New Roman" w:hAnsi="Times New Roman"/>
                <w:kern w:val="0"/>
                <w:sz w:val="24"/>
              </w:rPr>
              <w:t xml:space="preserve">= </w:t>
            </w:r>
            <w:r>
              <w:rPr>
                <w:rFonts w:ascii="Times New Roman" w:hAnsi="Times New Roman"/>
                <w:i/>
                <w:iCs/>
                <w:kern w:val="0"/>
                <w:sz w:val="24"/>
              </w:rPr>
              <w:t xml:space="preserve">LPA </w:t>
            </w:r>
            <w:r>
              <w:rPr>
                <w:rFonts w:ascii="Times New Roman" w:hAnsi="Times New Roman"/>
                <w:kern w:val="0"/>
                <w:sz w:val="24"/>
              </w:rPr>
              <w:t>−(</w:t>
            </w:r>
            <w:r>
              <w:rPr>
                <w:rFonts w:ascii="Times New Roman" w:hAnsi="Times New Roman"/>
                <w:i/>
                <w:iCs/>
                <w:kern w:val="0"/>
                <w:sz w:val="24"/>
              </w:rPr>
              <w:t xml:space="preserve">TL </w:t>
            </w:r>
            <w:r>
              <w:rPr>
                <w:rFonts w:ascii="Times New Roman" w:hAnsi="Times New Roman"/>
                <w:kern w:val="0"/>
                <w:sz w:val="24"/>
              </w:rPr>
              <w:t>+6 )</w:t>
            </w:r>
            <w:r>
              <w:rPr>
                <w:rFonts w:ascii="Times New Roman" w:hAnsi="Times New Roman"/>
                <w:color w:val="000000"/>
                <w:sz w:val="24"/>
              </w:rPr>
              <w:t>（A.6）</w:t>
            </w:r>
          </w:p>
          <w:p>
            <w:pPr>
              <w:adjustRightInd w:val="0"/>
              <w:snapToGrid w:val="0"/>
              <w:spacing w:line="336" w:lineRule="auto"/>
              <w:ind w:firstLine="480" w:firstLineChars="200"/>
              <w:rPr>
                <w:rFonts w:ascii="Times New Roman" w:hAnsi="Times New Roman"/>
                <w:color w:val="000000"/>
                <w:sz w:val="24"/>
              </w:rPr>
            </w:pPr>
            <w:r>
              <w:rPr>
                <w:rFonts w:ascii="Times New Roman" w:hAnsi="Times New Roman"/>
                <w:color w:val="000000"/>
                <w:sz w:val="24"/>
              </w:rPr>
              <w:t>式中：TL—隔墙（或窗户）倍频带的隔声量，dB。</w:t>
            </w:r>
          </w:p>
          <w:p>
            <w:pPr>
              <w:adjustRightInd w:val="0"/>
              <w:snapToGrid w:val="0"/>
              <w:spacing w:line="336" w:lineRule="auto"/>
              <w:ind w:firstLine="480" w:firstLineChars="200"/>
              <w:rPr>
                <w:rFonts w:ascii="Times New Roman" w:hAnsi="Times New Roman"/>
                <w:color w:val="000000"/>
                <w:sz w:val="24"/>
              </w:rPr>
            </w:pPr>
            <w:r>
              <w:rPr>
                <w:rFonts w:hint="eastAsia" w:ascii="宋体" w:hAnsi="宋体" w:cs="宋体"/>
                <w:color w:val="000000"/>
                <w:sz w:val="24"/>
              </w:rPr>
              <w:t>④</w:t>
            </w:r>
            <w:r>
              <w:rPr>
                <w:rFonts w:ascii="Times New Roman" w:hAnsi="Times New Roman"/>
                <w:color w:val="000000"/>
                <w:sz w:val="24"/>
              </w:rPr>
              <w:t>噪声贡献值计算</w:t>
            </w:r>
          </w:p>
          <w:p>
            <w:pPr>
              <w:adjustRightInd w:val="0"/>
              <w:snapToGrid w:val="0"/>
              <w:spacing w:line="336" w:lineRule="auto"/>
              <w:ind w:firstLine="480" w:firstLineChars="200"/>
              <w:rPr>
                <w:rFonts w:ascii="Times New Roman" w:hAnsi="Times New Roman"/>
                <w:color w:val="000000"/>
                <w:sz w:val="24"/>
              </w:rPr>
            </w:pPr>
            <w:r>
              <w:rPr>
                <w:rFonts w:ascii="Times New Roman" w:hAnsi="Times New Roman"/>
                <w:color w:val="000000"/>
                <w:sz w:val="24"/>
              </w:rPr>
              <w:t>设第i 个室外声源在预测点产生的A 声级为L</w:t>
            </w:r>
            <w:r>
              <w:rPr>
                <w:rFonts w:ascii="Times New Roman" w:hAnsi="Times New Roman"/>
                <w:color w:val="000000"/>
                <w:sz w:val="24"/>
                <w:vertAlign w:val="subscript"/>
              </w:rPr>
              <w:t>Ai</w:t>
            </w:r>
            <w:r>
              <w:rPr>
                <w:rFonts w:ascii="Times New Roman" w:hAnsi="Times New Roman"/>
                <w:color w:val="000000"/>
                <w:sz w:val="24"/>
              </w:rPr>
              <w:t>，在T 时间内该声源工作时间为ti；第j 个等效室外声源在预测点产生的A 声级为L</w:t>
            </w:r>
            <w:r>
              <w:rPr>
                <w:rFonts w:ascii="Times New Roman" w:hAnsi="Times New Roman"/>
                <w:color w:val="000000"/>
                <w:sz w:val="24"/>
                <w:vertAlign w:val="subscript"/>
              </w:rPr>
              <w:t>Aj</w:t>
            </w:r>
            <w:r>
              <w:rPr>
                <w:rFonts w:ascii="Times New Roman" w:hAnsi="Times New Roman"/>
                <w:color w:val="000000"/>
                <w:sz w:val="24"/>
              </w:rPr>
              <w:t>，在T 时间内该声源工作时间为tj，则拟建工程声源对预测点产生的贡献值（Leqg）为：</w:t>
            </w:r>
          </w:p>
          <w:p>
            <w:pPr>
              <w:snapToGrid w:val="0"/>
              <w:spacing w:line="336" w:lineRule="auto"/>
              <w:rPr>
                <w:rFonts w:ascii="Times New Roman" w:hAnsi="Times New Roman"/>
                <w:color w:val="000000"/>
                <w:sz w:val="24"/>
              </w:rPr>
            </w:pPr>
            <w:r>
              <w:rPr>
                <w:rFonts w:ascii="Times New Roman" w:hAnsi="Times New Roman"/>
                <w:color w:val="000000"/>
                <w:sz w:val="24"/>
              </w:rPr>
              <mc:AlternateContent>
                <mc:Choice Requires="wpg">
                  <w:drawing>
                    <wp:anchor distT="0" distB="0" distL="114300" distR="114300" simplePos="0" relativeHeight="251754496" behindDoc="0" locked="0" layoutInCell="1" allowOverlap="1">
                      <wp:simplePos x="0" y="0"/>
                      <wp:positionH relativeFrom="column">
                        <wp:posOffset>1334770</wp:posOffset>
                      </wp:positionH>
                      <wp:positionV relativeFrom="paragraph">
                        <wp:posOffset>135255</wp:posOffset>
                      </wp:positionV>
                      <wp:extent cx="934720" cy="506730"/>
                      <wp:effectExtent l="4445" t="5080" r="13335" b="21590"/>
                      <wp:wrapNone/>
                      <wp:docPr id="52" name="Group 1533"/>
                      <wp:cNvGraphicFramePr/>
                      <a:graphic xmlns:a="http://schemas.openxmlformats.org/drawingml/2006/main">
                        <a:graphicData uri="http://schemas.microsoft.com/office/word/2010/wordprocessingGroup">
                          <wpg:wgp>
                            <wpg:cNvGrpSpPr/>
                            <wpg:grpSpPr>
                              <a:xfrm>
                                <a:off x="0" y="0"/>
                                <a:ext cx="934720" cy="506730"/>
                                <a:chOff x="0" y="0"/>
                                <a:chExt cx="1472" cy="798"/>
                              </a:xfrm>
                              <a:effectLst/>
                            </wpg:grpSpPr>
                            <wps:wsp>
                              <wps:cNvPr id="1" name="Text Box 1534"/>
                              <wps:cNvSpPr txBox="1"/>
                              <wps:spPr>
                                <a:xfrm>
                                  <a:off x="0" y="0"/>
                                  <a:ext cx="179" cy="192"/>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napToGrid w:val="0"/>
                                      <w:jc w:val="center"/>
                                      <w:rPr>
                                        <w:sz w:val="18"/>
                                        <w:szCs w:val="18"/>
                                      </w:rPr>
                                    </w:pPr>
                                    <w:r>
                                      <w:rPr>
                                        <w:rFonts w:hint="eastAsia"/>
                                        <w:sz w:val="18"/>
                                        <w:szCs w:val="18"/>
                                      </w:rPr>
                                      <w:t>N</w:t>
                                    </w:r>
                                  </w:p>
                                </w:txbxContent>
                              </wps:txbx>
                              <wps:bodyPr lIns="0" tIns="0" rIns="0" bIns="0" upright="1"/>
                            </wps:wsp>
                            <wps:wsp>
                              <wps:cNvPr id="2" name="Text Box 1535"/>
                              <wps:cNvSpPr txBox="1"/>
                              <wps:spPr>
                                <a:xfrm>
                                  <a:off x="0" y="453"/>
                                  <a:ext cx="302" cy="34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napToGrid w:val="0"/>
                                      <w:jc w:val="center"/>
                                    </w:pPr>
                                    <w:r>
                                      <w:rPr>
                                        <w:rFonts w:hint="eastAsia"/>
                                      </w:rPr>
                                      <w:t>i=1</w:t>
                                    </w:r>
                                  </w:p>
                                </w:txbxContent>
                              </wps:txbx>
                              <wps:bodyPr lIns="0" tIns="0" rIns="0" bIns="0" upright="1"/>
                            </wps:wsp>
                            <wps:wsp>
                              <wps:cNvPr id="3" name="Text Box 1536"/>
                              <wps:cNvSpPr txBox="1"/>
                              <wps:spPr>
                                <a:xfrm>
                                  <a:off x="1080" y="0"/>
                                  <a:ext cx="198" cy="189"/>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napToGrid w:val="0"/>
                                      <w:jc w:val="center"/>
                                      <w:rPr>
                                        <w:sz w:val="18"/>
                                        <w:szCs w:val="18"/>
                                      </w:rPr>
                                    </w:pPr>
                                    <w:r>
                                      <w:rPr>
                                        <w:rFonts w:hint="eastAsia"/>
                                        <w:sz w:val="18"/>
                                        <w:szCs w:val="18"/>
                                      </w:rPr>
                                      <w:t>M</w:t>
                                    </w:r>
                                  </w:p>
                                </w:txbxContent>
                              </wps:txbx>
                              <wps:bodyPr lIns="0" tIns="0" rIns="0" bIns="0" upright="1"/>
                            </wps:wsp>
                            <wps:wsp>
                              <wps:cNvPr id="4" name="Text Box 1537"/>
                              <wps:cNvSpPr txBox="1"/>
                              <wps:spPr>
                                <a:xfrm>
                                  <a:off x="990" y="441"/>
                                  <a:ext cx="482" cy="34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napToGrid w:val="0"/>
                                      <w:jc w:val="center"/>
                                    </w:pPr>
                                    <w:r>
                                      <w:rPr>
                                        <w:rFonts w:hint="eastAsia"/>
                                      </w:rPr>
                                      <w:t>j=1</w:t>
                                    </w:r>
                                  </w:p>
                                </w:txbxContent>
                              </wps:txbx>
                              <wps:bodyPr lIns="0" tIns="0" rIns="0" bIns="0" upright="1"/>
                            </wps:wsp>
                          </wpg:wgp>
                        </a:graphicData>
                      </a:graphic>
                    </wp:anchor>
                  </w:drawing>
                </mc:Choice>
                <mc:Fallback>
                  <w:pict>
                    <v:group id="Group 1533" o:spid="_x0000_s1026" o:spt="203" style="position:absolute;left:0pt;margin-left:105.1pt;margin-top:10.65pt;height:39.9pt;width:73.6pt;z-index:251754496;mso-width-relative:page;mso-height-relative:page;" coordsize="1472,798" o:gfxdata="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N84GGXZAAAACgEAAA8AAAAA&#10;AAAAAQAgAAAAIgAAAGRycy9kb3ducmV2LnhtbFBLAQIUABQAAAAIAIdO4kCQNMzovgIAAOYMAAAO&#10;AAAAAAAAAAEAIAAAACgBAABkcnMvZTJvRG9jLnhtbFBLBQYAAAAABgAGAFkBAABYBgAAAAA=&#10;">
                      <o:lock v:ext="edit" aspectratio="f"/>
                      <v:shape id="Text Box 1534" o:spid="_x0000_s1026" o:spt="202" type="#_x0000_t202" style="position:absolute;left:0;top:0;height:192;width:179;" fillcolor="#FFFFFF" filled="t" stroked="t" coordsize="21600,21600" o:gfxdata="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Vj5vQAA&#10;ANo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napToGrid w:val="0"/>
                                <w:jc w:val="center"/>
                                <w:rPr>
                                  <w:sz w:val="18"/>
                                  <w:szCs w:val="18"/>
                                </w:rPr>
                              </w:pPr>
                              <w:r>
                                <w:rPr>
                                  <w:rFonts w:hint="eastAsia"/>
                                  <w:sz w:val="18"/>
                                  <w:szCs w:val="18"/>
                                </w:rPr>
                                <w:t>N</w:t>
                              </w:r>
                            </w:p>
                          </w:txbxContent>
                        </v:textbox>
                      </v:shape>
                      <v:shape id="Text Box 1535" o:spid="_x0000_s1026" o:spt="202" type="#_x0000_t202" style="position:absolute;left:0;top:453;height:345;width:302;" fillcolor="#FFFFFF" filled="t" stroked="t" coordsize="21600,21600" o:gfxdata="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LPGjrgAAADaAAAA&#10;DwAAAAAAAAABACAAAAAiAAAAZHJzL2Rvd25yZXYueG1sUEsBAhQAFAAAAAgAh07iQDMvBZ47AAAA&#10;OQAAABAAAAAAAAAAAQAgAAAABwEAAGRycy9zaGFwZXhtbC54bWxQSwUGAAAAAAYABgBbAQAAsQMA&#10;AAAA&#10;">
                        <v:fill on="t" focussize="0,0"/>
                        <v:stroke color="#FFFFFF" joinstyle="miter"/>
                        <v:imagedata o:title=""/>
                        <o:lock v:ext="edit" aspectratio="f"/>
                        <v:textbox inset="0mm,0mm,0mm,0mm">
                          <w:txbxContent>
                            <w:p>
                              <w:pPr>
                                <w:snapToGrid w:val="0"/>
                                <w:jc w:val="center"/>
                              </w:pPr>
                              <w:r>
                                <w:rPr>
                                  <w:rFonts w:hint="eastAsia"/>
                                </w:rPr>
                                <w:t>i=1</w:t>
                              </w:r>
                            </w:p>
                          </w:txbxContent>
                        </v:textbox>
                      </v:shape>
                      <v:shape id="Text Box 1536" o:spid="_x0000_s1026" o:spt="202" type="#_x0000_t202" style="position:absolute;left:1080;top:0;height:189;width:198;" fillcolor="#FFFFFF" filled="t" stroked="t" coordsize="21600,21600" o:gfxdata="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2MVugAAANo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inset="0mm,0mm,0mm,0mm">
                          <w:txbxContent>
                            <w:p>
                              <w:pPr>
                                <w:snapToGrid w:val="0"/>
                                <w:jc w:val="center"/>
                                <w:rPr>
                                  <w:sz w:val="18"/>
                                  <w:szCs w:val="18"/>
                                </w:rPr>
                              </w:pPr>
                              <w:r>
                                <w:rPr>
                                  <w:rFonts w:hint="eastAsia"/>
                                  <w:sz w:val="18"/>
                                  <w:szCs w:val="18"/>
                                </w:rPr>
                                <w:t>M</w:t>
                              </w:r>
                            </w:p>
                          </w:txbxContent>
                        </v:textbox>
                      </v:shape>
                      <v:shape id="Text Box 1537" o:spid="_x0000_s1026" o:spt="202" type="#_x0000_t202" style="position:absolute;left:990;top:441;height:345;width:482;" fillcolor="#FFFFFF" filled="t" stroked="t" coordsize="21600,21600" o:gfxdata="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Bb7YbgAAADaAAAA&#10;DwAAAAAAAAABACAAAAAiAAAAZHJzL2Rvd25yZXYueG1sUEsBAhQAFAAAAAgAh07iQDMvBZ47AAAA&#10;OQAAABAAAAAAAAAAAQAgAAAABwEAAGRycy9zaGFwZXhtbC54bWxQSwUGAAAAAAYABgBbAQAAsQMA&#10;AAAA&#10;">
                        <v:fill on="t" focussize="0,0"/>
                        <v:stroke color="#FFFFFF" joinstyle="miter"/>
                        <v:imagedata o:title=""/>
                        <o:lock v:ext="edit" aspectratio="f"/>
                        <v:textbox inset="0mm,0mm,0mm,0mm">
                          <w:txbxContent>
                            <w:p>
                              <w:pPr>
                                <w:snapToGrid w:val="0"/>
                                <w:jc w:val="center"/>
                              </w:pPr>
                              <w:r>
                                <w:rPr>
                                  <w:rFonts w:hint="eastAsia"/>
                                </w:rPr>
                                <w:t>j=1</w:t>
                              </w:r>
                            </w:p>
                          </w:txbxContent>
                        </v:textbox>
                      </v:shape>
                    </v:group>
                  </w:pict>
                </mc:Fallback>
              </mc:AlternateContent>
            </w:r>
          </w:p>
          <w:p>
            <w:pPr>
              <w:snapToGrid w:val="0"/>
              <w:spacing w:line="336" w:lineRule="auto"/>
              <w:ind w:firstLine="1233" w:firstLineChars="514"/>
              <w:rPr>
                <w:rFonts w:ascii="Times New Roman" w:hAnsi="Times New Roman"/>
                <w:color w:val="000000"/>
                <w:sz w:val="24"/>
              </w:rPr>
            </w:pPr>
            <w:r>
              <w:rPr>
                <w:rFonts w:ascii="Times New Roman" w:hAnsi="Times New Roman"/>
                <w:color w:val="000000"/>
                <w:sz w:val="24"/>
              </w:rPr>
              <w:t>Leqg=10 lg[1/T(Σt</w:t>
            </w:r>
            <w:r>
              <w:rPr>
                <w:rFonts w:ascii="Times New Roman" w:hAnsi="Times New Roman"/>
                <w:color w:val="000000"/>
                <w:sz w:val="24"/>
                <w:vertAlign w:val="subscript"/>
              </w:rPr>
              <w:t>i</w:t>
            </w:r>
            <w:r>
              <w:rPr>
                <w:rFonts w:ascii="Times New Roman" w:hAnsi="Times New Roman"/>
                <w:color w:val="000000"/>
                <w:sz w:val="24"/>
              </w:rPr>
              <w:t>10</w:t>
            </w:r>
            <w:r>
              <w:rPr>
                <w:rFonts w:ascii="Times New Roman" w:hAnsi="Times New Roman"/>
                <w:color w:val="000000"/>
                <w:sz w:val="24"/>
                <w:vertAlign w:val="superscript"/>
              </w:rPr>
              <w:t>0.1LAi</w:t>
            </w:r>
            <w:r>
              <w:rPr>
                <w:rFonts w:ascii="Times New Roman" w:hAnsi="Times New Roman"/>
                <w:color w:val="000000"/>
                <w:sz w:val="24"/>
              </w:rPr>
              <w:t>+Σt</w:t>
            </w:r>
            <w:r>
              <w:rPr>
                <w:rFonts w:ascii="Times New Roman" w:hAnsi="Times New Roman"/>
                <w:color w:val="000000"/>
                <w:sz w:val="24"/>
                <w:vertAlign w:val="subscript"/>
              </w:rPr>
              <w:t>j</w:t>
            </w:r>
            <w:r>
              <w:rPr>
                <w:rFonts w:ascii="Times New Roman" w:hAnsi="Times New Roman"/>
                <w:color w:val="000000"/>
                <w:sz w:val="24"/>
              </w:rPr>
              <w:t>10</w:t>
            </w:r>
            <w:r>
              <w:rPr>
                <w:rFonts w:ascii="Times New Roman" w:hAnsi="Times New Roman"/>
                <w:color w:val="000000"/>
                <w:sz w:val="24"/>
                <w:vertAlign w:val="superscript"/>
              </w:rPr>
              <w:t>0.1LAj</w:t>
            </w:r>
            <w:r>
              <w:rPr>
                <w:rFonts w:ascii="Times New Roman" w:hAnsi="Times New Roman"/>
                <w:color w:val="000000"/>
                <w:sz w:val="24"/>
              </w:rPr>
              <w:t xml:space="preserve"> )]</w:t>
            </w:r>
          </w:p>
          <w:p>
            <w:pPr>
              <w:snapToGrid w:val="0"/>
              <w:spacing w:line="336" w:lineRule="auto"/>
              <w:ind w:firstLine="1233" w:firstLineChars="514"/>
              <w:rPr>
                <w:rFonts w:ascii="Times New Roman" w:hAnsi="Times New Roman"/>
                <w:color w:val="000000"/>
                <w:sz w:val="24"/>
              </w:rPr>
            </w:pPr>
          </w:p>
          <w:p>
            <w:pPr>
              <w:snapToGrid w:val="0"/>
              <w:spacing w:line="336" w:lineRule="auto"/>
              <w:ind w:firstLine="1233" w:firstLineChars="514"/>
              <w:rPr>
                <w:rFonts w:ascii="Times New Roman" w:hAnsi="Times New Roman"/>
                <w:color w:val="000000"/>
                <w:sz w:val="24"/>
              </w:rPr>
            </w:pPr>
            <w:r>
              <w:rPr>
                <w:rFonts w:ascii="Times New Roman" w:hAnsi="Times New Roman"/>
                <w:color w:val="000000"/>
                <w:sz w:val="24"/>
              </w:rPr>
              <w:t>式中：t</w:t>
            </w:r>
            <w:r>
              <w:rPr>
                <w:rFonts w:ascii="Times New Roman" w:hAnsi="Times New Roman"/>
                <w:color w:val="000000"/>
                <w:sz w:val="24"/>
                <w:vertAlign w:val="subscript"/>
              </w:rPr>
              <w:t>j</w:t>
            </w:r>
            <w:r>
              <w:rPr>
                <w:rFonts w:ascii="Times New Roman" w:hAnsi="Times New Roman"/>
                <w:color w:val="000000"/>
                <w:sz w:val="24"/>
              </w:rPr>
              <w:t>—在T 时间内 j 声源工作时间，s；</w:t>
            </w:r>
          </w:p>
          <w:p>
            <w:pPr>
              <w:snapToGrid w:val="0"/>
              <w:spacing w:line="336" w:lineRule="auto"/>
              <w:ind w:firstLine="1233" w:firstLineChars="514"/>
              <w:rPr>
                <w:rFonts w:ascii="Times New Roman" w:hAnsi="Times New Roman"/>
                <w:color w:val="000000"/>
                <w:sz w:val="24"/>
              </w:rPr>
            </w:pPr>
            <w:r>
              <w:rPr>
                <w:rFonts w:ascii="Times New Roman" w:hAnsi="Times New Roman"/>
                <w:color w:val="000000"/>
                <w:sz w:val="24"/>
              </w:rPr>
              <w:t>t</w:t>
            </w:r>
            <w:r>
              <w:rPr>
                <w:rFonts w:ascii="Times New Roman" w:hAnsi="Times New Roman"/>
                <w:color w:val="000000"/>
                <w:sz w:val="24"/>
                <w:vertAlign w:val="subscript"/>
              </w:rPr>
              <w:t>i</w:t>
            </w:r>
            <w:r>
              <w:rPr>
                <w:rFonts w:ascii="Times New Roman" w:hAnsi="Times New Roman"/>
                <w:color w:val="000000"/>
                <w:sz w:val="24"/>
              </w:rPr>
              <w:t xml:space="preserve"> —在T 时间内i 声源工作时间，s；</w:t>
            </w:r>
          </w:p>
          <w:p>
            <w:pPr>
              <w:snapToGrid w:val="0"/>
              <w:spacing w:line="336" w:lineRule="auto"/>
              <w:ind w:firstLine="1233" w:firstLineChars="514"/>
              <w:rPr>
                <w:rFonts w:ascii="Times New Roman" w:hAnsi="Times New Roman"/>
                <w:color w:val="000000"/>
                <w:sz w:val="24"/>
              </w:rPr>
            </w:pPr>
            <w:r>
              <w:rPr>
                <w:rFonts w:ascii="Times New Roman" w:hAnsi="Times New Roman"/>
                <w:color w:val="000000"/>
                <w:sz w:val="24"/>
              </w:rPr>
              <w:t>T—用于计算等效声级的时间，s；</w:t>
            </w:r>
          </w:p>
          <w:p>
            <w:pPr>
              <w:snapToGrid w:val="0"/>
              <w:spacing w:line="336" w:lineRule="auto"/>
              <w:ind w:firstLine="1233" w:firstLineChars="514"/>
              <w:rPr>
                <w:rFonts w:ascii="Times New Roman" w:hAnsi="Times New Roman"/>
                <w:color w:val="000000"/>
                <w:sz w:val="24"/>
              </w:rPr>
            </w:pPr>
            <w:r>
              <w:rPr>
                <w:rFonts w:ascii="Times New Roman" w:hAnsi="Times New Roman"/>
                <w:color w:val="000000"/>
                <w:sz w:val="24"/>
              </w:rPr>
              <w:t>N—室外声源个数；</w:t>
            </w:r>
          </w:p>
          <w:p>
            <w:pPr>
              <w:snapToGrid w:val="0"/>
              <w:spacing w:line="336" w:lineRule="auto"/>
              <w:ind w:firstLine="1233" w:firstLineChars="514"/>
              <w:rPr>
                <w:rFonts w:ascii="Times New Roman" w:hAnsi="Times New Roman"/>
                <w:color w:val="000000"/>
                <w:sz w:val="24"/>
              </w:rPr>
            </w:pPr>
            <w:r>
              <w:rPr>
                <w:rFonts w:ascii="Times New Roman" w:hAnsi="Times New Roman"/>
                <w:color w:val="000000"/>
                <w:sz w:val="24"/>
              </w:rPr>
              <w:t>M—等效室外声源个数。</w:t>
            </w:r>
          </w:p>
          <w:p>
            <w:pPr>
              <w:snapToGrid w:val="0"/>
              <w:spacing w:line="336" w:lineRule="auto"/>
              <w:ind w:firstLine="480" w:firstLineChars="200"/>
              <w:rPr>
                <w:rFonts w:ascii="Times New Roman" w:hAnsi="Times New Roman"/>
                <w:color w:val="000000"/>
                <w:sz w:val="24"/>
              </w:rPr>
            </w:pPr>
            <w:r>
              <w:rPr>
                <w:rFonts w:hint="eastAsia" w:ascii="宋体" w:hAnsi="宋体" w:cs="宋体"/>
                <w:color w:val="000000"/>
                <w:sz w:val="24"/>
              </w:rPr>
              <w:t>⑤</w:t>
            </w:r>
            <w:r>
              <w:rPr>
                <w:rFonts w:ascii="Times New Roman" w:hAnsi="Times New Roman"/>
                <w:color w:val="000000"/>
                <w:sz w:val="24"/>
              </w:rPr>
              <w:t>预测值计算</w:t>
            </w:r>
          </w:p>
          <w:p>
            <w:pPr>
              <w:snapToGrid w:val="0"/>
              <w:spacing w:line="336" w:lineRule="auto"/>
              <w:ind w:firstLine="480" w:firstLineChars="200"/>
              <w:rPr>
                <w:rFonts w:ascii="Times New Roman" w:hAnsi="Times New Roman"/>
                <w:color w:val="000000"/>
                <w:sz w:val="24"/>
              </w:rPr>
            </w:pPr>
            <w:r>
              <w:rPr>
                <w:rFonts w:ascii="Times New Roman" w:hAnsi="Times New Roman"/>
                <w:color w:val="000000"/>
                <w:sz w:val="24"/>
              </w:rPr>
              <w:t>预测点的预测等效声级(L eq )计算公式：</w:t>
            </w:r>
          </w:p>
          <w:p>
            <w:pPr>
              <w:snapToGrid w:val="0"/>
              <w:spacing w:line="336" w:lineRule="auto"/>
              <w:ind w:firstLine="480" w:firstLineChars="200"/>
              <w:rPr>
                <w:rFonts w:ascii="Times New Roman" w:hAnsi="Times New Roman"/>
                <w:color w:val="000000"/>
                <w:sz w:val="24"/>
              </w:rPr>
            </w:pPr>
            <w:r>
              <w:rPr>
                <w:rFonts w:ascii="Times New Roman" w:hAnsi="Times New Roman"/>
                <w:color w:val="000000"/>
                <w:sz w:val="24"/>
              </w:rPr>
              <w:t>L eq =10 lg(10</w:t>
            </w:r>
            <w:r>
              <w:rPr>
                <w:rFonts w:ascii="Times New Roman" w:hAnsi="Times New Roman"/>
                <w:color w:val="000000"/>
                <w:sz w:val="24"/>
                <w:vertAlign w:val="superscript"/>
              </w:rPr>
              <w:t>0.1Leqg</w:t>
            </w:r>
            <w:r>
              <w:rPr>
                <w:rFonts w:ascii="Times New Roman" w:hAnsi="Times New Roman"/>
                <w:color w:val="000000"/>
                <w:sz w:val="24"/>
              </w:rPr>
              <w:t>+10</w:t>
            </w:r>
            <w:r>
              <w:rPr>
                <w:rFonts w:ascii="Times New Roman" w:hAnsi="Times New Roman"/>
                <w:color w:val="000000"/>
                <w:sz w:val="24"/>
                <w:vertAlign w:val="superscript"/>
              </w:rPr>
              <w:t>0.1Leqb</w:t>
            </w:r>
            <w:r>
              <w:rPr>
                <w:rFonts w:ascii="Times New Roman" w:hAnsi="Times New Roman"/>
                <w:color w:val="000000"/>
                <w:sz w:val="24"/>
              </w:rPr>
              <w:t>)</w:t>
            </w:r>
          </w:p>
          <w:p>
            <w:pPr>
              <w:snapToGrid w:val="0"/>
              <w:spacing w:line="336" w:lineRule="auto"/>
              <w:ind w:firstLine="480" w:firstLineChars="200"/>
              <w:rPr>
                <w:rFonts w:ascii="Times New Roman" w:hAnsi="Times New Roman"/>
                <w:color w:val="000000"/>
                <w:sz w:val="24"/>
              </w:rPr>
            </w:pPr>
            <w:r>
              <w:rPr>
                <w:rFonts w:ascii="Times New Roman" w:hAnsi="Times New Roman"/>
                <w:color w:val="000000"/>
                <w:sz w:val="24"/>
              </w:rPr>
              <w:t>式中：Leqg —建设项目声源在预测点的等效声级贡献值，dB(A)；</w:t>
            </w:r>
          </w:p>
          <w:p>
            <w:pPr>
              <w:snapToGrid w:val="0"/>
              <w:spacing w:line="336" w:lineRule="auto"/>
              <w:ind w:firstLine="480" w:firstLineChars="200"/>
              <w:rPr>
                <w:rFonts w:ascii="Times New Roman" w:hAnsi="Times New Roman"/>
                <w:sz w:val="24"/>
              </w:rPr>
            </w:pPr>
            <w:r>
              <w:rPr>
                <w:rFonts w:ascii="Times New Roman" w:hAnsi="Times New Roman"/>
                <w:color w:val="000000"/>
                <w:sz w:val="24"/>
              </w:rPr>
              <w:t>Leqb — 预测点的背景值，dB(A)。</w:t>
            </w:r>
          </w:p>
          <w:p>
            <w:pPr>
              <w:snapToGrid w:val="0"/>
              <w:spacing w:line="336" w:lineRule="auto"/>
              <w:ind w:firstLine="480" w:firstLineChars="200"/>
              <w:rPr>
                <w:rFonts w:ascii="Times New Roman" w:hAnsi="Times New Roman"/>
                <w:sz w:val="24"/>
              </w:rPr>
            </w:pPr>
            <w:r>
              <w:rPr>
                <w:rFonts w:ascii="Times New Roman" w:hAnsi="Times New Roman"/>
                <w:sz w:val="24"/>
              </w:rPr>
              <w:t>使用以上预测模式，计算本项目厂界噪声结果（见下表）可以看出：</w:t>
            </w:r>
          </w:p>
          <w:p>
            <w:pPr>
              <w:adjustRightInd w:val="0"/>
              <w:snapToGrid w:val="0"/>
              <w:ind w:firstLine="1372"/>
              <w:rPr>
                <w:rFonts w:ascii="Times New Roman" w:hAnsi="Times New Roman"/>
                <w:b/>
                <w:sz w:val="24"/>
              </w:rPr>
            </w:pPr>
            <w:r>
              <w:rPr>
                <w:rFonts w:ascii="Times New Roman" w:hAnsi="Times New Roman"/>
                <w:b/>
                <w:sz w:val="24"/>
              </w:rPr>
              <w:t>表7-</w:t>
            </w:r>
            <w:r>
              <w:rPr>
                <w:rFonts w:hint="eastAsia" w:ascii="Times New Roman" w:hAnsi="Times New Roman"/>
                <w:b/>
                <w:sz w:val="24"/>
              </w:rPr>
              <w:t>3</w:t>
            </w:r>
            <w:r>
              <w:rPr>
                <w:rFonts w:ascii="Times New Roman" w:hAnsi="Times New Roman"/>
                <w:b/>
                <w:sz w:val="24"/>
              </w:rPr>
              <w:t xml:space="preserve">  主要评价点厂界噪声预测值   单位：dB（A）</w:t>
            </w:r>
          </w:p>
          <w:tbl>
            <w:tblPr>
              <w:tblStyle w:val="19"/>
              <w:tblW w:w="8826"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57" w:type="dxa"/>
                <w:bottom w:w="0" w:type="dxa"/>
                <w:right w:w="57" w:type="dxa"/>
              </w:tblCellMar>
            </w:tblPr>
            <w:tblGrid>
              <w:gridCol w:w="1526"/>
              <w:gridCol w:w="941"/>
              <w:gridCol w:w="919"/>
              <w:gridCol w:w="919"/>
              <w:gridCol w:w="919"/>
              <w:gridCol w:w="920"/>
              <w:gridCol w:w="894"/>
              <w:gridCol w:w="894"/>
              <w:gridCol w:w="89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57" w:type="dxa"/>
                  <w:bottom w:w="0" w:type="dxa"/>
                  <w:right w:w="57" w:type="dxa"/>
                </w:tblCellMar>
              </w:tblPrEx>
              <w:trPr>
                <w:cantSplit/>
                <w:jc w:val="center"/>
              </w:trPr>
              <w:tc>
                <w:tcPr>
                  <w:tcW w:w="1526" w:type="dxa"/>
                  <w:vMerge w:val="restart"/>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点位</w:t>
                  </w:r>
                </w:p>
              </w:tc>
              <w:tc>
                <w:tcPr>
                  <w:tcW w:w="941" w:type="dxa"/>
                  <w:vMerge w:val="restart"/>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预测值</w:t>
                  </w:r>
                </w:p>
              </w:tc>
              <w:tc>
                <w:tcPr>
                  <w:tcW w:w="2757" w:type="dxa"/>
                  <w:gridSpan w:val="3"/>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昼间</w:t>
                  </w:r>
                </w:p>
              </w:tc>
              <w:tc>
                <w:tcPr>
                  <w:tcW w:w="920" w:type="dxa"/>
                  <w:vMerge w:val="restart"/>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预测值</w:t>
                  </w:r>
                </w:p>
              </w:tc>
              <w:tc>
                <w:tcPr>
                  <w:tcW w:w="2682" w:type="dxa"/>
                  <w:gridSpan w:val="3"/>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57" w:type="dxa"/>
                  <w:bottom w:w="0" w:type="dxa"/>
                  <w:right w:w="57" w:type="dxa"/>
                </w:tblCellMar>
              </w:tblPrEx>
              <w:trPr>
                <w:cantSplit/>
                <w:jc w:val="center"/>
              </w:trPr>
              <w:tc>
                <w:tcPr>
                  <w:tcW w:w="1526" w:type="dxa"/>
                  <w:vMerge w:val="continue"/>
                  <w:vAlign w:val="center"/>
                </w:tcPr>
                <w:p>
                  <w:pPr>
                    <w:snapToGrid w:val="0"/>
                    <w:jc w:val="center"/>
                    <w:rPr>
                      <w:rFonts w:ascii="Times New Roman" w:hAnsi="Times New Roman" w:cs="Times New Roman"/>
                      <w:sz w:val="18"/>
                      <w:szCs w:val="18"/>
                    </w:rPr>
                  </w:pPr>
                </w:p>
              </w:tc>
              <w:tc>
                <w:tcPr>
                  <w:tcW w:w="941" w:type="dxa"/>
                  <w:vMerge w:val="continue"/>
                  <w:vAlign w:val="center"/>
                </w:tcPr>
                <w:p>
                  <w:pPr>
                    <w:snapToGrid w:val="0"/>
                    <w:jc w:val="center"/>
                    <w:rPr>
                      <w:rFonts w:ascii="Times New Roman" w:hAnsi="Times New Roman" w:cs="Times New Roman"/>
                      <w:sz w:val="18"/>
                      <w:szCs w:val="18"/>
                    </w:rPr>
                  </w:pPr>
                </w:p>
              </w:tc>
              <w:tc>
                <w:tcPr>
                  <w:tcW w:w="919"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本底值</w:t>
                  </w:r>
                </w:p>
              </w:tc>
              <w:tc>
                <w:tcPr>
                  <w:tcW w:w="919" w:type="dxa"/>
                  <w:vAlign w:val="center"/>
                </w:tcPr>
                <w:p>
                  <w:pPr>
                    <w:snapToGrid w:val="0"/>
                    <w:jc w:val="center"/>
                    <w:rPr>
                      <w:rFonts w:ascii="Times New Roman" w:hAnsi="Times New Roman" w:cs="Times New Roman"/>
                      <w:sz w:val="18"/>
                      <w:szCs w:val="18"/>
                    </w:rPr>
                  </w:pPr>
                  <w:r>
                    <w:rPr>
                      <w:rFonts w:hint="eastAsia" w:ascii="Times New Roman" w:hAnsi="Times New Roman" w:cs="Times New Roman"/>
                      <w:sz w:val="18"/>
                      <w:szCs w:val="18"/>
                    </w:rPr>
                    <w:t>叠</w:t>
                  </w:r>
                  <w:r>
                    <w:rPr>
                      <w:rFonts w:ascii="Times New Roman" w:hAnsi="Times New Roman" w:cs="Times New Roman"/>
                      <w:sz w:val="18"/>
                      <w:szCs w:val="18"/>
                    </w:rPr>
                    <w:t>加值</w:t>
                  </w:r>
                </w:p>
              </w:tc>
              <w:tc>
                <w:tcPr>
                  <w:tcW w:w="919"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标准值</w:t>
                  </w:r>
                </w:p>
              </w:tc>
              <w:tc>
                <w:tcPr>
                  <w:tcW w:w="920" w:type="dxa"/>
                  <w:vMerge w:val="continue"/>
                  <w:vAlign w:val="center"/>
                </w:tcPr>
                <w:p>
                  <w:pPr>
                    <w:snapToGrid w:val="0"/>
                    <w:jc w:val="center"/>
                    <w:rPr>
                      <w:rFonts w:ascii="Times New Roman" w:hAnsi="Times New Roman" w:cs="Times New Roman"/>
                      <w:sz w:val="18"/>
                      <w:szCs w:val="18"/>
                    </w:rPr>
                  </w:pPr>
                </w:p>
              </w:tc>
              <w:tc>
                <w:tcPr>
                  <w:tcW w:w="894"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本底值</w:t>
                  </w:r>
                </w:p>
              </w:tc>
              <w:tc>
                <w:tcPr>
                  <w:tcW w:w="894" w:type="dxa"/>
                  <w:vAlign w:val="center"/>
                </w:tcPr>
                <w:p>
                  <w:pPr>
                    <w:snapToGrid w:val="0"/>
                    <w:jc w:val="center"/>
                    <w:rPr>
                      <w:rFonts w:ascii="Times New Roman" w:hAnsi="Times New Roman" w:cs="Times New Roman"/>
                      <w:sz w:val="18"/>
                      <w:szCs w:val="18"/>
                    </w:rPr>
                  </w:pPr>
                  <w:r>
                    <w:rPr>
                      <w:rFonts w:hint="eastAsia" w:ascii="Times New Roman" w:hAnsi="Times New Roman" w:cs="Times New Roman"/>
                      <w:sz w:val="18"/>
                      <w:szCs w:val="18"/>
                    </w:rPr>
                    <w:t>叠</w:t>
                  </w:r>
                  <w:r>
                    <w:rPr>
                      <w:rFonts w:ascii="Times New Roman" w:hAnsi="Times New Roman" w:cs="Times New Roman"/>
                      <w:sz w:val="18"/>
                      <w:szCs w:val="18"/>
                    </w:rPr>
                    <w:t>加值</w:t>
                  </w:r>
                </w:p>
              </w:tc>
              <w:tc>
                <w:tcPr>
                  <w:tcW w:w="894"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标准值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57" w:type="dxa"/>
                  <w:bottom w:w="0" w:type="dxa"/>
                  <w:right w:w="57" w:type="dxa"/>
                </w:tblCellMar>
              </w:tblPrEx>
              <w:trPr>
                <w:cantSplit/>
                <w:trHeight w:val="77" w:hRule="atLeast"/>
                <w:jc w:val="center"/>
              </w:trPr>
              <w:tc>
                <w:tcPr>
                  <w:tcW w:w="1526" w:type="dxa"/>
                  <w:vAlign w:val="center"/>
                </w:tcPr>
                <w:p>
                  <w:pPr>
                    <w:jc w:val="center"/>
                    <w:rPr>
                      <w:rFonts w:ascii="Times New Roman" w:hAnsi="Times New Roman" w:cs="Times New Roman"/>
                      <w:sz w:val="18"/>
                      <w:szCs w:val="18"/>
                    </w:rPr>
                  </w:pPr>
                  <w:r>
                    <w:t>N1厂</w:t>
                  </w:r>
                  <w:r>
                    <w:rPr>
                      <w:rFonts w:hint="eastAsia"/>
                    </w:rPr>
                    <w:t>东</w:t>
                  </w:r>
                  <w:r>
                    <w:t>界</w:t>
                  </w:r>
                </w:p>
              </w:tc>
              <w:tc>
                <w:tcPr>
                  <w:tcW w:w="941" w:type="dxa"/>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5</w:t>
                  </w:r>
                  <w:r>
                    <w:rPr>
                      <w:rFonts w:hint="eastAsia" w:ascii="Times New Roman" w:hAnsi="Times New Roman" w:cs="Times New Roman"/>
                      <w:sz w:val="18"/>
                      <w:szCs w:val="18"/>
                      <w:lang w:val="en-US" w:eastAsia="zh-CN"/>
                    </w:rPr>
                    <w:t>8</w:t>
                  </w:r>
                  <w:r>
                    <w:rPr>
                      <w:rFonts w:hint="eastAsia" w:ascii="Times New Roman" w:hAnsi="Times New Roman" w:cs="Times New Roman"/>
                      <w:sz w:val="18"/>
                      <w:szCs w:val="18"/>
                    </w:rPr>
                    <w:t>.8</w:t>
                  </w:r>
                </w:p>
              </w:tc>
              <w:tc>
                <w:tcPr>
                  <w:tcW w:w="919"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58.1</w:t>
                  </w:r>
                </w:p>
              </w:tc>
              <w:tc>
                <w:tcPr>
                  <w:tcW w:w="919"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59.8</w:t>
                  </w:r>
                </w:p>
              </w:tc>
              <w:tc>
                <w:tcPr>
                  <w:tcW w:w="919"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65</w:t>
                  </w:r>
                </w:p>
              </w:tc>
              <w:tc>
                <w:tcPr>
                  <w:tcW w:w="920"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47.</w:t>
                  </w:r>
                  <w:r>
                    <w:rPr>
                      <w:rFonts w:hint="eastAsia" w:ascii="Times New Roman" w:hAnsi="Times New Roman" w:cs="Times New Roman"/>
                      <w:sz w:val="18"/>
                      <w:szCs w:val="18"/>
                      <w:lang w:val="en-US" w:eastAsia="zh-CN"/>
                    </w:rPr>
                    <w:t>0</w:t>
                  </w:r>
                </w:p>
              </w:tc>
              <w:tc>
                <w:tcPr>
                  <w:tcW w:w="894"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47.5</w:t>
                  </w:r>
                </w:p>
              </w:tc>
              <w:tc>
                <w:tcPr>
                  <w:tcW w:w="894"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lang w:val="en-US" w:eastAsia="zh-CN"/>
                    </w:rPr>
                    <w:t>4</w:t>
                  </w:r>
                  <w:r>
                    <w:rPr>
                      <w:rFonts w:hint="eastAsia" w:ascii="Times New Roman" w:hAnsi="Times New Roman" w:cs="Times New Roman"/>
                      <w:sz w:val="18"/>
                      <w:szCs w:val="18"/>
                    </w:rPr>
                    <w:t>4.9</w:t>
                  </w:r>
                </w:p>
              </w:tc>
              <w:tc>
                <w:tcPr>
                  <w:tcW w:w="894" w:type="dxa"/>
                  <w:vAlign w:val="center"/>
                </w:tcPr>
                <w:p>
                  <w:pPr>
                    <w:snapToGrid w:val="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55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57" w:type="dxa"/>
                  <w:bottom w:w="0" w:type="dxa"/>
                  <w:right w:w="57" w:type="dxa"/>
                </w:tblCellMar>
              </w:tblPrEx>
              <w:trPr>
                <w:cantSplit/>
                <w:trHeight w:val="77" w:hRule="atLeast"/>
                <w:jc w:val="center"/>
              </w:trPr>
              <w:tc>
                <w:tcPr>
                  <w:tcW w:w="1526" w:type="dxa"/>
                  <w:vAlign w:val="center"/>
                </w:tcPr>
                <w:p>
                  <w:pPr>
                    <w:jc w:val="center"/>
                    <w:rPr>
                      <w:rFonts w:ascii="Times New Roman" w:hAnsi="Times New Roman" w:cs="Times New Roman"/>
                      <w:sz w:val="18"/>
                      <w:szCs w:val="18"/>
                    </w:rPr>
                  </w:pPr>
                  <w:r>
                    <w:t>N2厂</w:t>
                  </w:r>
                  <w:r>
                    <w:rPr>
                      <w:rFonts w:hint="eastAsia"/>
                    </w:rPr>
                    <w:t>南</w:t>
                  </w:r>
                  <w:r>
                    <w:t>界</w:t>
                  </w:r>
                </w:p>
              </w:tc>
              <w:tc>
                <w:tcPr>
                  <w:tcW w:w="941" w:type="dxa"/>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lang w:val="en-US" w:eastAsia="zh-CN"/>
                    </w:rPr>
                    <w:t>6</w:t>
                  </w:r>
                  <w:r>
                    <w:rPr>
                      <w:rFonts w:hint="eastAsia" w:ascii="Times New Roman" w:hAnsi="Times New Roman" w:cs="Times New Roman"/>
                      <w:sz w:val="18"/>
                      <w:szCs w:val="18"/>
                    </w:rPr>
                    <w:t>3.7</w:t>
                  </w:r>
                </w:p>
              </w:tc>
              <w:tc>
                <w:tcPr>
                  <w:tcW w:w="919" w:type="dxa"/>
                  <w:vAlign w:val="center"/>
                </w:tcPr>
                <w:p>
                  <w:pPr>
                    <w:snapToGrid w:val="0"/>
                    <w:jc w:val="center"/>
                    <w:rPr>
                      <w:rFonts w:hint="eastAsia" w:ascii="Times New Roman" w:hAnsi="Times New Roman" w:cs="Times New Roman"/>
                      <w:sz w:val="18"/>
                      <w:szCs w:val="18"/>
                      <w:lang w:eastAsia="zh-CN"/>
                    </w:rPr>
                  </w:pPr>
                  <w:r>
                    <w:rPr>
                      <w:rFonts w:hint="eastAsia" w:ascii="Times New Roman" w:hAnsi="Times New Roman" w:cs="Times New Roman"/>
                      <w:sz w:val="18"/>
                      <w:szCs w:val="18"/>
                      <w:lang w:val="en-US" w:eastAsia="zh-CN"/>
                    </w:rPr>
                    <w:t>60.3</w:t>
                  </w:r>
                </w:p>
              </w:tc>
              <w:tc>
                <w:tcPr>
                  <w:tcW w:w="919"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64.4</w:t>
                  </w:r>
                </w:p>
              </w:tc>
              <w:tc>
                <w:tcPr>
                  <w:tcW w:w="919"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65</w:t>
                  </w:r>
                </w:p>
              </w:tc>
              <w:tc>
                <w:tcPr>
                  <w:tcW w:w="920"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50.</w:t>
                  </w:r>
                  <w:r>
                    <w:rPr>
                      <w:rFonts w:hint="eastAsia" w:ascii="Times New Roman" w:hAnsi="Times New Roman" w:cs="Times New Roman"/>
                      <w:sz w:val="18"/>
                      <w:szCs w:val="18"/>
                      <w:lang w:val="en-US" w:eastAsia="zh-CN"/>
                    </w:rPr>
                    <w:t>4</w:t>
                  </w:r>
                </w:p>
              </w:tc>
              <w:tc>
                <w:tcPr>
                  <w:tcW w:w="894"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50.</w:t>
                  </w:r>
                  <w:r>
                    <w:rPr>
                      <w:rFonts w:hint="eastAsia" w:ascii="Times New Roman" w:hAnsi="Times New Roman" w:cs="Times New Roman"/>
                      <w:sz w:val="18"/>
                      <w:szCs w:val="18"/>
                      <w:lang w:val="en-US" w:eastAsia="zh-CN"/>
                    </w:rPr>
                    <w:t>3</w:t>
                  </w:r>
                </w:p>
              </w:tc>
              <w:tc>
                <w:tcPr>
                  <w:tcW w:w="894"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5</w:t>
                  </w:r>
                  <w:r>
                    <w:rPr>
                      <w:rFonts w:hint="eastAsia" w:ascii="Times New Roman" w:hAnsi="Times New Roman" w:cs="Times New Roman"/>
                      <w:sz w:val="18"/>
                      <w:szCs w:val="18"/>
                      <w:lang w:val="en-US" w:eastAsia="zh-CN"/>
                    </w:rPr>
                    <w:t>0</w:t>
                  </w:r>
                  <w:r>
                    <w:rPr>
                      <w:rFonts w:hint="eastAsia" w:ascii="Times New Roman" w:hAnsi="Times New Roman" w:cs="Times New Roman"/>
                      <w:sz w:val="18"/>
                      <w:szCs w:val="18"/>
                    </w:rPr>
                    <w:t>.7</w:t>
                  </w:r>
                </w:p>
              </w:tc>
              <w:tc>
                <w:tcPr>
                  <w:tcW w:w="894"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lang w:val="en-US" w:eastAsia="zh-CN"/>
                    </w:rPr>
                    <w:t>55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57" w:type="dxa"/>
                  <w:bottom w:w="0" w:type="dxa"/>
                  <w:right w:w="57" w:type="dxa"/>
                </w:tblCellMar>
              </w:tblPrEx>
              <w:trPr>
                <w:cantSplit/>
                <w:trHeight w:val="77" w:hRule="atLeast"/>
                <w:jc w:val="center"/>
              </w:trPr>
              <w:tc>
                <w:tcPr>
                  <w:tcW w:w="1526" w:type="dxa"/>
                  <w:vAlign w:val="center"/>
                </w:tcPr>
                <w:p>
                  <w:pPr>
                    <w:jc w:val="center"/>
                    <w:rPr>
                      <w:rFonts w:ascii="Times New Roman" w:hAnsi="Times New Roman" w:cs="Times New Roman"/>
                      <w:sz w:val="18"/>
                      <w:szCs w:val="18"/>
                    </w:rPr>
                  </w:pPr>
                  <w:r>
                    <w:t>N3厂</w:t>
                  </w:r>
                  <w:r>
                    <w:rPr>
                      <w:rFonts w:hint="eastAsia"/>
                    </w:rPr>
                    <w:t>西</w:t>
                  </w:r>
                  <w:r>
                    <w:t>界</w:t>
                  </w:r>
                </w:p>
              </w:tc>
              <w:tc>
                <w:tcPr>
                  <w:tcW w:w="941" w:type="dxa"/>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lang w:val="en-US" w:eastAsia="zh-CN"/>
                    </w:rPr>
                    <w:t>57</w:t>
                  </w:r>
                  <w:r>
                    <w:rPr>
                      <w:rFonts w:hint="eastAsia" w:ascii="Times New Roman" w:hAnsi="Times New Roman" w:cs="Times New Roman"/>
                      <w:sz w:val="18"/>
                      <w:szCs w:val="18"/>
                    </w:rPr>
                    <w:t>.3</w:t>
                  </w:r>
                </w:p>
              </w:tc>
              <w:tc>
                <w:tcPr>
                  <w:tcW w:w="919"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53.</w:t>
                  </w:r>
                  <w:r>
                    <w:rPr>
                      <w:rFonts w:hint="eastAsia" w:ascii="Times New Roman" w:hAnsi="Times New Roman" w:cs="Times New Roman"/>
                      <w:sz w:val="18"/>
                      <w:szCs w:val="18"/>
                      <w:lang w:val="en-US" w:eastAsia="zh-CN"/>
                    </w:rPr>
                    <w:t>6</w:t>
                  </w:r>
                </w:p>
              </w:tc>
              <w:tc>
                <w:tcPr>
                  <w:tcW w:w="919"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58.5</w:t>
                  </w:r>
                </w:p>
              </w:tc>
              <w:tc>
                <w:tcPr>
                  <w:tcW w:w="919"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65</w:t>
                  </w:r>
                </w:p>
              </w:tc>
              <w:tc>
                <w:tcPr>
                  <w:tcW w:w="920"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45.</w:t>
                  </w:r>
                  <w:r>
                    <w:rPr>
                      <w:rFonts w:hint="eastAsia" w:ascii="Times New Roman" w:hAnsi="Times New Roman" w:cs="Times New Roman"/>
                      <w:sz w:val="18"/>
                      <w:szCs w:val="18"/>
                      <w:lang w:val="en-US" w:eastAsia="zh-CN"/>
                    </w:rPr>
                    <w:t>2</w:t>
                  </w:r>
                </w:p>
              </w:tc>
              <w:tc>
                <w:tcPr>
                  <w:tcW w:w="894"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45.0</w:t>
                  </w:r>
                </w:p>
              </w:tc>
              <w:tc>
                <w:tcPr>
                  <w:tcW w:w="894"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lang w:val="en-US" w:eastAsia="zh-CN"/>
                    </w:rPr>
                    <w:t>45</w:t>
                  </w:r>
                  <w:r>
                    <w:rPr>
                      <w:rFonts w:hint="eastAsia" w:ascii="Times New Roman" w:hAnsi="Times New Roman" w:cs="Times New Roman"/>
                      <w:sz w:val="18"/>
                      <w:szCs w:val="18"/>
                    </w:rPr>
                    <w:t>.8</w:t>
                  </w:r>
                </w:p>
              </w:tc>
              <w:tc>
                <w:tcPr>
                  <w:tcW w:w="894"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lang w:val="en-US" w:eastAsia="zh-CN"/>
                    </w:rPr>
                    <w:t>55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57" w:type="dxa"/>
                  <w:bottom w:w="0" w:type="dxa"/>
                  <w:right w:w="57" w:type="dxa"/>
                </w:tblCellMar>
              </w:tblPrEx>
              <w:trPr>
                <w:cantSplit/>
                <w:trHeight w:val="77" w:hRule="atLeast"/>
                <w:jc w:val="center"/>
              </w:trPr>
              <w:tc>
                <w:tcPr>
                  <w:tcW w:w="1526" w:type="dxa"/>
                  <w:vAlign w:val="center"/>
                </w:tcPr>
                <w:p>
                  <w:pPr>
                    <w:jc w:val="center"/>
                    <w:rPr>
                      <w:rFonts w:ascii="Times New Roman" w:hAnsi="Times New Roman" w:cs="Times New Roman"/>
                      <w:sz w:val="18"/>
                      <w:szCs w:val="18"/>
                    </w:rPr>
                  </w:pPr>
                  <w:r>
                    <w:t>N4厂</w:t>
                  </w:r>
                  <w:r>
                    <w:rPr>
                      <w:rFonts w:hint="eastAsia"/>
                    </w:rPr>
                    <w:t>北</w:t>
                  </w:r>
                  <w:r>
                    <w:t>界</w:t>
                  </w:r>
                </w:p>
              </w:tc>
              <w:tc>
                <w:tcPr>
                  <w:tcW w:w="941" w:type="dxa"/>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5</w:t>
                  </w:r>
                  <w:r>
                    <w:rPr>
                      <w:rFonts w:hint="eastAsia" w:ascii="Times New Roman" w:hAnsi="Times New Roman" w:cs="Times New Roman"/>
                      <w:sz w:val="18"/>
                      <w:szCs w:val="18"/>
                      <w:lang w:val="en-US" w:eastAsia="zh-CN"/>
                    </w:rPr>
                    <w:t>8</w:t>
                  </w:r>
                  <w:r>
                    <w:rPr>
                      <w:rFonts w:hint="eastAsia" w:ascii="Times New Roman" w:hAnsi="Times New Roman" w:cs="Times New Roman"/>
                      <w:sz w:val="18"/>
                      <w:szCs w:val="18"/>
                    </w:rPr>
                    <w:t>.2</w:t>
                  </w:r>
                </w:p>
              </w:tc>
              <w:tc>
                <w:tcPr>
                  <w:tcW w:w="919"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52.4</w:t>
                  </w:r>
                </w:p>
              </w:tc>
              <w:tc>
                <w:tcPr>
                  <w:tcW w:w="919"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64.9</w:t>
                  </w:r>
                </w:p>
              </w:tc>
              <w:tc>
                <w:tcPr>
                  <w:tcW w:w="919"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65</w:t>
                  </w:r>
                </w:p>
              </w:tc>
              <w:tc>
                <w:tcPr>
                  <w:tcW w:w="920"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43.</w:t>
                  </w:r>
                  <w:r>
                    <w:rPr>
                      <w:rFonts w:hint="eastAsia" w:ascii="Times New Roman" w:hAnsi="Times New Roman" w:cs="Times New Roman"/>
                      <w:sz w:val="18"/>
                      <w:szCs w:val="18"/>
                      <w:lang w:val="en-US" w:eastAsia="zh-CN"/>
                    </w:rPr>
                    <w:t>5</w:t>
                  </w:r>
                </w:p>
              </w:tc>
              <w:tc>
                <w:tcPr>
                  <w:tcW w:w="894"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43.</w:t>
                  </w:r>
                  <w:r>
                    <w:rPr>
                      <w:rFonts w:hint="eastAsia" w:ascii="Times New Roman" w:hAnsi="Times New Roman" w:cs="Times New Roman"/>
                      <w:sz w:val="18"/>
                      <w:szCs w:val="18"/>
                      <w:lang w:val="en-US" w:eastAsia="zh-CN"/>
                    </w:rPr>
                    <w:t>4</w:t>
                  </w:r>
                </w:p>
              </w:tc>
              <w:tc>
                <w:tcPr>
                  <w:tcW w:w="894"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lang w:val="en-US" w:eastAsia="zh-CN"/>
                    </w:rPr>
                    <w:t>43</w:t>
                  </w:r>
                  <w:r>
                    <w:rPr>
                      <w:rFonts w:hint="eastAsia" w:ascii="Times New Roman" w:hAnsi="Times New Roman" w:cs="Times New Roman"/>
                      <w:sz w:val="18"/>
                      <w:szCs w:val="18"/>
                    </w:rPr>
                    <w:t>.9</w:t>
                  </w:r>
                </w:p>
              </w:tc>
              <w:tc>
                <w:tcPr>
                  <w:tcW w:w="894" w:type="dxa"/>
                  <w:vAlign w:val="center"/>
                </w:tcPr>
                <w:p>
                  <w:pPr>
                    <w:snapToGrid w:val="0"/>
                    <w:jc w:val="center"/>
                    <w:rPr>
                      <w:rFonts w:hint="eastAsia" w:ascii="Times New Roman" w:hAnsi="Times New Roman" w:cs="Times New Roman"/>
                      <w:sz w:val="18"/>
                      <w:szCs w:val="18"/>
                    </w:rPr>
                  </w:pPr>
                  <w:r>
                    <w:rPr>
                      <w:rFonts w:hint="eastAsia" w:ascii="Times New Roman" w:hAnsi="Times New Roman" w:cs="Times New Roman"/>
                      <w:sz w:val="18"/>
                      <w:szCs w:val="18"/>
                      <w:lang w:val="en-US" w:eastAsia="zh-CN"/>
                    </w:rPr>
                    <w:t>55</w:t>
                  </w:r>
                </w:p>
              </w:tc>
            </w:tr>
          </w:tbl>
          <w:p>
            <w:pPr>
              <w:spacing w:line="360" w:lineRule="auto"/>
              <w:rPr>
                <w:rFonts w:ascii="Times New Roman" w:hAnsi="Times New Roman"/>
                <w:sz w:val="24"/>
              </w:rPr>
            </w:pPr>
            <w:r>
              <w:rPr>
                <w:rFonts w:ascii="Times New Roman" w:hAnsi="Times New Roman"/>
                <w:sz w:val="24"/>
              </w:rPr>
              <w:t xml:space="preserve">    由上表预测数据可知：在充分落实了上述消声降噪措施，并严格执行了相关作业制度的基础上，本项目各厂界噪声测点厂界噪声预测值</w:t>
            </w:r>
            <w:r>
              <w:rPr>
                <w:rFonts w:hint="eastAsia" w:ascii="Times New Roman" w:hAnsi="Times New Roman"/>
                <w:sz w:val="24"/>
              </w:rPr>
              <w:t>及</w:t>
            </w:r>
            <w:r>
              <w:rPr>
                <w:rFonts w:ascii="Times New Roman" w:hAnsi="Times New Roman"/>
                <w:sz w:val="24"/>
              </w:rPr>
              <w:t>叠加</w:t>
            </w:r>
            <w:r>
              <w:rPr>
                <w:rFonts w:hint="eastAsia" w:ascii="Times New Roman" w:hAnsi="Times New Roman"/>
                <w:sz w:val="24"/>
              </w:rPr>
              <w:t>背景</w:t>
            </w:r>
            <w:r>
              <w:rPr>
                <w:rFonts w:ascii="Times New Roman" w:hAnsi="Times New Roman"/>
                <w:sz w:val="24"/>
              </w:rPr>
              <w:t>值后仍符合</w:t>
            </w:r>
            <w:r>
              <w:rPr>
                <w:rFonts w:ascii="Times New Roman" w:hAnsi="Times New Roman"/>
                <w:color w:val="000000"/>
                <w:sz w:val="24"/>
              </w:rPr>
              <w:t>《工业企业厂界环境噪声排放标准》（GB12348-2008）</w:t>
            </w:r>
            <w:r>
              <w:rPr>
                <w:rFonts w:hint="eastAsia" w:ascii="Times New Roman" w:hAnsi="Times New Roman"/>
                <w:color w:val="000000"/>
                <w:sz w:val="24"/>
              </w:rPr>
              <w:t>3</w:t>
            </w:r>
            <w:r>
              <w:rPr>
                <w:rFonts w:ascii="Times New Roman" w:hAnsi="Times New Roman"/>
                <w:color w:val="000000"/>
                <w:sz w:val="24"/>
              </w:rPr>
              <w:t>类区标准限值要求。</w:t>
            </w:r>
          </w:p>
          <w:p>
            <w:pPr>
              <w:adjustRightInd w:val="0"/>
              <w:snapToGrid w:val="0"/>
              <w:spacing w:line="360" w:lineRule="auto"/>
              <w:rPr>
                <w:b/>
                <w:sz w:val="24"/>
              </w:rPr>
            </w:pPr>
            <w:r>
              <w:rPr>
                <w:rFonts w:hint="eastAsia"/>
                <w:b/>
                <w:sz w:val="24"/>
              </w:rPr>
              <w:t>3水环境影响分析</w:t>
            </w:r>
          </w:p>
          <w:p>
            <w:pPr>
              <w:adjustRightInd w:val="0"/>
              <w:snapToGrid w:val="0"/>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次项目不</w:t>
            </w:r>
            <w:r>
              <w:rPr>
                <w:rFonts w:hint="eastAsia"/>
                <w:color w:val="000000" w:themeColor="text1"/>
                <w:sz w:val="24"/>
                <w14:textFill>
                  <w14:solidFill>
                    <w14:schemeClr w14:val="tx1"/>
                  </w14:solidFill>
                </w14:textFill>
              </w:rPr>
              <w:t>新</w:t>
            </w:r>
            <w:r>
              <w:rPr>
                <w:color w:val="000000" w:themeColor="text1"/>
                <w:sz w:val="24"/>
                <w14:textFill>
                  <w14:solidFill>
                    <w14:schemeClr w14:val="tx1"/>
                  </w14:solidFill>
                </w14:textFill>
              </w:rPr>
              <w:t>增员工</w:t>
            </w:r>
            <w:r>
              <w:rPr>
                <w:rFonts w:hint="eastAsia"/>
                <w:color w:val="000000" w:themeColor="text1"/>
                <w:sz w:val="24"/>
                <w14:textFill>
                  <w14:solidFill>
                    <w14:schemeClr w14:val="tx1"/>
                  </w14:solidFill>
                </w14:textFill>
              </w:rPr>
              <w:t>，因</w:t>
            </w:r>
            <w:r>
              <w:rPr>
                <w:color w:val="000000" w:themeColor="text1"/>
                <w:sz w:val="24"/>
                <w14:textFill>
                  <w14:solidFill>
                    <w14:schemeClr w14:val="tx1"/>
                  </w14:solidFill>
                </w14:textFill>
              </w:rPr>
              <w:t>此无生活污水产生</w:t>
            </w:r>
            <w:r>
              <w:rPr>
                <w:rFonts w:hint="eastAsia"/>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本项目为</w:t>
            </w:r>
            <w:r>
              <w:rPr>
                <w:rFonts w:hint="eastAsia" w:eastAsia="宋体"/>
                <w:color w:val="000000" w:themeColor="text1"/>
                <w:kern w:val="0"/>
                <w:sz w:val="24"/>
                <w:szCs w:val="20"/>
                <w:lang w:eastAsia="zh-CN"/>
                <w14:textFill>
                  <w14:solidFill>
                    <w14:schemeClr w14:val="tx1"/>
                  </w14:solidFill>
                </w14:textFill>
              </w:rPr>
              <w:t>废气处理设施改造项目，拆除原</w:t>
            </w:r>
            <w:r>
              <w:rPr>
                <w:rFonts w:hint="eastAsia" w:eastAsia="宋体"/>
                <w:color w:val="000000" w:themeColor="text1"/>
                <w:kern w:val="0"/>
                <w:sz w:val="24"/>
                <w:szCs w:val="20"/>
                <w:lang w:val="en-US" w:eastAsia="zh-CN"/>
                <w14:textFill>
                  <w14:solidFill>
                    <w14:schemeClr w14:val="tx1"/>
                  </w14:solidFill>
                </w14:textFill>
              </w:rPr>
              <w:t>2#排气筒水洗喷淋装置和</w:t>
            </w:r>
            <w:r>
              <w:rPr>
                <w:rFonts w:hint="eastAsia" w:eastAsia="宋体"/>
                <w:color w:val="000000" w:themeColor="text1"/>
                <w:kern w:val="0"/>
                <w:sz w:val="24"/>
                <w:szCs w:val="20"/>
                <w:lang w:eastAsia="zh-CN"/>
                <w14:textFill>
                  <w14:solidFill>
                    <w14:schemeClr w14:val="tx1"/>
                  </w14:solidFill>
                </w14:textFill>
              </w:rPr>
              <w:t>原</w:t>
            </w:r>
            <w:r>
              <w:rPr>
                <w:rFonts w:hint="eastAsia" w:eastAsia="宋体"/>
                <w:color w:val="000000" w:themeColor="text1"/>
                <w:kern w:val="0"/>
                <w:sz w:val="24"/>
                <w:szCs w:val="20"/>
                <w:lang w:val="en-US" w:eastAsia="zh-CN"/>
                <w14:textFill>
                  <w14:solidFill>
                    <w14:schemeClr w14:val="tx1"/>
                  </w14:solidFill>
                </w14:textFill>
              </w:rPr>
              <w:t>3#排气筒水洗喷淋装置，在新增排气筒前新建水洗喷淋装置、酸洗喷淋装置、碱洗喷淋装置各1套、</w:t>
            </w:r>
            <w:r>
              <w:rPr>
                <w:rFonts w:hint="eastAsia"/>
                <w:color w:val="auto"/>
                <w:sz w:val="24"/>
                <w:lang w:val="en-US" w:eastAsia="zh-CN"/>
              </w:rPr>
              <w:t>二级HMR（活性炭纤维吸脱附）</w:t>
            </w:r>
            <w:r>
              <w:rPr>
                <w:rFonts w:hint="eastAsia" w:eastAsia="宋体"/>
                <w:color w:val="000000" w:themeColor="text1"/>
                <w:kern w:val="0"/>
                <w:sz w:val="24"/>
                <w:szCs w:val="20"/>
                <w:lang w:val="en-US" w:eastAsia="zh-CN"/>
                <w14:textFill>
                  <w14:solidFill>
                    <w14:schemeClr w14:val="tx1"/>
                  </w14:solidFill>
                </w14:textFill>
              </w:rPr>
              <w:t>，由于废气量未发生变化，喷淋装置循环用水及更换周期等未发生调整，因此全厂废水量保持平衡，本次技改项目不新增废水</w:t>
            </w:r>
            <w:r>
              <w:rPr>
                <w:rFonts w:hint="eastAsia"/>
                <w:color w:val="000000" w:themeColor="text1"/>
                <w:sz w:val="24"/>
                <w14:textFill>
                  <w14:solidFill>
                    <w14:schemeClr w14:val="tx1"/>
                  </w14:solidFill>
                </w14:textFill>
              </w:rPr>
              <w:t>。</w:t>
            </w:r>
          </w:p>
          <w:p>
            <w:pPr>
              <w:snapToGrid w:val="0"/>
              <w:spacing w:line="360" w:lineRule="auto"/>
              <w:rPr>
                <w:rFonts w:hAnsi="宋体"/>
                <w:b/>
                <w:sz w:val="24"/>
              </w:rPr>
            </w:pPr>
            <w:r>
              <w:rPr>
                <w:rFonts w:hint="eastAsia" w:hAnsi="宋体"/>
                <w:b/>
                <w:sz w:val="24"/>
              </w:rPr>
              <w:t>4固体废弃物</w:t>
            </w:r>
          </w:p>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本次技改为保证生产系统和回收系统的安全隔开，</w:t>
            </w:r>
            <w:r>
              <w:rPr>
                <w:rFonts w:hint="default" w:ascii="Times New Roman" w:hAnsi="Times New Roman" w:cs="Times New Roman"/>
                <w:bCs/>
                <w:color w:val="000000" w:themeColor="text1"/>
                <w:sz w:val="24"/>
                <w:lang w:eastAsia="zh-CN"/>
                <w14:textFill>
                  <w14:solidFill>
                    <w14:schemeClr w14:val="tx1"/>
                  </w14:solidFill>
                </w14:textFill>
              </w:rPr>
              <w:t>原排放口</w:t>
            </w:r>
            <w:r>
              <w:rPr>
                <w:rFonts w:hint="default" w:ascii="Times New Roman" w:hAnsi="Times New Roman" w:cs="Times New Roman"/>
                <w:bCs/>
                <w:color w:val="000000" w:themeColor="text1"/>
                <w:sz w:val="24"/>
                <w14:textFill>
                  <w14:solidFill>
                    <w14:schemeClr w14:val="tx1"/>
                  </w14:solidFill>
                </w14:textFill>
              </w:rPr>
              <w:t>在进系统前的管上安装阻火器并设置一路旁通，旁路上</w:t>
            </w:r>
            <w:r>
              <w:rPr>
                <w:rFonts w:hint="default" w:ascii="Times New Roman" w:hAnsi="Times New Roman" w:cs="Times New Roman"/>
                <w:bCs/>
                <w:color w:val="000000" w:themeColor="text1"/>
                <w:sz w:val="24"/>
                <w:lang w:eastAsia="zh-CN"/>
                <w14:textFill>
                  <w14:solidFill>
                    <w14:schemeClr w14:val="tx1"/>
                  </w14:solidFill>
                </w14:textFill>
              </w:rPr>
              <w:t>利用原有</w:t>
            </w:r>
            <w:r>
              <w:rPr>
                <w:rFonts w:hint="default" w:ascii="Times New Roman" w:hAnsi="Times New Roman" w:cs="Times New Roman"/>
                <w:bCs/>
                <w:color w:val="000000" w:themeColor="text1"/>
                <w:sz w:val="24"/>
                <w14:textFill>
                  <w14:solidFill>
                    <w14:schemeClr w14:val="tx1"/>
                  </w14:solidFill>
                </w14:textFill>
              </w:rPr>
              <w:t>活性炭吸附装置。</w:t>
            </w:r>
            <w:r>
              <w:rPr>
                <w:rFonts w:hint="default" w:ascii="Times New Roman" w:hAnsi="Times New Roman" w:cs="Times New Roman"/>
                <w:color w:val="000000" w:themeColor="text1"/>
                <w:sz w:val="24"/>
                <w:lang w:eastAsia="zh-CN"/>
                <w14:textFill>
                  <w14:solidFill>
                    <w14:schemeClr w14:val="tx1"/>
                  </w14:solidFill>
                </w14:textFill>
              </w:rPr>
              <w:t>现有项目中</w:t>
            </w:r>
            <w:r>
              <w:rPr>
                <w:rFonts w:hint="default" w:ascii="Times New Roman" w:hAnsi="Times New Roman" w:cs="Times New Roman"/>
                <w:color w:val="000000" w:themeColor="text1"/>
                <w:sz w:val="24"/>
                <w14:textFill>
                  <w14:solidFill>
                    <w14:schemeClr w14:val="tx1"/>
                  </w14:solidFill>
                </w14:textFill>
              </w:rPr>
              <w:t>活性炭处理罐每月更换一次，一年产生量56t/a，属于危险废物，根据国家危险废物名录（2016），属于HW06（900-406-06），更换后外送泰兴市福昌固废处理有限公司无害化处置。</w:t>
            </w:r>
            <w:r>
              <w:rPr>
                <w:rFonts w:hint="default" w:ascii="Times New Roman" w:hAnsi="Times New Roman" w:cs="Times New Roman"/>
                <w:color w:val="000000" w:themeColor="text1"/>
                <w:sz w:val="24"/>
                <w:lang w:eastAsia="zh-CN"/>
                <w14:textFill>
                  <w14:solidFill>
                    <w14:schemeClr w14:val="tx1"/>
                  </w14:solidFill>
                </w14:textFill>
              </w:rPr>
              <w:t>本次技改将</w:t>
            </w:r>
            <w:r>
              <w:rPr>
                <w:rFonts w:hint="default" w:ascii="Times New Roman" w:hAnsi="Times New Roman" w:cs="Times New Roman"/>
                <w:bCs/>
                <w:color w:val="000000" w:themeColor="text1"/>
                <w:sz w:val="24"/>
                <w:lang w:eastAsia="zh-CN"/>
                <w14:textFill>
                  <w14:solidFill>
                    <w14:schemeClr w14:val="tx1"/>
                  </w14:solidFill>
                </w14:textFill>
              </w:rPr>
              <w:t>原有</w:t>
            </w:r>
            <w:r>
              <w:rPr>
                <w:rFonts w:hint="default" w:ascii="Times New Roman" w:hAnsi="Times New Roman" w:cs="Times New Roman"/>
                <w:bCs/>
                <w:color w:val="000000" w:themeColor="text1"/>
                <w:sz w:val="24"/>
                <w14:textFill>
                  <w14:solidFill>
                    <w14:schemeClr w14:val="tx1"/>
                  </w14:solidFill>
                </w14:textFill>
              </w:rPr>
              <w:t>活性炭吸附装置</w:t>
            </w:r>
            <w:r>
              <w:rPr>
                <w:rFonts w:hint="default" w:ascii="Times New Roman" w:hAnsi="Times New Roman" w:cs="Times New Roman"/>
                <w:bCs/>
                <w:color w:val="000000" w:themeColor="text1"/>
                <w:sz w:val="24"/>
                <w:lang w:eastAsia="zh-CN"/>
                <w14:textFill>
                  <w14:solidFill>
                    <w14:schemeClr w14:val="tx1"/>
                  </w14:solidFill>
                </w14:textFill>
              </w:rPr>
              <w:t>旁通设置，仅</w:t>
            </w:r>
            <w:r>
              <w:rPr>
                <w:rFonts w:hint="default" w:ascii="Times New Roman" w:hAnsi="Times New Roman" w:cs="Times New Roman"/>
                <w:bCs/>
                <w:color w:val="000000" w:themeColor="text1"/>
                <w:sz w:val="24"/>
                <w14:textFill>
                  <w14:solidFill>
                    <w14:schemeClr w14:val="tx1"/>
                  </w14:solidFill>
                </w14:textFill>
              </w:rPr>
              <w:t>在遇紧急情况下或设备检修时</w:t>
            </w:r>
            <w:r>
              <w:rPr>
                <w:rFonts w:hint="default" w:ascii="Times New Roman" w:hAnsi="Times New Roman" w:cs="Times New Roman"/>
                <w:bCs/>
                <w:color w:val="000000" w:themeColor="text1"/>
                <w:sz w:val="24"/>
                <w:lang w:eastAsia="zh-CN"/>
                <w14:textFill>
                  <w14:solidFill>
                    <w14:schemeClr w14:val="tx1"/>
                  </w14:solidFill>
                </w14:textFill>
              </w:rPr>
              <w:t>开</w:t>
            </w:r>
            <w:r>
              <w:rPr>
                <w:rFonts w:hint="default" w:ascii="Times New Roman" w:hAnsi="Times New Roman" w:cs="Times New Roman"/>
                <w:bCs/>
                <w:color w:val="000000" w:themeColor="text1"/>
                <w:sz w:val="24"/>
                <w14:textFill>
                  <w14:solidFill>
                    <w14:schemeClr w14:val="tx1"/>
                  </w14:solidFill>
                </w14:textFill>
              </w:rPr>
              <w:t>启旁路阀门，废气通过旁路管道经过活性炭吸附箱吸附后洁净排放</w:t>
            </w:r>
            <w:r>
              <w:rPr>
                <w:rFonts w:hint="default" w:ascii="Times New Roman" w:hAnsi="Times New Roman" w:cs="Times New Roman"/>
                <w:bCs/>
                <w:color w:val="000000" w:themeColor="text1"/>
                <w:sz w:val="24"/>
                <w:lang w:eastAsia="zh-CN"/>
                <w14:textFill>
                  <w14:solidFill>
                    <w14:schemeClr w14:val="tx1"/>
                  </w14:solidFill>
                </w14:textFill>
              </w:rPr>
              <w:t>，且用活性炭纤维取代活性炭吸附，因此废活性炭产生量减少，根据业主提供资料，废活性炭产生量由原来的</w:t>
            </w:r>
            <w:r>
              <w:rPr>
                <w:rFonts w:hint="default" w:ascii="Times New Roman" w:hAnsi="Times New Roman" w:cs="Times New Roman"/>
                <w:color w:val="000000" w:themeColor="text1"/>
                <w:sz w:val="24"/>
                <w14:textFill>
                  <w14:solidFill>
                    <w14:schemeClr w14:val="tx1"/>
                  </w14:solidFill>
                </w14:textFill>
              </w:rPr>
              <w:t>56t/a</w:t>
            </w:r>
            <w:r>
              <w:rPr>
                <w:rFonts w:hint="default" w:ascii="Times New Roman" w:hAnsi="Times New Roman" w:cs="Times New Roman"/>
                <w:color w:val="000000" w:themeColor="text1"/>
                <w:sz w:val="24"/>
                <w:lang w:eastAsia="zh-CN"/>
                <w14:textFill>
                  <w14:solidFill>
                    <w14:schemeClr w14:val="tx1"/>
                  </w14:solidFill>
                </w14:textFill>
              </w:rPr>
              <w:t>削减为</w:t>
            </w:r>
            <w:r>
              <w:rPr>
                <w:rFonts w:hint="default"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t/a</w:t>
            </w:r>
            <w:r>
              <w:rPr>
                <w:rFonts w:hint="default" w:ascii="Times New Roman" w:hAnsi="Times New Roman" w:cs="Times New Roman"/>
                <w:color w:val="000000" w:themeColor="text1"/>
                <w:sz w:val="24"/>
                <w:lang w:eastAsia="zh-CN"/>
                <w14:textFill>
                  <w14:solidFill>
                    <w14:schemeClr w14:val="tx1"/>
                  </w14:solidFill>
                </w14:textFill>
              </w:rPr>
              <w:t>，仍</w:t>
            </w:r>
            <w:r>
              <w:rPr>
                <w:rFonts w:hint="default" w:ascii="Times New Roman" w:hAnsi="Times New Roman" w:cs="Times New Roman"/>
                <w:color w:val="000000" w:themeColor="text1"/>
                <w:sz w:val="24"/>
                <w14:textFill>
                  <w14:solidFill>
                    <w14:schemeClr w14:val="tx1"/>
                  </w14:solidFill>
                </w14:textFill>
              </w:rPr>
              <w:t>外送泰兴市福昌固废处理有限公司无害化处置。</w:t>
            </w:r>
          </w:p>
          <w:p>
            <w:pPr>
              <w:adjustRightInd w:val="0"/>
              <w:snapToGrid w:val="0"/>
              <w:spacing w:line="360" w:lineRule="auto"/>
              <w:ind w:firstLine="482" w:firstLineChars="200"/>
              <w:rPr>
                <w:rFonts w:hint="eastAsia"/>
                <w:b/>
                <w:sz w:val="24"/>
              </w:rPr>
            </w:pPr>
          </w:p>
        </w:tc>
      </w:tr>
    </w:tbl>
    <w:p>
      <w:pPr>
        <w:adjustRightInd w:val="0"/>
        <w:snapToGrid w:val="0"/>
        <w:rPr>
          <w:b/>
          <w:sz w:val="28"/>
          <w:szCs w:val="28"/>
        </w:rPr>
      </w:pPr>
    </w:p>
    <w:p>
      <w:pPr>
        <w:adjustRightInd w:val="0"/>
        <w:snapToGrid w:val="0"/>
        <w:spacing w:line="360" w:lineRule="auto"/>
        <w:rPr>
          <w:b/>
          <w:bCs/>
          <w:spacing w:val="30"/>
          <w:sz w:val="28"/>
          <w:szCs w:val="28"/>
        </w:rPr>
      </w:pPr>
      <w:r>
        <w:rPr>
          <w:rFonts w:hint="eastAsia"/>
          <w:b/>
          <w:bCs/>
          <w:spacing w:val="30"/>
          <w:sz w:val="28"/>
          <w:szCs w:val="28"/>
        </w:rPr>
        <w:t>八、建设项目采取的防治措施及治理效果</w:t>
      </w:r>
    </w:p>
    <w:tbl>
      <w:tblPr>
        <w:tblStyle w:val="19"/>
        <w:tblW w:w="95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134"/>
        <w:gridCol w:w="1559"/>
        <w:gridCol w:w="3196"/>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164" w:type="dxa"/>
            <w:tcBorders>
              <w:tl2br w:val="single" w:color="auto" w:sz="4" w:space="0"/>
            </w:tcBorders>
            <w:vAlign w:val="center"/>
          </w:tcPr>
          <w:p>
            <w:pPr>
              <w:adjustRightInd w:val="0"/>
              <w:snapToGrid w:val="0"/>
              <w:spacing w:line="360" w:lineRule="auto"/>
              <w:ind w:firstLine="240" w:firstLineChars="100"/>
              <w:jc w:val="center"/>
              <w:rPr>
                <w:rFonts w:ascii="Times New Roman" w:hAnsi="Times New Roman" w:cs="Times New Roman"/>
                <w:sz w:val="24"/>
              </w:rPr>
            </w:pPr>
            <w:r>
              <w:rPr>
                <w:rFonts w:ascii="Times New Roman" w:hAnsi="Times New Roman" w:cs="Times New Roman"/>
                <w:sz w:val="24"/>
              </w:rPr>
              <w:t>内容</w:t>
            </w:r>
          </w:p>
          <w:p>
            <w:pPr>
              <w:adjustRightInd w:val="0"/>
              <w:snapToGrid w:val="0"/>
              <w:spacing w:line="360" w:lineRule="auto"/>
              <w:jc w:val="center"/>
              <w:rPr>
                <w:rFonts w:ascii="Times New Roman" w:hAnsi="Times New Roman" w:cs="Times New Roman"/>
                <w:sz w:val="24"/>
              </w:rPr>
            </w:pPr>
          </w:p>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类型</w:t>
            </w:r>
          </w:p>
        </w:tc>
        <w:tc>
          <w:tcPr>
            <w:tcW w:w="1134" w:type="dxa"/>
            <w:vAlign w:val="center"/>
          </w:tcPr>
          <w:p>
            <w:pPr>
              <w:pStyle w:val="8"/>
              <w:adjustRightInd w:val="0"/>
              <w:snapToGrid w:val="0"/>
              <w:spacing w:line="360" w:lineRule="auto"/>
              <w:jc w:val="center"/>
              <w:rPr>
                <w:rFonts w:ascii="Times New Roman" w:hAnsi="Times New Roman" w:cs="Times New Roman"/>
                <w:sz w:val="24"/>
                <w:szCs w:val="24"/>
              </w:rPr>
            </w:pPr>
            <w:r>
              <w:rPr>
                <w:rFonts w:ascii="Times New Roman" w:hAnsi="Times New Roman" w:cs="Times New Roman"/>
                <w:sz w:val="24"/>
                <w:szCs w:val="24"/>
              </w:rPr>
              <w:t>排放源</w:t>
            </w:r>
          </w:p>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(编号)</w:t>
            </w:r>
          </w:p>
        </w:tc>
        <w:tc>
          <w:tcPr>
            <w:tcW w:w="1559" w:type="dxa"/>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污染物</w:t>
            </w:r>
          </w:p>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名称</w:t>
            </w:r>
          </w:p>
        </w:tc>
        <w:tc>
          <w:tcPr>
            <w:tcW w:w="3196" w:type="dxa"/>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防治措施</w:t>
            </w:r>
          </w:p>
        </w:tc>
        <w:tc>
          <w:tcPr>
            <w:tcW w:w="2474" w:type="dxa"/>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预期防治效果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16" w:hRule="atLeast"/>
          <w:jc w:val="center"/>
        </w:trPr>
        <w:tc>
          <w:tcPr>
            <w:tcW w:w="1164" w:type="dxa"/>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大气污染物</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hint="eastAsia" w:ascii="Times New Roman" w:hAnsi="Times New Roman" w:cs="Times New Roman"/>
                <w:szCs w:val="21"/>
              </w:rPr>
            </w:pPr>
            <w:r>
              <w:rPr>
                <w:rFonts w:ascii="Times New Roman" w:hAnsi="Times New Roman" w:cs="Times New Roman"/>
                <w:sz w:val="24"/>
                <w:szCs w:val="24"/>
              </w:rPr>
              <w:t>/</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sz w:val="24"/>
              </w:rPr>
            </w:pPr>
            <w:r>
              <w:rPr>
                <w:rFonts w:ascii="Times New Roman" w:hAnsi="Times New Roman" w:cs="Times New Roman"/>
                <w:sz w:val="24"/>
                <w:szCs w:val="24"/>
              </w:rPr>
              <w:t>/</w:t>
            </w:r>
          </w:p>
        </w:tc>
        <w:tc>
          <w:tcPr>
            <w:tcW w:w="319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sz w:val="24"/>
              </w:rPr>
            </w:pPr>
            <w:r>
              <w:rPr>
                <w:rFonts w:ascii="Times New Roman" w:hAnsi="Times New Roman" w:cs="Times New Roman"/>
                <w:color w:val="000000"/>
                <w:sz w:val="24"/>
                <w:szCs w:val="24"/>
              </w:rPr>
              <w:t>/</w:t>
            </w:r>
          </w:p>
        </w:tc>
        <w:tc>
          <w:tcPr>
            <w:tcW w:w="247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ascii="Times New Roman" w:hAnsi="Times New Roman" w:cs="Times New Roman"/>
                <w:sz w:val="24"/>
              </w:rPr>
            </w:pPr>
            <w:r>
              <w:rPr>
                <w:rFonts w:ascii="Times New Roman" w:hAnsi="Times New Roman"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5" w:hRule="atLeast"/>
          <w:jc w:val="center"/>
        </w:trPr>
        <w:tc>
          <w:tcPr>
            <w:tcW w:w="1164" w:type="dxa"/>
            <w:tcBorders>
              <w:top w:val="single" w:color="auto" w:sz="6" w:space="0"/>
            </w:tcBorders>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水污</w:t>
            </w:r>
          </w:p>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染物</w:t>
            </w:r>
          </w:p>
        </w:tc>
        <w:tc>
          <w:tcPr>
            <w:tcW w:w="1134" w:type="dxa"/>
            <w:tcBorders>
              <w:top w:val="single" w:color="auto" w:sz="6" w:space="0"/>
            </w:tcBorders>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w:t>
            </w:r>
          </w:p>
        </w:tc>
        <w:tc>
          <w:tcPr>
            <w:tcW w:w="1559" w:type="dxa"/>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w:t>
            </w:r>
          </w:p>
        </w:tc>
        <w:tc>
          <w:tcPr>
            <w:tcW w:w="3196" w:type="dxa"/>
            <w:tcMar>
              <w:left w:w="0" w:type="dxa"/>
              <w:right w:w="0" w:type="dxa"/>
            </w:tcMar>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w:t>
            </w:r>
          </w:p>
        </w:tc>
        <w:tc>
          <w:tcPr>
            <w:tcW w:w="2474" w:type="dxa"/>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 w:hRule="atLeast"/>
          <w:jc w:val="center"/>
        </w:trPr>
        <w:tc>
          <w:tcPr>
            <w:tcW w:w="1164" w:type="dxa"/>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固废</w:t>
            </w:r>
          </w:p>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弃物</w:t>
            </w:r>
          </w:p>
        </w:tc>
        <w:tc>
          <w:tcPr>
            <w:tcW w:w="1134" w:type="dxa"/>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w:t>
            </w:r>
          </w:p>
        </w:tc>
        <w:tc>
          <w:tcPr>
            <w:tcW w:w="1559" w:type="dxa"/>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w:t>
            </w:r>
          </w:p>
        </w:tc>
        <w:tc>
          <w:tcPr>
            <w:tcW w:w="3196" w:type="dxa"/>
            <w:vAlign w:val="center"/>
          </w:tcPr>
          <w:p>
            <w:pPr>
              <w:pStyle w:val="30"/>
              <w:adjustRightInd w:val="0"/>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2474" w:type="dxa"/>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6" w:hRule="atLeast"/>
          <w:jc w:val="center"/>
        </w:trPr>
        <w:tc>
          <w:tcPr>
            <w:tcW w:w="1164" w:type="dxa"/>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噪声</w:t>
            </w:r>
          </w:p>
        </w:tc>
        <w:tc>
          <w:tcPr>
            <w:tcW w:w="1134" w:type="dxa"/>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营运期</w:t>
            </w:r>
          </w:p>
        </w:tc>
        <w:tc>
          <w:tcPr>
            <w:tcW w:w="1559" w:type="dxa"/>
            <w:vAlign w:val="center"/>
          </w:tcPr>
          <w:p>
            <w:pPr>
              <w:adjustRightInd w:val="0"/>
              <w:snapToGrid w:val="0"/>
              <w:spacing w:line="360" w:lineRule="auto"/>
              <w:jc w:val="center"/>
              <w:rPr>
                <w:rFonts w:ascii="Times New Roman" w:hAnsi="Times New Roman" w:cs="Times New Roman"/>
                <w:sz w:val="24"/>
              </w:rPr>
            </w:pPr>
            <w:r>
              <w:rPr>
                <w:rFonts w:hint="eastAsia" w:ascii="Times New Roman" w:hAnsi="Times New Roman" w:cs="Times New Roman"/>
                <w:sz w:val="24"/>
                <w:szCs w:val="24"/>
                <w:lang w:val="sq-AL" w:eastAsia="zh-CN"/>
              </w:rPr>
              <w:t>风机</w:t>
            </w:r>
          </w:p>
        </w:tc>
        <w:tc>
          <w:tcPr>
            <w:tcW w:w="3196" w:type="dxa"/>
            <w:vAlign w:val="center"/>
          </w:tcPr>
          <w:p>
            <w:pPr>
              <w:pStyle w:val="30"/>
              <w:adjustRightInd w:val="0"/>
              <w:spacing w:line="360" w:lineRule="auto"/>
              <w:rPr>
                <w:rFonts w:ascii="Times New Roman" w:hAnsi="Times New Roman" w:cs="Times New Roman"/>
                <w:sz w:val="24"/>
                <w:szCs w:val="24"/>
              </w:rPr>
            </w:pPr>
            <w:r>
              <w:rPr>
                <w:rFonts w:ascii="Times New Roman" w:hAnsi="Times New Roman" w:cs="Times New Roman"/>
                <w:color w:val="000000"/>
                <w:sz w:val="24"/>
                <w:szCs w:val="24"/>
              </w:rPr>
              <w:t>选用低噪声设备、合理安装设备、分段作业等</w:t>
            </w:r>
          </w:p>
        </w:tc>
        <w:tc>
          <w:tcPr>
            <w:tcW w:w="2474" w:type="dxa"/>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厂界噪声符合相关功能区要求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83" w:hRule="atLeast"/>
          <w:jc w:val="center"/>
        </w:trPr>
        <w:tc>
          <w:tcPr>
            <w:tcW w:w="1164" w:type="dxa"/>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生态保护措施及预期效果</w:t>
            </w:r>
          </w:p>
        </w:tc>
        <w:tc>
          <w:tcPr>
            <w:tcW w:w="8363" w:type="dxa"/>
            <w:gridSpan w:val="4"/>
            <w:vAlign w:val="center"/>
          </w:tcPr>
          <w:p>
            <w:pPr>
              <w:adjustRightInd w:val="0"/>
              <w:snapToGrid w:val="0"/>
              <w:spacing w:line="360" w:lineRule="auto"/>
              <w:ind w:firstLine="480" w:firstLineChars="200"/>
              <w:jc w:val="center"/>
              <w:rPr>
                <w:rFonts w:ascii="Times New Roman" w:hAnsi="Times New Roman" w:cs="Times New Roman"/>
                <w:sz w:val="24"/>
              </w:rPr>
            </w:pPr>
            <w:r>
              <w:rPr>
                <w:rFonts w:ascii="Times New Roman" w:hAnsi="Times New Roman" w:cs="Times New Roman"/>
                <w:sz w:val="24"/>
              </w:rPr>
              <w:t>/</w:t>
            </w:r>
          </w:p>
        </w:tc>
      </w:tr>
    </w:tbl>
    <w:p>
      <w:pPr>
        <w:rPr>
          <w:b/>
          <w:spacing w:val="30"/>
          <w:sz w:val="28"/>
          <w:szCs w:val="28"/>
        </w:rPr>
      </w:pPr>
    </w:p>
    <w:p>
      <w:pPr>
        <w:rPr>
          <w:b/>
          <w:spacing w:val="30"/>
          <w:sz w:val="28"/>
          <w:szCs w:val="28"/>
        </w:rPr>
      </w:pPr>
    </w:p>
    <w:p>
      <w:pPr>
        <w:rPr>
          <w:b/>
          <w:spacing w:val="30"/>
          <w:sz w:val="28"/>
          <w:szCs w:val="28"/>
        </w:rPr>
      </w:pPr>
    </w:p>
    <w:p>
      <w:pPr>
        <w:rPr>
          <w:b/>
          <w:spacing w:val="30"/>
          <w:sz w:val="28"/>
          <w:szCs w:val="28"/>
        </w:rPr>
      </w:pPr>
    </w:p>
    <w:p>
      <w:pPr>
        <w:rPr>
          <w:b/>
          <w:spacing w:val="30"/>
          <w:sz w:val="28"/>
          <w:szCs w:val="28"/>
        </w:rPr>
      </w:pPr>
    </w:p>
    <w:p>
      <w:pPr>
        <w:rPr>
          <w:b/>
          <w:spacing w:val="30"/>
          <w:sz w:val="28"/>
          <w:szCs w:val="28"/>
        </w:rPr>
      </w:pPr>
    </w:p>
    <w:p>
      <w:pPr>
        <w:rPr>
          <w:b/>
          <w:spacing w:val="30"/>
          <w:sz w:val="28"/>
          <w:szCs w:val="28"/>
        </w:rPr>
      </w:pPr>
    </w:p>
    <w:p>
      <w:pPr>
        <w:rPr>
          <w:b/>
          <w:spacing w:val="30"/>
          <w:sz w:val="28"/>
          <w:szCs w:val="28"/>
        </w:rPr>
      </w:pPr>
    </w:p>
    <w:p>
      <w:pPr>
        <w:rPr>
          <w:b/>
          <w:spacing w:val="30"/>
          <w:sz w:val="28"/>
          <w:szCs w:val="28"/>
        </w:rPr>
      </w:pPr>
    </w:p>
    <w:p>
      <w:pPr>
        <w:rPr>
          <w:rFonts w:hint="eastAsia"/>
          <w:b/>
          <w:spacing w:val="30"/>
          <w:sz w:val="28"/>
          <w:szCs w:val="28"/>
        </w:rPr>
      </w:pPr>
    </w:p>
    <w:p>
      <w:pPr>
        <w:rPr>
          <w:b/>
          <w:spacing w:val="30"/>
          <w:sz w:val="28"/>
          <w:szCs w:val="28"/>
        </w:rPr>
      </w:pPr>
      <w:r>
        <w:rPr>
          <w:rFonts w:hint="eastAsia"/>
          <w:b/>
          <w:spacing w:val="30"/>
          <w:sz w:val="28"/>
          <w:szCs w:val="28"/>
        </w:rPr>
        <w:t>九、结论和建议</w:t>
      </w:r>
    </w:p>
    <w:tbl>
      <w:tblPr>
        <w:tblStyle w:val="19"/>
        <w:tblW w:w="96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1" w:hRule="atLeast"/>
          <w:jc w:val="center"/>
        </w:trPr>
        <w:tc>
          <w:tcPr>
            <w:tcW w:w="9630" w:type="dxa"/>
          </w:tcPr>
          <w:p>
            <w:pPr>
              <w:pStyle w:val="33"/>
              <w:adjustRightInd w:val="0"/>
              <w:snapToGrid w:val="0"/>
              <w:spacing w:line="360" w:lineRule="auto"/>
              <w:rPr>
                <w:rFonts w:ascii="Times New Roman"/>
                <w:b/>
                <w:bCs/>
                <w:color w:val="000000"/>
                <w:sz w:val="24"/>
                <w:szCs w:val="24"/>
              </w:rPr>
            </w:pPr>
            <w:r>
              <w:rPr>
                <w:rFonts w:ascii="Times New Roman"/>
                <w:b/>
                <w:bCs/>
                <w:color w:val="000000"/>
                <w:sz w:val="24"/>
                <w:szCs w:val="24"/>
              </w:rPr>
              <w:t>结论：</w:t>
            </w:r>
          </w:p>
          <w:p>
            <w:pPr>
              <w:adjustRightInd w:val="0"/>
              <w:snapToGrid w:val="0"/>
              <w:spacing w:line="360" w:lineRule="auto"/>
              <w:ind w:firstLine="470" w:firstLineChars="196"/>
              <w:rPr>
                <w:rFonts w:hint="eastAsia"/>
                <w:sz w:val="24"/>
              </w:rPr>
            </w:pPr>
            <w:r>
              <w:rPr>
                <w:rFonts w:hint="eastAsia" w:ascii="宋体" w:hAnsi="宋体" w:eastAsia="宋体"/>
                <w:color w:val="auto"/>
                <w:sz w:val="24"/>
              </w:rPr>
              <w:t>（1）</w:t>
            </w:r>
            <w:r>
              <w:rPr>
                <w:rFonts w:hint="eastAsia"/>
                <w:sz w:val="24"/>
              </w:rPr>
              <w:t>双键化工（泰兴）有限公司位于江苏省泰兴经济开发区疏港路8号，是一家台商独资企业。公司成立于2002年6月，注册资本532万美元，占地面积25309m</w:t>
            </w:r>
            <w:r>
              <w:rPr>
                <w:rFonts w:hint="eastAsia"/>
                <w:sz w:val="24"/>
                <w:vertAlign w:val="superscript"/>
              </w:rPr>
              <w:t>2</w:t>
            </w:r>
            <w:r>
              <w:rPr>
                <w:rFonts w:hint="eastAsia"/>
                <w:sz w:val="24"/>
              </w:rPr>
              <w:t>，其中建筑面积8702m</w:t>
            </w:r>
            <w:r>
              <w:rPr>
                <w:rFonts w:hint="eastAsia"/>
                <w:sz w:val="24"/>
                <w:vertAlign w:val="superscript"/>
              </w:rPr>
              <w:t>2</w:t>
            </w:r>
            <w:r>
              <w:rPr>
                <w:rFonts w:hint="eastAsia"/>
                <w:sz w:val="24"/>
              </w:rPr>
              <w:t>，现有员工160人，其中工程技术人员8人，安全环保管理人员5人。主要生产紫外线吸收剂系列产品、抗氧剂系列产品和热安定剂。</w:t>
            </w:r>
          </w:p>
          <w:p>
            <w:pPr>
              <w:adjustRightInd w:val="0"/>
              <w:snapToGrid w:val="0"/>
              <w:spacing w:line="360" w:lineRule="auto"/>
              <w:ind w:firstLine="480" w:firstLineChars="200"/>
              <w:rPr>
                <w:rFonts w:hint="eastAsia"/>
                <w:color w:val="auto"/>
                <w:sz w:val="24"/>
                <w:lang w:val="en-US" w:eastAsia="zh-CN"/>
              </w:rPr>
            </w:pPr>
            <w:r>
              <w:rPr>
                <w:rFonts w:hint="eastAsia"/>
                <w:color w:val="auto"/>
                <w:sz w:val="24"/>
                <w:lang w:eastAsia="zh-CN"/>
              </w:rPr>
              <w:t>原环评中该企业全厂共设置</w:t>
            </w:r>
            <w:r>
              <w:rPr>
                <w:rFonts w:hint="eastAsia"/>
                <w:color w:val="auto"/>
                <w:sz w:val="24"/>
                <w:lang w:val="en-US" w:eastAsia="zh-CN"/>
              </w:rPr>
              <w:t>6</w:t>
            </w:r>
            <w:r>
              <w:rPr>
                <w:rFonts w:hint="eastAsia"/>
                <w:color w:val="auto"/>
                <w:sz w:val="24"/>
                <w:lang w:eastAsia="zh-CN"/>
              </w:rPr>
              <w:t>根排气筒，主要为</w:t>
            </w:r>
            <w:r>
              <w:rPr>
                <w:rFonts w:hint="eastAsia" w:ascii="宋体" w:hAnsi="宋体"/>
                <w:color w:val="auto"/>
                <w:sz w:val="24"/>
              </w:rPr>
              <w:t>反应工艺废气</w:t>
            </w:r>
            <w:r>
              <w:rPr>
                <w:rFonts w:hint="eastAsia" w:ascii="宋体" w:hAnsi="宋体"/>
                <w:color w:val="auto"/>
                <w:sz w:val="24"/>
                <w:lang w:eastAsia="zh-CN"/>
              </w:rPr>
              <w:t>、</w:t>
            </w:r>
            <w:r>
              <w:rPr>
                <w:rFonts w:hint="eastAsia" w:ascii="宋体" w:hAnsi="宋体"/>
                <w:color w:val="auto"/>
                <w:sz w:val="24"/>
              </w:rPr>
              <w:t>物料贮运、输送过程中</w:t>
            </w:r>
            <w:r>
              <w:rPr>
                <w:rFonts w:hint="eastAsia" w:ascii="宋体" w:hAnsi="宋体"/>
                <w:color w:val="auto"/>
                <w:sz w:val="24"/>
                <w:lang w:eastAsia="zh-CN"/>
              </w:rPr>
              <w:t>产生的</w:t>
            </w:r>
            <w:r>
              <w:rPr>
                <w:rFonts w:hint="eastAsia" w:ascii="宋体" w:hAnsi="宋体"/>
                <w:color w:val="auto"/>
                <w:sz w:val="24"/>
              </w:rPr>
              <w:t>部分无组织</w:t>
            </w:r>
            <w:r>
              <w:rPr>
                <w:rFonts w:hint="eastAsia" w:ascii="宋体" w:hAnsi="宋体"/>
                <w:color w:val="auto"/>
                <w:sz w:val="24"/>
                <w:lang w:eastAsia="zh-CN"/>
              </w:rPr>
              <w:t>废气、</w:t>
            </w:r>
            <w:r>
              <w:rPr>
                <w:rFonts w:hint="eastAsia" w:ascii="宋体" w:hAnsi="宋体"/>
                <w:color w:val="auto"/>
                <w:sz w:val="24"/>
              </w:rPr>
              <w:t>生产车间成品袋装</w:t>
            </w:r>
            <w:r>
              <w:rPr>
                <w:rFonts w:hint="eastAsia" w:ascii="宋体" w:hAnsi="宋体"/>
                <w:color w:val="auto"/>
                <w:sz w:val="24"/>
                <w:lang w:eastAsia="zh-CN"/>
              </w:rPr>
              <w:t>产生的</w:t>
            </w:r>
            <w:r>
              <w:rPr>
                <w:rFonts w:hint="eastAsia" w:ascii="宋体" w:hAnsi="宋体"/>
                <w:color w:val="auto"/>
                <w:sz w:val="24"/>
              </w:rPr>
              <w:t>部分无组织</w:t>
            </w:r>
            <w:r>
              <w:rPr>
                <w:rFonts w:hint="eastAsia" w:ascii="宋体" w:hAnsi="宋体"/>
                <w:color w:val="auto"/>
                <w:sz w:val="24"/>
                <w:lang w:eastAsia="zh-CN"/>
              </w:rPr>
              <w:t>废气</w:t>
            </w:r>
            <w:r>
              <w:rPr>
                <w:rFonts w:hint="eastAsia"/>
                <w:color w:val="auto"/>
                <w:sz w:val="24"/>
                <w:lang w:eastAsia="zh-CN"/>
              </w:rPr>
              <w:t>，废气主要是按生产车间分类处理后再集中排放。根据安全考虑，排气筒能合并的合并，车间内尽量减少排气筒设置，确保每条生产线可安全运行并实污染物可控处理，</w:t>
            </w:r>
            <w:r>
              <w:rPr>
                <w:rFonts w:hint="eastAsia"/>
                <w:color w:val="auto"/>
                <w:sz w:val="24"/>
              </w:rPr>
              <w:t>双键化工（泰兴）有限</w:t>
            </w:r>
            <w:r>
              <w:rPr>
                <w:rFonts w:hint="eastAsia"/>
                <w:color w:val="auto"/>
                <w:sz w:val="24"/>
                <w:lang w:eastAsia="zh-CN"/>
              </w:rPr>
              <w:t>公司</w:t>
            </w:r>
            <w:r>
              <w:rPr>
                <w:rFonts w:hint="eastAsia"/>
                <w:color w:val="auto"/>
                <w:sz w:val="24"/>
              </w:rPr>
              <w:t>计划投资</w:t>
            </w:r>
            <w:r>
              <w:rPr>
                <w:rFonts w:hint="eastAsia"/>
                <w:color w:val="auto"/>
                <w:sz w:val="24"/>
                <w:lang w:val="en-US" w:eastAsia="zh-CN"/>
              </w:rPr>
              <w:t>500</w:t>
            </w:r>
            <w:r>
              <w:rPr>
                <w:rFonts w:hint="eastAsia"/>
                <w:color w:val="auto"/>
                <w:sz w:val="24"/>
              </w:rPr>
              <w:t>万元，</w:t>
            </w:r>
            <w:r>
              <w:rPr>
                <w:rFonts w:hint="eastAsia"/>
                <w:color w:val="auto"/>
                <w:sz w:val="24"/>
                <w:lang w:eastAsia="zh-CN"/>
              </w:rPr>
              <w:t>购置</w:t>
            </w:r>
            <w:r>
              <w:rPr>
                <w:rFonts w:hint="eastAsia"/>
                <w:color w:val="auto"/>
                <w:sz w:val="24"/>
                <w:lang w:val="en-US" w:eastAsia="zh-CN"/>
              </w:rPr>
              <w:t>喷淋塔、主风机、高效联合催化回收利用装置等国产设备12台，利用原有厂房和公用设施对废气处理设施进行改建：</w:t>
            </w:r>
          </w:p>
          <w:p>
            <w:pPr>
              <w:adjustRightInd w:val="0"/>
              <w:snapToGrid w:val="0"/>
              <w:spacing w:line="360" w:lineRule="auto"/>
              <w:ind w:firstLine="470" w:firstLineChars="196"/>
              <w:rPr>
                <w:rFonts w:hint="eastAsia"/>
                <w:color w:val="auto"/>
                <w:sz w:val="24"/>
                <w:lang w:val="en-US" w:eastAsia="zh-CN"/>
              </w:rPr>
            </w:pPr>
            <w:r>
              <w:rPr>
                <w:rFonts w:hint="eastAsia"/>
                <w:color w:val="auto"/>
                <w:sz w:val="24"/>
                <w:lang w:val="en-US" w:eastAsia="zh-CN"/>
              </w:rPr>
              <w:t>①将厂区内原1#、2#、3#、4#、6#排气筒合并至一根20m高新增的排气筒；</w:t>
            </w:r>
          </w:p>
          <w:p>
            <w:pPr>
              <w:adjustRightInd w:val="0"/>
              <w:snapToGrid w:val="0"/>
              <w:spacing w:line="360" w:lineRule="auto"/>
              <w:ind w:firstLine="470" w:firstLineChars="196"/>
              <w:rPr>
                <w:rFonts w:hint="eastAsia"/>
                <w:color w:val="auto"/>
                <w:sz w:val="24"/>
                <w:lang w:val="en-US" w:eastAsia="zh-CN"/>
              </w:rPr>
            </w:pPr>
            <w:r>
              <w:rPr>
                <w:rFonts w:hint="eastAsia"/>
                <w:color w:val="auto"/>
                <w:sz w:val="24"/>
                <w:lang w:val="en-US" w:eastAsia="zh-CN"/>
              </w:rPr>
              <w:t>②拆除原2#排气筒水洗喷淋装置和原3#排气筒水洗喷淋装置，在新增排气筒前新建水洗喷淋装置、酸洗喷淋装置、碱洗喷淋装置各1套、二级HMR（活性炭纤维吸脱附）；</w:t>
            </w:r>
          </w:p>
          <w:p>
            <w:pPr>
              <w:adjustRightInd w:val="0"/>
              <w:snapToGrid w:val="0"/>
              <w:spacing w:line="360" w:lineRule="auto"/>
              <w:ind w:firstLine="470" w:firstLineChars="196"/>
              <w:rPr>
                <w:rFonts w:hint="eastAsia"/>
                <w:color w:val="auto"/>
                <w:sz w:val="24"/>
                <w:lang w:val="en-US" w:eastAsia="zh-CN"/>
              </w:rPr>
            </w:pPr>
            <w:r>
              <w:rPr>
                <w:rFonts w:hint="eastAsia"/>
                <w:color w:val="auto"/>
                <w:sz w:val="24"/>
                <w:lang w:val="en-US" w:eastAsia="zh-CN"/>
              </w:rPr>
              <w:t>③为保证生产系统和回收系统的安全隔开，原排放口在进系统前的管上安装阻火器并设置一路旁通，旁路上利用原有活性炭吸附装置。</w:t>
            </w:r>
          </w:p>
          <w:p>
            <w:pPr>
              <w:adjustRightInd w:val="0"/>
              <w:snapToGrid w:val="0"/>
              <w:spacing w:line="360" w:lineRule="auto"/>
              <w:ind w:firstLine="470" w:firstLineChars="196"/>
              <w:rPr>
                <w:rFonts w:hint="eastAsia"/>
                <w:sz w:val="24"/>
              </w:rPr>
            </w:pPr>
            <w:r>
              <w:rPr>
                <w:rFonts w:hint="eastAsia"/>
                <w:sz w:val="24"/>
              </w:rPr>
              <w:t>项目建成后，既可增加经济效益，又符合国家节能降耗、清洁生产的产业政策。</w:t>
            </w:r>
          </w:p>
          <w:p>
            <w:pPr>
              <w:adjustRightInd w:val="0"/>
              <w:snapToGrid w:val="0"/>
              <w:spacing w:line="360" w:lineRule="auto"/>
              <w:ind w:firstLine="480" w:firstLineChars="200"/>
              <w:rPr>
                <w:rFonts w:hint="eastAsia"/>
                <w:color w:val="auto"/>
                <w:sz w:val="24"/>
              </w:rPr>
            </w:pPr>
            <w:r>
              <w:rPr>
                <w:rFonts w:hint="eastAsia"/>
                <w:color w:val="auto"/>
                <w:sz w:val="24"/>
              </w:rPr>
              <w:t>（2）经查：</w:t>
            </w:r>
            <w:r>
              <w:rPr>
                <w:rFonts w:hint="eastAsia" w:ascii="宋体" w:hAnsi="宋体"/>
                <w:color w:val="auto"/>
                <w:sz w:val="24"/>
              </w:rPr>
              <w:t>对照现有产业政策，</w:t>
            </w:r>
            <w:r>
              <w:rPr>
                <w:rFonts w:hint="eastAsia"/>
                <w:color w:val="auto"/>
                <w:sz w:val="24"/>
              </w:rPr>
              <w:t>本次建设项目</w:t>
            </w:r>
            <w:r>
              <w:rPr>
                <w:color w:val="auto"/>
                <w:sz w:val="24"/>
              </w:rPr>
              <w:t>产品和生产线均不属于《产业结构调整指导目录 （2011年本）2013年修订》、《江苏省工业和信息产业结构调整指导目录》、《泰州市产业结构调整指导目录》（2013年）中限制类、淘汰类发展产业。符合国家的相关产业政策。</w:t>
            </w:r>
          </w:p>
          <w:p>
            <w:pPr>
              <w:adjustRightInd w:val="0"/>
              <w:snapToGrid w:val="0"/>
              <w:spacing w:line="360" w:lineRule="auto"/>
              <w:ind w:firstLine="480" w:firstLineChars="200"/>
              <w:rPr>
                <w:rFonts w:ascii="宋体" w:hAnsi="宋体" w:eastAsia="宋体"/>
                <w:sz w:val="24"/>
              </w:rPr>
            </w:pPr>
            <w:r>
              <w:rPr>
                <w:rFonts w:ascii="宋体" w:hAnsi="宋体" w:eastAsia="宋体"/>
                <w:sz w:val="24"/>
              </w:rPr>
              <w:t>（3）本项目正常运营中对环境的影响表现为</w:t>
            </w:r>
            <w:r>
              <w:rPr>
                <w:rFonts w:hint="eastAsia" w:ascii="宋体" w:hAnsi="宋体" w:eastAsia="宋体"/>
                <w:sz w:val="24"/>
              </w:rPr>
              <w:t>噪声影响</w:t>
            </w:r>
            <w:r>
              <w:rPr>
                <w:rFonts w:ascii="宋体" w:hAnsi="宋体" w:eastAsia="宋体"/>
                <w:sz w:val="24"/>
              </w:rPr>
              <w:t>。</w:t>
            </w:r>
          </w:p>
          <w:p>
            <w:pPr>
              <w:adjustRightInd w:val="0"/>
              <w:snapToGrid w:val="0"/>
              <w:spacing w:line="360" w:lineRule="auto"/>
              <w:ind w:firstLine="480" w:firstLineChars="200"/>
              <w:rPr>
                <w:rFonts w:ascii="宋体" w:hAnsi="宋体" w:eastAsia="宋体"/>
                <w:sz w:val="24"/>
              </w:rPr>
            </w:pPr>
            <w:r>
              <w:rPr>
                <w:rFonts w:ascii="宋体" w:hAnsi="宋体" w:eastAsia="宋体"/>
                <w:sz w:val="24"/>
              </w:rPr>
              <w:t>噪声：本项目噪声源主要为</w:t>
            </w:r>
            <w:r>
              <w:rPr>
                <w:rFonts w:hint="eastAsia" w:ascii="宋体" w:hAnsi="宋体" w:eastAsia="宋体"/>
                <w:sz w:val="24"/>
                <w:lang w:val="sq-AL" w:eastAsia="zh-CN"/>
              </w:rPr>
              <w:t>风机</w:t>
            </w:r>
            <w:r>
              <w:rPr>
                <w:rFonts w:ascii="宋体" w:hAnsi="宋体" w:eastAsia="宋体"/>
                <w:sz w:val="24"/>
              </w:rPr>
              <w:t>，厂方主要通过选用低噪声设备、合理设备安装、等措施，以有效避免噪声对外环境的影响。</w:t>
            </w:r>
          </w:p>
          <w:p>
            <w:pPr>
              <w:adjustRightInd w:val="0"/>
              <w:snapToGrid w:val="0"/>
              <w:spacing w:line="360" w:lineRule="auto"/>
              <w:ind w:firstLine="480" w:firstLineChars="200"/>
              <w:rPr>
                <w:rFonts w:hint="eastAsia"/>
                <w:sz w:val="24"/>
              </w:rPr>
            </w:pPr>
            <w:r>
              <w:rPr>
                <w:rFonts w:hint="eastAsia" w:ascii="宋体" w:hAnsi="宋体"/>
                <w:kern w:val="0"/>
                <w:sz w:val="24"/>
              </w:rPr>
              <w:t>（</w:t>
            </w:r>
            <w:r>
              <w:rPr>
                <w:rFonts w:ascii="宋体" w:hAnsi="宋体"/>
                <w:kern w:val="0"/>
                <w:sz w:val="24"/>
              </w:rPr>
              <w:t>4</w:t>
            </w:r>
            <w:r>
              <w:rPr>
                <w:rFonts w:hint="eastAsia" w:ascii="宋体" w:hAnsi="宋体"/>
                <w:kern w:val="0"/>
                <w:sz w:val="24"/>
              </w:rPr>
              <w:t>）公众参与调查：</w:t>
            </w:r>
            <w:r>
              <w:rPr>
                <w:rFonts w:hint="eastAsia" w:hAnsi="宋体"/>
                <w:bCs/>
                <w:sz w:val="24"/>
              </w:rPr>
              <w:t>该项目位于</w:t>
            </w:r>
            <w:r>
              <w:rPr>
                <w:rFonts w:hint="eastAsia"/>
                <w:sz w:val="24"/>
              </w:rPr>
              <w:t>泰兴市开发区中部，拟建地周围均为企业，且项目主要为</w:t>
            </w:r>
            <w:r>
              <w:rPr>
                <w:rFonts w:hint="eastAsia"/>
                <w:sz w:val="24"/>
                <w:lang w:val="en-US" w:eastAsia="zh-CN"/>
              </w:rPr>
              <w:t>废气处理设施改建项目</w:t>
            </w:r>
            <w:r>
              <w:rPr>
                <w:rFonts w:hint="eastAsia"/>
                <w:sz w:val="24"/>
              </w:rPr>
              <w:t>，对环境影响较小，因此公众参与简化。</w:t>
            </w:r>
          </w:p>
          <w:p>
            <w:pPr>
              <w:adjustRightInd w:val="0"/>
              <w:snapToGrid w:val="0"/>
              <w:spacing w:line="360" w:lineRule="auto"/>
              <w:ind w:firstLine="480" w:firstLineChars="200"/>
              <w:rPr>
                <w:color w:val="000000"/>
              </w:rPr>
            </w:pPr>
            <w:r>
              <w:rPr>
                <w:rFonts w:ascii="宋体" w:hAnsi="宋体" w:eastAsia="宋体"/>
                <w:sz w:val="24"/>
              </w:rPr>
              <w:t>综上所述，该项目选址较为合理，并对运营中所产生的环境污染采取相应的防治对策，噪声等污染物均可得到有效处置，但项目方仍需落实各项环保治理措施、强化现场管理，规范生产，在此基础上，项目建设具有可行性</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6" w:hRule="atLeast"/>
          <w:jc w:val="center"/>
        </w:trPr>
        <w:tc>
          <w:tcPr>
            <w:tcW w:w="9630" w:type="dxa"/>
          </w:tcPr>
          <w:p>
            <w:pPr>
              <w:adjustRightInd w:val="0"/>
              <w:snapToGrid w:val="0"/>
              <w:spacing w:line="360" w:lineRule="auto"/>
              <w:rPr>
                <w:b/>
                <w:sz w:val="24"/>
              </w:rPr>
            </w:pPr>
            <w:r>
              <w:rPr>
                <w:b/>
                <w:sz w:val="24"/>
              </w:rPr>
              <w:t>建议：</w:t>
            </w:r>
          </w:p>
          <w:p>
            <w:pPr>
              <w:numPr>
                <w:ilvl w:val="0"/>
                <w:numId w:val="5"/>
              </w:numPr>
              <w:adjustRightInd w:val="0"/>
              <w:snapToGrid w:val="0"/>
              <w:spacing w:line="360" w:lineRule="auto"/>
              <w:ind w:firstLine="480" w:firstLineChars="200"/>
              <w:rPr>
                <w:rFonts w:hAnsi="宋体"/>
                <w:sz w:val="24"/>
              </w:rPr>
            </w:pPr>
            <w:r>
              <w:rPr>
                <w:rFonts w:hint="eastAsia" w:hAnsi="宋体"/>
                <w:sz w:val="24"/>
              </w:rPr>
              <w:t>建设单位在项目实施过程中，加强对环保设施的运行管理，制定有效的管理规章制度，落实责任到人，杜绝发生事故性排放，确保建设项目的污染物排放量达到污染物排放总量控制指标的要求。</w:t>
            </w:r>
          </w:p>
          <w:p>
            <w:pPr>
              <w:adjustRightInd w:val="0"/>
              <w:snapToGrid w:val="0"/>
              <w:spacing w:line="360" w:lineRule="auto"/>
              <w:rPr>
                <w:sz w:val="24"/>
              </w:rPr>
            </w:pPr>
            <w:r>
              <w:rPr>
                <w:rFonts w:hint="eastAsia" w:hAnsi="宋体"/>
                <w:sz w:val="24"/>
              </w:rPr>
              <w:t xml:space="preserve">    （2）建议建设单位进一步加大技术创新和管理力度，切实降低生产成本，减少“三废”产生，确保在环境和经济两方面取得显著成绩，达到进一步清洁生产的目的。</w:t>
            </w:r>
          </w:p>
        </w:tc>
      </w:tr>
    </w:tbl>
    <w:p>
      <w:pPr>
        <w:snapToGrid w:val="0"/>
        <w:sectPr>
          <w:pgSz w:w="11906" w:h="16838"/>
          <w:pgMar w:top="1440" w:right="1644" w:bottom="1440" w:left="1644" w:header="851" w:footer="992" w:gutter="0"/>
          <w:pgBorders>
            <w:top w:val="none" w:sz="0" w:space="0"/>
            <w:left w:val="none" w:sz="0" w:space="0"/>
            <w:bottom w:val="none" w:sz="0" w:space="0"/>
            <w:right w:val="none" w:sz="0" w:space="0"/>
          </w:pgBorders>
          <w:pgNumType w:fmt="decimal"/>
          <w:cols w:space="0" w:num="1"/>
          <w:rtlGutter w:val="0"/>
          <w:docGrid w:linePitch="323" w:charSpace="0"/>
        </w:sectPr>
      </w:pPr>
    </w:p>
    <w:p>
      <w:pPr>
        <w:snapToGrid w:val="0"/>
      </w:pPr>
    </w:p>
    <w:p>
      <w:pPr>
        <w:snapToGrid w:val="0"/>
      </w:pPr>
    </w:p>
    <w:p/>
    <w:sectPr>
      <w:pgSz w:w="11906" w:h="16838"/>
      <w:pgMar w:top="1440" w:right="1644" w:bottom="1440" w:left="1644" w:header="851" w:footer="992" w:gutter="0"/>
      <w:pgBorders>
        <w:top w:val="none" w:sz="0" w:space="0"/>
        <w:left w:val="none" w:sz="0" w:space="0"/>
        <w:bottom w:val="none" w:sz="0" w:space="0"/>
        <w:right w:val="none" w:sz="0" w:space="0"/>
      </w:pgBorders>
      <w:pgNumType w:fmt="decimal"/>
      <w:cols w:space="0" w:num="1"/>
      <w:rtlGutter w:val="0"/>
      <w:docGrid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Arial">
    <w:panose1 w:val="020B0604020202020204"/>
    <w:charset w:val="00"/>
    <w:family w:val="swiss"/>
    <w:pitch w:val="default"/>
    <w:sig w:usb0="E0002EFF" w:usb1="C0007843" w:usb2="00000009" w:usb3="00000000" w:csb0="400001FF" w:csb1="FFFF0000"/>
  </w:font>
  <w:font w:name="Bookman Old Style">
    <w:altName w:val="Segoe Print"/>
    <w:panose1 w:val="02050604050505020204"/>
    <w:charset w:val="00"/>
    <w:family w:val="roman"/>
    <w:pitch w:val="default"/>
    <w:sig w:usb0="00000000" w:usb1="00000000" w:usb2="00000000" w:usb3="00000000" w:csb0="2000009F" w:csb1="DFD7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C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roman"/>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font>
  <w:font w:name="TimesNewRomanPSMT">
    <w:altName w:val="Times New Roman"/>
    <w:panose1 w:val="00000000000000000000"/>
    <w:charset w:val="00"/>
    <w:family w:val="roman"/>
    <w:pitch w:val="default"/>
    <w:sig w:usb0="00000000" w:usb1="00000000" w:usb2="00000000" w:usb3="00000000" w:csb0="00000001" w:csb1="00000000"/>
  </w:font>
  <w:font w:name="文鼎CS中宋">
    <w:altName w:val="宋体"/>
    <w:panose1 w:val="02010609010101010101"/>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ˎ̥">
    <w:altName w:val="Times New Roman"/>
    <w:panose1 w:val="00000000000000000000"/>
    <w:charset w:val="00"/>
    <w:family w:val="roman"/>
    <w:pitch w:val="default"/>
    <w:sig w:usb0="00000000" w:usb1="00000000" w:usb2="00000000" w:usb3="00000000" w:csb0="00040001" w:csb1="00000000"/>
  </w:font>
  <w:font w:name="Ђˎ̥">
    <w:altName w:val="Times New Roman"/>
    <w:panose1 w:val="00000000000000000000"/>
    <w:charset w:val="00"/>
    <w:family w:val="roman"/>
    <w:pitch w:val="default"/>
    <w:sig w:usb0="00000000" w:usb1="00000000" w:usb2="00000000" w:usb3="00000000" w:csb0="00040001" w:csb1="00000000"/>
  </w:font>
  <w:font w:name="MS Gothic">
    <w:altName w:val="Yu Gothic UI"/>
    <w:panose1 w:val="020B0609070205080204"/>
    <w:charset w:val="80"/>
    <w:family w:val="modern"/>
    <w:pitch w:val="default"/>
    <w:sig w:usb0="00000000" w:usb1="00000000" w:usb2="00000012" w:usb3="00000000" w:csb0="4002009F" w:csb1="DFD70000"/>
  </w:font>
  <w:font w:name="隶书">
    <w:altName w:val="微软雅黑"/>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文鼎CS大宋">
    <w:altName w:val="微软雅黑"/>
    <w:panose1 w:val="02010609010101010101"/>
    <w:charset w:val="86"/>
    <w:family w:val="modern"/>
    <w:pitch w:val="default"/>
    <w:sig w:usb0="00000000" w:usb1="00000000" w:usb2="00000010" w:usb3="00000000" w:csb0="00040000" w:csb1="00000000"/>
  </w:font>
  <w:font w:name="華康中楷體">
    <w:altName w:val="Microsoft JhengHei"/>
    <w:panose1 w:val="00000000000000000000"/>
    <w:charset w:val="88"/>
    <w:family w:val="modern"/>
    <w:pitch w:val="default"/>
    <w:sig w:usb0="00000000" w:usb1="00000000" w:usb2="00000010" w:usb3="00000000" w:csb0="00100000" w:csb1="00000000"/>
  </w:font>
  <w:font w:name="??">
    <w:altName w:val="Times New Roman"/>
    <w:panose1 w:val="00000000000000000000"/>
    <w:charset w:val="00"/>
    <w:family w:val="roman"/>
    <w:pitch w:val="default"/>
    <w:sig w:usb0="00000000" w:usb1="00000000" w:usb2="00000000" w:usb3="00000000" w:csb0="00000001" w:csb1="00000000"/>
  </w:font>
  <w:font w:name="_x000B__x000C_">
    <w:altName w:val="Times New Roman"/>
    <w:panose1 w:val="00000000000000000000"/>
    <w:charset w:val="00"/>
    <w:family w:val="roman"/>
    <w:pitch w:val="default"/>
    <w:sig w:usb0="00000000" w:usb1="00000000" w:usb2="00000000" w:usb3="00000000" w:csb0="00040001" w:csb1="00000000"/>
  </w:font>
  <w:font w:name="PMingLiU">
    <w:altName w:val="PMingLiU-ExtB"/>
    <w:panose1 w:val="02020500000000000000"/>
    <w:charset w:val="88"/>
    <w:family w:val="auto"/>
    <w:pitch w:val="default"/>
    <w:sig w:usb0="00000000" w:usb1="00000000" w:usb2="00000016" w:usb3="00000000" w:csb0="00100001" w:csb1="00000000"/>
  </w:font>
  <w:font w:name="Batang">
    <w:altName w:val="Malgun Gothic"/>
    <w:panose1 w:val="02030600000101010101"/>
    <w:charset w:val="81"/>
    <w:family w:val="roman"/>
    <w:pitch w:val="default"/>
    <w:sig w:usb0="00000000" w:usb1="00000000" w:usb2="00000030" w:usb3="00000000" w:csb0="4008009F" w:csb1="DFD70000"/>
  </w:font>
  <w:font w:name="SymbolMT">
    <w:altName w:val="Yu Gothic"/>
    <w:panose1 w:val="00000000000000000000"/>
    <w:charset w:val="80"/>
    <w:family w:val="auto"/>
    <w:pitch w:val="default"/>
    <w:sig w:usb0="00000000" w:usb1="00000000" w:usb2="00000010" w:usb3="00000000" w:csb0="00020000" w:csb1="00000000"/>
  </w:font>
  <w:font w:name="Malgun Gothic">
    <w:panose1 w:val="020B0503020000020004"/>
    <w:charset w:val="81"/>
    <w:family w:val="auto"/>
    <w:pitch w:val="default"/>
    <w:sig w:usb0="9000002F" w:usb1="29D77CFB" w:usb2="00000012" w:usb3="00000000" w:csb0="00080001" w:csb1="00000000"/>
  </w:font>
  <w:font w:name="Yu Gothic">
    <w:panose1 w:val="020B0400000000000000"/>
    <w:charset w:val="80"/>
    <w:family w:val="auto"/>
    <w:pitch w:val="default"/>
    <w:sig w:usb0="E00002FF" w:usb1="2AC7FDFF" w:usb2="00000016" w:usb3="00000000" w:csb0="2002009F" w:csb1="00000000"/>
  </w:font>
  <w:font w:name="SimSun-ExtB">
    <w:panose1 w:val="02010609060101010101"/>
    <w:charset w:val="86"/>
    <w:family w:val="modern"/>
    <w:pitch w:val="default"/>
    <w:sig w:usb0="00000001" w:usb1="02000000" w:usb2="00000000"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方正兰亭超细黑简体">
    <w:panose1 w:val="02000000000000000000"/>
    <w:charset w:val="86"/>
    <w:family w:val="auto"/>
    <w:pitch w:val="default"/>
    <w:sig w:usb0="00000001" w:usb1="0800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微软雅黑 Light">
    <w:panose1 w:val="020B0502040204020203"/>
    <w:charset w:val="86"/>
    <w:family w:val="auto"/>
    <w:pitch w:val="default"/>
    <w:sig w:usb0="A00002BF" w:usb1="28CF0010" w:usb2="00000016" w:usb3="00000000" w:csb0="0004000F" w:csb1="00000000"/>
  </w:font>
  <w:font w:name="华文仿宋">
    <w:altName w:val="仿宋"/>
    <w:panose1 w:val="02010600040101010101"/>
    <w:charset w:val="86"/>
    <w:family w:val="auto"/>
    <w:pitch w:val="default"/>
    <w:sig w:usb0="00000000" w:usb1="00000000" w:usb2="00000000" w:usb3="00000000" w:csb0="0004009F" w:csb1="DFD70000"/>
  </w:font>
  <w:font w:name="Microsoft JhengHei">
    <w:panose1 w:val="020B0604030504040204"/>
    <w:charset w:val="88"/>
    <w:family w:val="auto"/>
    <w:pitch w:val="default"/>
    <w:sig w:usb0="000002A7" w:usb1="28CF4400" w:usb2="00000016" w:usb3="00000000" w:csb0="00100009" w:csb1="00000000"/>
  </w:font>
  <w:font w:name="Malgun Gothic Semilight">
    <w:panose1 w:val="020B0502040204020203"/>
    <w:charset w:val="86"/>
    <w:family w:val="auto"/>
    <w:pitch w:val="default"/>
    <w:sig w:usb0="900002AF" w:usb1="01D77CFB" w:usb2="00000012" w:usb3="00000000" w:csb0="203E01BD" w:csb1="D7FF0000"/>
  </w:font>
  <w:font w:name="AR ADGothicJP Medium">
    <w:altName w:val="Yu Gothic UI"/>
    <w:panose1 w:val="020B0609000000000000"/>
    <w:charset w:val="80"/>
    <w:family w:val="auto"/>
    <w:pitch w:val="default"/>
    <w:sig w:usb0="00000000" w:usb1="00000000" w:usb2="00000010" w:usb3="00000000" w:csb0="00020001" w:csb1="00000000"/>
  </w:font>
  <w:font w:name="Meiryo UI">
    <w:altName w:val="Yu Gothic UI"/>
    <w:panose1 w:val="020B0604030504040204"/>
    <w:charset w:val="80"/>
    <w:family w:val="auto"/>
    <w:pitch w:val="default"/>
    <w:sig w:usb0="00000000" w:usb1="00000000" w:usb2="00010012" w:usb3="00000000" w:csb0="6002009F" w:csb1="DFD70000"/>
  </w:font>
  <w:font w:name="Frutiger 55 Roman">
    <w:altName w:val="Corbel"/>
    <w:panose1 w:val="020B0500000000000000"/>
    <w:charset w:val="00"/>
    <w:family w:val="swiss"/>
    <w:pitch w:val="default"/>
    <w:sig w:usb0="00000000" w:usb1="00000000" w:usb2="00000000" w:usb3="00000000" w:csb0="00000001" w:csb1="00000000"/>
  </w:font>
  <w:font w:name="幼圆">
    <w:altName w:val="宋体"/>
    <w:panose1 w:val="02010509060101010101"/>
    <w:charset w:val="86"/>
    <w:family w:val="modern"/>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Garamond">
    <w:altName w:val="PMingLiU-ExtB"/>
    <w:panose1 w:val="02020404030301010803"/>
    <w:charset w:val="00"/>
    <w:family w:val="roman"/>
    <w:pitch w:val="default"/>
    <w:sig w:usb0="00000000" w:usb1="00000000" w:usb2="00000000" w:usb3="00000000" w:csb0="0000009F" w:csb1="DFD70000"/>
  </w:font>
  <w:font w:name="Courier">
    <w:altName w:val="Courier New"/>
    <w:panose1 w:val="02070409020205020404"/>
    <w:charset w:val="00"/>
    <w:family w:val="modern"/>
    <w:pitch w:val="default"/>
    <w:sig w:usb0="00000000" w:usb1="00000000" w:usb2="00000000" w:usb3="00000000" w:csb0="00000001" w:csb1="00000000"/>
  </w:font>
  <w:font w:name="MingLiU">
    <w:altName w:val="PMingLiU-ExtB"/>
    <w:panose1 w:val="02020509000000000000"/>
    <w:charset w:val="88"/>
    <w:family w:val="modern"/>
    <w:pitch w:val="default"/>
    <w:sig w:usb0="00000000" w:usb1="00000000" w:usb2="00000016" w:usb3="00000000" w:csb0="00100001" w:csb1="00000000"/>
  </w:font>
  <w:font w:name="方正仿宋_GBK">
    <w:altName w:val="微软雅黑"/>
    <w:panose1 w:val="00000000000000000000"/>
    <w:charset w:val="86"/>
    <w:family w:val="script"/>
    <w:pitch w:val="default"/>
    <w:sig w:usb0="00000000" w:usb1="00000000" w:usb2="00000010" w:usb3="00000000" w:csb0="003C0040" w:csb1="00000000"/>
  </w:font>
  <w:font w:name="仿宋体">
    <w:altName w:val="宋体"/>
    <w:panose1 w:val="00000000000000000000"/>
    <w:charset w:val="86"/>
    <w:family w:val="roman"/>
    <w:pitch w:val="default"/>
    <w:sig w:usb0="00000000" w:usb1="00000000" w:usb2="00000010" w:usb3="00000000" w:csb0="00040000" w:csb1="00000000"/>
  </w:font>
  <w:font w:name="Roman 10cpi">
    <w:altName w:val="Lucida Console"/>
    <w:panose1 w:val="00000000000000000000"/>
    <w:charset w:val="00"/>
    <w:family w:val="modern"/>
    <w:pitch w:val="default"/>
    <w:sig w:usb0="00000000" w:usb1="00000000" w:usb2="00000000" w:usb3="00000000" w:csb0="00000001" w:csb1="00000000"/>
  </w:font>
  <w:font w:name="TimesNewRoman">
    <w:altName w:val="Times New Roman"/>
    <w:panose1 w:val="00000000000000000000"/>
    <w:charset w:val="00"/>
    <w:family w:val="auto"/>
    <w:pitch w:val="default"/>
    <w:sig w:usb0="00000000" w:usb1="00000000" w:usb2="00000000" w:usb3="00000000" w:csb0="00000001" w:csb1="00000000"/>
  </w:font>
  <w:font w:name="Angsana New">
    <w:altName w:val="Times New Roman"/>
    <w:panose1 w:val="02020603050405020304"/>
    <w:charset w:val="00"/>
    <w:family w:val="roman"/>
    <w:pitch w:val="default"/>
    <w:sig w:usb0="00000000" w:usb1="00000000" w:usb2="00000000" w:usb3="00000000" w:csb0="00010001" w:csb1="00000000"/>
  </w:font>
  <w:font w:name="华文中宋">
    <w:altName w:val="宋体"/>
    <w:panose1 w:val="02010600040101010101"/>
    <w:charset w:val="86"/>
    <w:family w:val="auto"/>
    <w:pitch w:val="default"/>
    <w:sig w:usb0="00000000" w:usb1="00000000" w:usb2="00000000" w:usb3="00000000" w:csb0="0004009F" w:csb1="DFD70000"/>
  </w:font>
  <w:font w:name="Alaska">
    <w:altName w:val="Lucida Sans Unicode"/>
    <w:panose1 w:val="020E0602030304020303"/>
    <w:charset w:val="00"/>
    <w:family w:val="swiss"/>
    <w:pitch w:val="default"/>
    <w:sig w:usb0="00000000" w:usb1="00000000" w:usb2="00000000" w:usb3="00000000" w:csb0="00000017" w:csb1="00000000"/>
  </w:font>
  <w:font w:name="Arial Rounded MT Bold">
    <w:altName w:val="Arial"/>
    <w:panose1 w:val="020F0704030504030204"/>
    <w:charset w:val="00"/>
    <w:family w:val="swiss"/>
    <w:pitch w:val="default"/>
    <w:sig w:usb0="00000000" w:usb1="00000000" w:usb2="00000000" w:usb3="00000000" w:csb0="20000001" w:csb1="00000000"/>
  </w:font>
  <w:font w:name="_x0013_Բ">
    <w:altName w:val="Times New Roman"/>
    <w:panose1 w:val="00000000000000000000"/>
    <w:charset w:val="00"/>
    <w:family w:val="roman"/>
    <w:pitch w:val="default"/>
    <w:sig w:usb0="00000000" w:usb1="00000000" w:usb2="00000000" w:usb3="00000000" w:csb0="00040001" w:csb1="00000000"/>
  </w:font>
  <w:font w:name="MS Shell Dlg">
    <w:altName w:val="Microsoft Sans Serif"/>
    <w:panose1 w:val="020B0604020202020204"/>
    <w:charset w:val="00"/>
    <w:family w:val="swiss"/>
    <w:pitch w:val="default"/>
    <w:sig w:usb0="00000000" w:usb1="00000000" w:usb2="00000008" w:usb3="00000000" w:csb0="000101FF" w:csb1="00000000"/>
  </w:font>
  <w:font w:name="TimesNewRomanPS-BoldMT">
    <w:altName w:val="Times New Roman"/>
    <w:panose1 w:val="00000000000000000000"/>
    <w:charset w:val="00"/>
    <w:family w:val="roman"/>
    <w:pitch w:val="default"/>
    <w:sig w:usb0="00000000" w:usb1="00000000" w:usb2="00000000" w:usb3="00000000" w:csb0="00000001" w:csb1="00000000"/>
  </w:font>
  <w:font w:name="Corbel">
    <w:panose1 w:val="020B0503020204020204"/>
    <w:charset w:val="00"/>
    <w:family w:val="auto"/>
    <w:pitch w:val="default"/>
    <w:sig w:usb0="A00002EF" w:usb1="4000A44B" w:usb2="00000000" w:usb3="00000000" w:csb0="2000019F" w:csb1="00000000"/>
  </w:font>
  <w:font w:name="Lucida Console">
    <w:panose1 w:val="020B0609040504020204"/>
    <w:charset w:val="00"/>
    <w:family w:val="auto"/>
    <w:pitch w:val="default"/>
    <w:sig w:usb0="8000028F" w:usb1="00001800" w:usb2="00000000" w:usb3="00000000" w:csb0="0000001F" w:csb1="D7D70000"/>
  </w:font>
  <w:font w:name="Lucida Sans Unicode">
    <w:panose1 w:val="020B0602030504020204"/>
    <w:charset w:val="00"/>
    <w:family w:val="auto"/>
    <w:pitch w:val="default"/>
    <w:sig w:usb0="80001AFF" w:usb1="0000396B" w:usb2="00000000" w:usb3="00000000" w:csb0="200000BF" w:csb1="D7F70000"/>
  </w:font>
  <w:font w:name="Microsoft Sans Serif">
    <w:panose1 w:val="020B0604020202020204"/>
    <w:charset w:val="00"/>
    <w:family w:val="auto"/>
    <w:pitch w:val="default"/>
    <w:sig w:usb0="E1002EFF" w:usb1="C000605B" w:usb2="00000029" w:usb3="00000000" w:csb0="200101FF" w:csb1="20280000"/>
  </w:font>
  <w:font w:name="Sim Sun">
    <w:altName w:val="黑体"/>
    <w:panose1 w:val="00000000000000000000"/>
    <w:charset w:val="86"/>
    <w:family w:val="auto"/>
    <w:pitch w:val="default"/>
    <w:sig w:usb0="00000000" w:usb1="00000000" w:usb2="00000010" w:usb3="00000000" w:csb0="00040000" w:csb1="00000000"/>
  </w:font>
  <w:font w:name="PMingLiU-ExtB">
    <w:panose1 w:val="02020500000000000000"/>
    <w:charset w:val="88"/>
    <w:family w:val="auto"/>
    <w:pitch w:val="default"/>
    <w:sig w:usb0="8000002F" w:usb1="02000008" w:usb2="00000000" w:usb3="00000000" w:csb0="00100001" w:csb1="00000000"/>
  </w:font>
  <w:font w:name="MS UI Gothic">
    <w:altName w:val="Yu Gothic UI"/>
    <w:panose1 w:val="020B0600070205080204"/>
    <w:charset w:val="80"/>
    <w:family w:val="auto"/>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Yu Mincho">
    <w:altName w:val="Yu Gothic UI Semilight"/>
    <w:panose1 w:val="02020400000000000000"/>
    <w:charset w:val="80"/>
    <w:family w:val="auto"/>
    <w:pitch w:val="default"/>
    <w:sig w:usb0="00000000" w:usb1="00000000" w:usb2="00000012" w:usb3="00000000" w:csb0="2002009F" w:csb1="00000000"/>
  </w:font>
  <w:font w:name="MS PMincho">
    <w:altName w:val="Yu Gothic UI"/>
    <w:panose1 w:val="02020600040205080304"/>
    <w:charset w:val="80"/>
    <w:family w:val="auto"/>
    <w:pitch w:val="default"/>
    <w:sig w:usb0="00000000" w:usb1="00000000" w:usb2="00000012"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文鼎CS行楷">
    <w:altName w:val="宋体"/>
    <w:panose1 w:val="00000000000000000000"/>
    <w:charset w:val="86"/>
    <w:family w:val="modern"/>
    <w:pitch w:val="default"/>
    <w:sig w:usb0="00000000" w:usb1="00000000" w:usb2="00000010" w:usb3="00000000" w:csb0="00040000" w:csb1="00000000"/>
  </w:font>
  <w:font w:name="大标宋">
    <w:altName w:val="宋体"/>
    <w:panose1 w:val="00000000000000000000"/>
    <w:charset w:val="86"/>
    <w:family w:val="modern"/>
    <w:pitch w:val="default"/>
    <w:sig w:usb0="00000000" w:usb1="00000000" w:usb2="00000010" w:usb3="00000000" w:csb0="00040000" w:csb1="00000000"/>
  </w:font>
  <w:font w:name="文鼎大标宋简">
    <w:altName w:val="宋体"/>
    <w:panose1 w:val="00000000000000000000"/>
    <w:charset w:val="86"/>
    <w:family w:val="modern"/>
    <w:pitch w:val="default"/>
    <w:sig w:usb0="00000000" w:usb1="00000000" w:usb2="00000010" w:usb3="00000000" w:csb0="00040000" w:csb1="00000000"/>
  </w:font>
  <w:font w:name="长城粗隶书">
    <w:altName w:val="黑体"/>
    <w:panose1 w:val="00000000000000000000"/>
    <w:charset w:val="86"/>
    <w:family w:val="modern"/>
    <w:pitch w:val="default"/>
    <w:sig w:usb0="00000000" w:usb1="00000000" w:usb2="00000010" w:usb3="00000000" w:csb0="00040000" w:csb1="00000000"/>
  </w:font>
  <w:font w:name="文鼎CS大隶书">
    <w:altName w:val="宋体"/>
    <w:panose1 w:val="00000000000000000000"/>
    <w:charset w:val="86"/>
    <w:family w:val="modern"/>
    <w:pitch w:val="default"/>
    <w:sig w:usb0="00000000" w:usb1="00000000" w:usb2="00000010" w:usb3="00000000" w:csb0="00040000" w:csb1="00000000"/>
  </w:font>
  <w:font w:name="文鼎CS细等线">
    <w:altName w:val="宋体"/>
    <w:panose1 w:val="02010609010101010101"/>
    <w:charset w:val="86"/>
    <w:family w:val="modern"/>
    <w:pitch w:val="default"/>
    <w:sig w:usb0="00000000" w:usb1="00000000" w:usb2="00000010" w:usb3="00000000" w:csb0="00040000" w:csb1="00000000"/>
  </w:font>
  <w:font w:name="Book Antiqua">
    <w:altName w:val="Segoe Print"/>
    <w:panose1 w:val="02040602050305030304"/>
    <w:charset w:val="00"/>
    <w:family w:val="roman"/>
    <w:pitch w:val="default"/>
    <w:sig w:usb0="00000000" w:usb1="00000000" w:usb2="00000000" w:usb3="00000000" w:csb0="2000009F" w:csb1="DFD70000"/>
  </w:font>
  <w:font w:name="Yu Gothic UI Semilight">
    <w:panose1 w:val="020B0400000000000000"/>
    <w:charset w:val="80"/>
    <w:family w:val="auto"/>
    <w:pitch w:val="default"/>
    <w:sig w:usb0="E00002FF" w:usb1="2AC7FDFF" w:usb2="00000016" w:usb3="00000000" w:csb0="2002009F" w:csb1="00000000"/>
  </w:font>
  <w:font w:name="KQVOQI+ËÎÌå">
    <w:altName w:val="Segoe Print"/>
    <w:panose1 w:val="02010600030101010101"/>
    <w:charset w:val="01"/>
    <w:family w:val="auto"/>
    <w:pitch w:val="default"/>
    <w:sig w:usb0="00000000" w:usb1="00000000" w:usb2="01010101" w:usb3="01010101" w:csb0="01010101" w:csb1="01010101"/>
  </w:font>
  <w:font w:name="NQQOMJ+ËÎÌå">
    <w:altName w:val="Segoe Print"/>
    <w:panose1 w:val="02010600030101010101"/>
    <w:charset w:val="01"/>
    <w:family w:val="auto"/>
    <w:pitch w:val="default"/>
    <w:sig w:usb0="00000000" w:usb1="00000000" w:usb2="01010101" w:usb3="01010101" w:csb0="01010101" w:csb1="01010101"/>
  </w:font>
  <w:font w:name="RUMDVH+ËÎÌå">
    <w:altName w:val="Segoe Print"/>
    <w:panose1 w:val="02010600030101010101"/>
    <w:charset w:val="01"/>
    <w:family w:val="auto"/>
    <w:pitch w:val="default"/>
    <w:sig w:usb0="00000000" w:usb1="00000000" w:usb2="01010101" w:usb3="01010101" w:csb0="01010101" w:csb1="01010101"/>
  </w:font>
  <w:font w:name="VATMSU+ËÎÌå">
    <w:altName w:val="Segoe Print"/>
    <w:panose1 w:val="02010600030101010101"/>
    <w:charset w:val="01"/>
    <w:family w:val="auto"/>
    <w:pitch w:val="default"/>
    <w:sig w:usb0="00000000" w:usb1="00000000" w:usb2="01010101" w:usb3="01010101" w:csb0="01010101" w:csb1="01010101"/>
  </w:font>
  <w:font w:name="Segoe Print">
    <w:panose1 w:val="02000600000000000000"/>
    <w:charset w:val="01"/>
    <w:family w:val="auto"/>
    <w:pitch w:val="default"/>
    <w:sig w:usb0="0000028F" w:usb1="00000000" w:usb2="00000000" w:usb3="00000000" w:csb0="2000009F" w:csb1="47010000"/>
  </w:font>
  <w:font w:name="MS Mincho">
    <w:altName w:val="Yu Gothic UI"/>
    <w:panose1 w:val="02020609040205080304"/>
    <w:charset w:val="80"/>
    <w:family w:val="auto"/>
    <w:pitch w:val="default"/>
    <w:sig w:usb0="00000000" w:usb1="00000000" w:usb2="00000012" w:usb3="00000000" w:csb0="4002009F" w:csb1="DFD70000"/>
  </w:font>
  <w:font w:name="PMingLiU_x0004_falt">
    <w:altName w:val="PMingLiU-ExtB"/>
    <w:panose1 w:val="02020300000000000000"/>
    <w:charset w:val="88"/>
    <w:family w:val="auto"/>
    <w:pitch w:val="default"/>
    <w:sig w:usb0="00000000" w:usb1="00000000" w:usb2="00000010" w:usb3="00000000" w:csb0="00100000" w:csb1="00000000"/>
  </w:font>
  <w:font w:name="TimesNewRomanPS-ItalicMT">
    <w:altName w:val="Times New Roman"/>
    <w:panose1 w:val="00000000000000000000"/>
    <w:charset w:val="00"/>
    <w:family w:val="roman"/>
    <w:pitch w:val="default"/>
    <w:sig w:usb0="00000000" w:usb1="00000000" w:usb2="00000000" w:usb3="00000000" w:csb0="00000001" w:csb1="00000000"/>
  </w:font>
  <w:font w:name="Wingdings-Regular">
    <w:altName w:val="黑体"/>
    <w:panose1 w:val="00000000000000000000"/>
    <w:charset w:val="86"/>
    <w:family w:val="auto"/>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0" w:usb3="00000000" w:csb0="00000001" w:csb1="00000000"/>
  </w:font>
  <w:font w:name="CorpoSLig">
    <w:altName w:val="Times New Roman"/>
    <w:panose1 w:val="00000000000000000000"/>
    <w:charset w:val="00"/>
    <w:family w:val="auto"/>
    <w:pitch w:val="default"/>
    <w:sig w:usb0="00000000" w:usb1="00000000" w:usb2="00000000" w:usb3="00000000" w:csb0="00000093" w:csb1="00000000"/>
  </w:font>
  <w:font w:name="”“Times New Roman”“">
    <w:altName w:val="宋体"/>
    <w:panose1 w:val="00000000000000000000"/>
    <w:charset w:val="86"/>
    <w:family w:val="roman"/>
    <w:pitch w:val="default"/>
    <w:sig w:usb0="00000000" w:usb1="00000000" w:usb2="00000010" w:usb3="00000000" w:csb0="00040000" w:csb1="00000000"/>
  </w:font>
  <w:font w:name="Sim Hei">
    <w:altName w:val="黑体"/>
    <w:panose1 w:val="00000000000000000000"/>
    <w:charset w:val="86"/>
    <w:family w:val="auto"/>
    <w:pitch w:val="default"/>
    <w:sig w:usb0="00000000" w:usb1="00000000" w:usb2="00000010" w:usb3="00000000" w:csb0="00040000" w:csb1="00000000"/>
  </w:font>
  <w:font w:name="Vladimir Script">
    <w:altName w:val="Mongolian Baiti"/>
    <w:panose1 w:val="03050402040407070305"/>
    <w:charset w:val="00"/>
    <w:family w:val="script"/>
    <w:pitch w:val="default"/>
    <w:sig w:usb0="00000000" w:usb1="00000000" w:usb2="00000000" w:usb3="00000000" w:csb0="00000001" w:csb1="00000000"/>
  </w:font>
  <w:font w:name="方正大标宋简体">
    <w:altName w:val="微软雅黑"/>
    <w:panose1 w:val="00000000000000000000"/>
    <w:charset w:val="86"/>
    <w:family w:val="auto"/>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 w:name="..ì.">
    <w:altName w:val="宋体"/>
    <w:panose1 w:val="00000000000000000000"/>
    <w:charset w:val="86"/>
    <w:family w:val="roman"/>
    <w:pitch w:val="default"/>
    <w:sig w:usb0="00000000" w:usb1="00000000" w:usb2="00000010" w:usb3="00000000" w:csb0="00040000" w:csb1="00000000"/>
  </w:font>
  <w:font w:name="Century Gothic">
    <w:altName w:val="Segoe Print"/>
    <w:panose1 w:val="020B0502020202020204"/>
    <w:charset w:val="00"/>
    <w:family w:val="swiss"/>
    <w:pitch w:val="default"/>
    <w:sig w:usb0="00000000" w:usb1="00000000" w:usb2="00000000" w:usb3="00000000" w:csb0="0000009F" w:csb1="00000000"/>
  </w:font>
  <w:font w:name="方正小标宋_GBK">
    <w:altName w:val="微软雅黑"/>
    <w:panose1 w:val="03000509000000000000"/>
    <w:charset w:val="86"/>
    <w:family w:val="script"/>
    <w:pitch w:val="default"/>
    <w:sig w:usb0="00000000" w:usb1="00000000" w:usb2="00000010" w:usb3="00000000" w:csb0="00040000" w:csb1="00000000"/>
  </w:font>
  <w:font w:name="Plotter">
    <w:altName w:val="Times New Roman"/>
    <w:panose1 w:val="00000000000000000000"/>
    <w:charset w:val="00"/>
    <w:family w:val="roman"/>
    <w:pitch w:val="default"/>
    <w:sig w:usb0="00000000" w:usb1="00000000" w:usb2="00000000" w:usb3="00000000" w:csb0="00040001" w:csb1="00000000"/>
  </w:font>
  <w:font w:name="汉鼎简特宋">
    <w:altName w:val="宋体"/>
    <w:panose1 w:val="00000000000000000000"/>
    <w:charset w:val="86"/>
    <w:family w:val="modern"/>
    <w:pitch w:val="default"/>
    <w:sig w:usb0="00000000" w:usb1="00000000" w:usb2="00000010" w:usb3="00000000" w:csb0="00040000" w:csb1="00000000"/>
  </w:font>
  <w:font w:name="Univers">
    <w:altName w:val="Arial"/>
    <w:panose1 w:val="00000000000000000000"/>
    <w:charset w:val="00"/>
    <w:family w:val="swiss"/>
    <w:pitch w:val="default"/>
    <w:sig w:usb0="00000000" w:usb1="00000000" w:usb2="00000000" w:usb3="00000000" w:csb0="00000001" w:csb1="00000000"/>
  </w:font>
  <w:font w:name="DFKai-SB">
    <w:altName w:val="Microsoft JhengHei Light"/>
    <w:panose1 w:val="03000509000000000000"/>
    <w:charset w:val="88"/>
    <w:family w:val="script"/>
    <w:pitch w:val="default"/>
    <w:sig w:usb0="00000000" w:usb1="00000000" w:usb2="00000016" w:usb3="00000000" w:csb0="00100001" w:csb1="00000000"/>
  </w:font>
  <w:font w:name="方正姚体">
    <w:altName w:val="宋体"/>
    <w:panose1 w:val="02010601030101010101"/>
    <w:charset w:val="86"/>
    <w:family w:val="auto"/>
    <w:pitch w:val="default"/>
    <w:sig w:usb0="00000000" w:usb1="00000000" w:usb2="00000010" w:usb3="00000000" w:csb0="00040000" w:csb1="00000000"/>
  </w:font>
  <w:font w:name="CorporateS-Regular">
    <w:altName w:val="Courier New"/>
    <w:panose1 w:val="00000000000000000000"/>
    <w:charset w:val="00"/>
    <w:family w:val="auto"/>
    <w:pitch w:val="default"/>
    <w:sig w:usb0="00000000" w:usb1="00000000" w:usb2="00000000" w:usb3="00000000" w:csb0="00000001" w:csb1="00000000"/>
  </w:font>
  <w:font w:name="ZapfDingbats BT">
    <w:altName w:val="Symbol"/>
    <w:panose1 w:val="00000000000000000000"/>
    <w:charset w:val="02"/>
    <w:family w:val="auto"/>
    <w:pitch w:val="default"/>
    <w:sig w:usb0="00000000" w:usb1="00000000" w:usb2="00000000" w:usb3="00000000" w:csb0="80000000" w:csb1="00000000"/>
  </w:font>
  <w:font w:name="华文行楷">
    <w:altName w:val="微软雅黑"/>
    <w:panose1 w:val="02010800040101010101"/>
    <w:charset w:val="86"/>
    <w:family w:val="auto"/>
    <w:pitch w:val="default"/>
    <w:sig w:usb0="00000000" w:usb1="00000000" w:usb2="00000010" w:usb3="00000000" w:csb0="00040000" w:csb1="00000000"/>
  </w:font>
  <w:font w:name="..">
    <w:altName w:val="Times New Roman"/>
    <w:panose1 w:val="00000000000000000000"/>
    <w:charset w:val="00"/>
    <w:family w:val="roman"/>
    <w:pitch w:val="default"/>
    <w:sig w:usb0="00000000" w:usb1="00000000" w:usb2="00000000" w:usb3="00000000" w:csb0="00040001" w:csb1="00000000"/>
  </w:font>
  <w:font w:name="Georgia">
    <w:panose1 w:val="02040502050405020303"/>
    <w:charset w:val="00"/>
    <w:family w:val="roman"/>
    <w:pitch w:val="default"/>
    <w:sig w:usb0="00000287" w:usb1="00000000" w:usb2="00000000" w:usb3="00000000" w:csb0="2000009F" w:csb1="00000000"/>
  </w:font>
  <w:font w:name="CorpoS">
    <w:altName w:val="Times New Roman"/>
    <w:panose1 w:val="00000000000000000000"/>
    <w:charset w:val="00"/>
    <w:family w:val="auto"/>
    <w:pitch w:val="default"/>
    <w:sig w:usb0="00000000" w:usb1="00000000" w:usb2="00000000" w:usb3="00000000" w:csb0="00000001" w:csb1="00000000"/>
  </w:font>
  <w:font w:name="五">
    <w:altName w:val="黑体"/>
    <w:panose1 w:val="00000000000000000000"/>
    <w:charset w:val="86"/>
    <w:family w:val="auto"/>
    <w:pitch w:val="default"/>
    <w:sig w:usb0="00000000" w:usb1="00000000" w:usb2="00000010" w:usb3="00000000" w:csb0="00040000" w:csb1="00000000"/>
  </w:font>
  <w:font w:name="IINFIO+TimesNewRoman">
    <w:altName w:val="宋体"/>
    <w:panose1 w:val="00000000000000000000"/>
    <w:charset w:val="86"/>
    <w:family w:val="roman"/>
    <w:pitch w:val="default"/>
    <w:sig w:usb0="00000000" w:usb1="00000000" w:usb2="00000010" w:usb3="00000000" w:csb0="00040000" w:csb1="00000000"/>
  </w:font>
  <w:font w:name="方正粗宋简体">
    <w:altName w:val="宋体"/>
    <w:panose1 w:val="03000509000000000000"/>
    <w:charset w:val="86"/>
    <w:family w:val="script"/>
    <w:pitch w:val="default"/>
    <w:sig w:usb0="00000000" w:usb1="00000000" w:usb2="00000010" w:usb3="00000000" w:csb0="00040000" w:csb1="00000000"/>
  </w:font>
  <w:font w:name="华文隶书">
    <w:altName w:val="微软雅黑"/>
    <w:panose1 w:val="02010800040101010101"/>
    <w:charset w:val="86"/>
    <w:family w:val="auto"/>
    <w:pitch w:val="default"/>
    <w:sig w:usb0="00000000" w:usb1="00000000" w:usb2="00000010" w:usb3="00000000" w:csb0="00040000" w:csb1="00000000"/>
  </w:font>
  <w:font w:name="宋">
    <w:altName w:val="黑体"/>
    <w:panose1 w:val="00000000000000000000"/>
    <w:charset w:val="86"/>
    <w:family w:val="auto"/>
    <w:pitch w:val="default"/>
    <w:sig w:usb0="00000000" w:usb1="00000000" w:usb2="00000010" w:usb3="00000000" w:csb0="00040000" w:csb1="00000000"/>
  </w:font>
  <w:font w:name="Mongolian Baiti">
    <w:panose1 w:val="03000500000000000000"/>
    <w:charset w:val="00"/>
    <w:family w:val="auto"/>
    <w:pitch w:val="default"/>
    <w:sig w:usb0="80000023" w:usb1="00000000" w:usb2="00020000" w:usb3="00000000" w:csb0="00000001" w:csb1="00000000"/>
  </w:font>
  <w:font w:name="Vrinda">
    <w:altName w:val="Segoe UI Symbol"/>
    <w:panose1 w:val="020B0502040204020203"/>
    <w:charset w:val="00"/>
    <w:family w:val="auto"/>
    <w:pitch w:val="default"/>
    <w:sig w:usb0="00000000" w:usb1="00000000" w:usb2="00000000" w:usb3="00000000" w:csb0="00000001" w:csb1="00000000"/>
  </w:font>
  <w:font w:name="Adobe 仿宋 Std R">
    <w:altName w:val="仿宋"/>
    <w:panose1 w:val="02020400000000000000"/>
    <w:charset w:val="86"/>
    <w:family w:val="auto"/>
    <w:pitch w:val="default"/>
    <w:sig w:usb0="00000000" w:usb1="00000000" w:usb2="00000016" w:usb3="00000000" w:csb0="00060007" w:csb1="00000000"/>
  </w:font>
  <w:font w:name="宋体|.坸">
    <w:altName w:val="宋体"/>
    <w:panose1 w:val="00000000000000000000"/>
    <w:charset w:val="86"/>
    <w:family w:val="roman"/>
    <w:pitch w:val="default"/>
    <w:sig w:usb0="00000000" w:usb1="00000000" w:usb2="00000010" w:usb3="00000000" w:csb0="00040000" w:csb1="00000000"/>
  </w:font>
  <w:font w:name="宋体|.坸">
    <w:altName w:val="宋体"/>
    <w:panose1 w:val="00000000000000000000"/>
    <w:charset w:val="00"/>
    <w:family w:val="auto"/>
    <w:pitch w:val="default"/>
    <w:sig w:usb0="00000000" w:usb1="00000000" w:usb2="00000000" w:usb3="00000000" w:csb0="00000000" w:csb1="00000000"/>
  </w:font>
  <w:font w:name="MS PGothic">
    <w:altName w:val="Yu Gothic UI"/>
    <w:panose1 w:val="020B0600070205080204"/>
    <w:charset w:val="80"/>
    <w:family w:val="auto"/>
    <w:pitch w:val="default"/>
    <w:sig w:usb0="00000000" w:usb1="00000000" w:usb2="00000012" w:usb3="00000000" w:csb0="4002009F" w:csb1="DFD70000"/>
  </w:font>
  <w:font w:name="HiddenHorzOCl">
    <w:altName w:val="宋体"/>
    <w:panose1 w:val="00000000000000000000"/>
    <w:charset w:val="86"/>
    <w:family w:val="swiss"/>
    <w:pitch w:val="default"/>
    <w:sig w:usb0="00000000" w:usb1="00000000" w:usb2="00000010" w:usb3="00000000" w:csb0="00040000" w:csb1="00000000"/>
  </w:font>
  <w:font w:name="monospace">
    <w:altName w:val="微软雅黑"/>
    <w:panose1 w:val="00000000000000000000"/>
    <w:charset w:val="00"/>
    <w:family w:val="auto"/>
    <w:pitch w:val="default"/>
    <w:sig w:usb0="00000000" w:usb1="00000000" w:usb2="00000000" w:usb3="00000000" w:csb0="00040001" w:csb1="00000000"/>
  </w:font>
  <w:font w:name="Marlett">
    <w:panose1 w:val="00000000000000000000"/>
    <w:charset w:val="02"/>
    <w:family w:val="auto"/>
    <w:pitch w:val="default"/>
    <w:sig w:usb0="00000000" w:usb1="00000000" w:usb2="00000000" w:usb3="00000000" w:csb0="80000000" w:csb1="00000000"/>
  </w:font>
  <w:font w:name="Microsoft JhengHei Light">
    <w:panose1 w:val="020B0304030504040204"/>
    <w:charset w:val="88"/>
    <w:family w:val="auto"/>
    <w:pitch w:val="default"/>
    <w:sig w:usb0="800002A7" w:usb1="28CF4400" w:usb2="00000016" w:usb3="00000000" w:csb0="00100009"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7"/>
      </w:rPr>
    </w:pPr>
    <w:r>
      <w:fldChar w:fldCharType="begin"/>
    </w:r>
    <w:r>
      <w:rPr>
        <w:rStyle w:val="17"/>
      </w:rPr>
      <w:instrText xml:space="preserve">PAGE  </w:instrText>
    </w:r>
    <w:r>
      <w:fldChar w:fldCharType="end"/>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EE9zQYAgAAFw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CEE9zQYAgAAFwQAAA4AAAAA&#10;AAAAAQAgAAAAHwEAAGRycy9lMm9Eb2MueG1sUEsFBgAAAAAGAAYAWQEAAKk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lfG0W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JZXxtFgIAABcEAAAOAAAAAAAA&#10;AAEAIAAAAB8BAABkcnMvZTJvRG9jLnhtbFBLBQYAAAAABgAGAFkBAACnBQ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1C3E"/>
    <w:multiLevelType w:val="multilevel"/>
    <w:tmpl w:val="01ED1C3E"/>
    <w:lvl w:ilvl="0" w:tentative="0">
      <w:start w:val="1"/>
      <w:numFmt w:val="decimal"/>
      <w:isLgl/>
      <w:suff w:val="nothing"/>
      <w:lvlText w:val="%1  "/>
      <w:lvlJc w:val="left"/>
      <w:pPr>
        <w:ind w:left="0" w:firstLine="0"/>
      </w:pPr>
      <w:rPr>
        <w:rFonts w:hint="eastAsia"/>
      </w:rPr>
    </w:lvl>
    <w:lvl w:ilvl="1" w:tentative="0">
      <w:start w:val="1"/>
      <w:numFmt w:val="decimal"/>
      <w:pStyle w:val="3"/>
      <w:isLgl/>
      <w:suff w:val="nothing"/>
      <w:lvlText w:val="%1.%2  "/>
      <w:lvlJc w:val="left"/>
      <w:pPr>
        <w:ind w:left="0" w:firstLine="0"/>
      </w:pPr>
      <w:rPr>
        <w:rFonts w:hint="eastAsia"/>
        <w:b w:val="0"/>
      </w:rPr>
    </w:lvl>
    <w:lvl w:ilvl="2" w:tentative="0">
      <w:start w:val="1"/>
      <w:numFmt w:val="decimal"/>
      <w:isLgl/>
      <w:suff w:val="nothing"/>
      <w:lvlText w:val="%1.%2.%3  "/>
      <w:lvlJc w:val="left"/>
      <w:pPr>
        <w:ind w:left="0" w:firstLine="0"/>
      </w:pPr>
      <w:rPr>
        <w:rFonts w:hint="eastAsia"/>
      </w:rPr>
    </w:lvl>
    <w:lvl w:ilvl="3" w:tentative="0">
      <w:start w:val="1"/>
      <w:numFmt w:val="decimal"/>
      <w:isLgl/>
      <w:suff w:val="nothing"/>
      <w:lvlText w:val="%1.%2.%3.%4  "/>
      <w:lvlJc w:val="left"/>
      <w:pPr>
        <w:ind w:left="0" w:firstLine="0"/>
      </w:pPr>
      <w:rPr>
        <w:rFonts w:hint="default" w:ascii="Times New Roman" w:hAnsi="Times New Roman" w:eastAsia="宋体" w:cs="Times New Roman"/>
        <w:b/>
        <w:sz w:val="24"/>
        <w:szCs w:val="24"/>
      </w:rPr>
    </w:lvl>
    <w:lvl w:ilvl="4" w:tentative="0">
      <w:start w:val="1"/>
      <w:numFmt w:val="decimal"/>
      <w:isLgl/>
      <w:suff w:val="nothing"/>
      <w:lvlText w:val="%1.%2.%3.%4.%5  "/>
      <w:lvlJc w:val="left"/>
      <w:pPr>
        <w:ind w:left="0" w:firstLine="0"/>
      </w:pPr>
      <w:rPr>
        <w:rFonts w:hint="eastAsia"/>
      </w:rPr>
    </w:lvl>
    <w:lvl w:ilvl="5" w:tentative="0">
      <w:start w:val="1"/>
      <w:numFmt w:val="decimal"/>
      <w:isLgl/>
      <w:suff w:val="nothing"/>
      <w:lvlText w:val="%1.%2.%3.%4.%5.%6  "/>
      <w:lvlJc w:val="left"/>
      <w:pPr>
        <w:ind w:left="0" w:firstLine="0"/>
      </w:pPr>
      <w:rPr>
        <w:rFonts w:hint="eastAsia"/>
      </w:rPr>
    </w:lvl>
    <w:lvl w:ilvl="6" w:tentative="0">
      <w:start w:val="1"/>
      <w:numFmt w:val="decimal"/>
      <w:isLgl/>
      <w:suff w:val="nothing"/>
      <w:lvlText w:val="%1.%2.%3.%4.%5.%6.%7  "/>
      <w:lvlJc w:val="left"/>
      <w:pPr>
        <w:ind w:left="0" w:firstLine="0"/>
      </w:pPr>
      <w:rPr>
        <w:rFonts w:hint="eastAsia"/>
      </w:rPr>
    </w:lvl>
    <w:lvl w:ilvl="7" w:tentative="0">
      <w:start w:val="1"/>
      <w:numFmt w:val="decimal"/>
      <w:isLgl/>
      <w:suff w:val="nothing"/>
      <w:lvlText w:val="%1.%2.%3.%4.%5.%6.%7.%8  "/>
      <w:lvlJc w:val="left"/>
      <w:pPr>
        <w:ind w:left="0" w:firstLine="0"/>
      </w:pPr>
      <w:rPr>
        <w:rFonts w:hint="eastAsia"/>
      </w:rPr>
    </w:lvl>
    <w:lvl w:ilvl="8" w:tentative="0">
      <w:start w:val="1"/>
      <w:numFmt w:val="decimal"/>
      <w:isLgl/>
      <w:suff w:val="nothing"/>
      <w:lvlText w:val="%1.%2.%3.%4.%5.%6.%7.%8.%9  "/>
      <w:lvlJc w:val="left"/>
      <w:pPr>
        <w:ind w:left="0" w:firstLine="0"/>
      </w:pPr>
      <w:rPr>
        <w:rFonts w:hint="eastAsia"/>
      </w:rPr>
    </w:lvl>
  </w:abstractNum>
  <w:abstractNum w:abstractNumId="1">
    <w:nsid w:val="58F46A9B"/>
    <w:multiLevelType w:val="singleLevel"/>
    <w:tmpl w:val="58F46A9B"/>
    <w:lvl w:ilvl="0" w:tentative="0">
      <w:start w:val="1"/>
      <w:numFmt w:val="decimal"/>
      <w:suff w:val="nothing"/>
      <w:lvlText w:val="（%1）"/>
      <w:lvlJc w:val="left"/>
    </w:lvl>
  </w:abstractNum>
  <w:abstractNum w:abstractNumId="2">
    <w:nsid w:val="59126A51"/>
    <w:multiLevelType w:val="singleLevel"/>
    <w:tmpl w:val="59126A51"/>
    <w:lvl w:ilvl="0" w:tentative="0">
      <w:start w:val="5"/>
      <w:numFmt w:val="decimal"/>
      <w:suff w:val="nothing"/>
      <w:lvlText w:val="%1、"/>
      <w:lvlJc w:val="left"/>
    </w:lvl>
  </w:abstractNum>
  <w:abstractNum w:abstractNumId="3">
    <w:nsid w:val="596DC27F"/>
    <w:multiLevelType w:val="singleLevel"/>
    <w:tmpl w:val="596DC27F"/>
    <w:lvl w:ilvl="0" w:tentative="0">
      <w:start w:val="1"/>
      <w:numFmt w:val="decimal"/>
      <w:suff w:val="nothing"/>
      <w:lvlText w:val="（%1）"/>
      <w:lvlJc w:val="left"/>
    </w:lvl>
  </w:abstractNum>
  <w:abstractNum w:abstractNumId="4">
    <w:nsid w:val="5A9FA827"/>
    <w:multiLevelType w:val="singleLevel"/>
    <w:tmpl w:val="5A9FA827"/>
    <w:lvl w:ilvl="0" w:tentative="0">
      <w:start w:val="2"/>
      <w:numFmt w:val="decimal"/>
      <w:suff w:val="nothing"/>
      <w:lvlText w:val="%1、"/>
      <w:lvlJc w:val="left"/>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documentProtection w:enforcement="0"/>
  <w:defaultTabStop w:val="420"/>
  <w:drawingGridHorizontalSpacing w:val="210"/>
  <w:drawingGridVerticalSpacing w:val="99999990"/>
  <w:displayHorizont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EF7DFA"/>
    <w:rsid w:val="0018079D"/>
    <w:rsid w:val="0028470A"/>
    <w:rsid w:val="00454ACF"/>
    <w:rsid w:val="00632EA8"/>
    <w:rsid w:val="00870814"/>
    <w:rsid w:val="00C22277"/>
    <w:rsid w:val="00C90ADD"/>
    <w:rsid w:val="00D72762"/>
    <w:rsid w:val="00E047D6"/>
    <w:rsid w:val="01681288"/>
    <w:rsid w:val="03F7615E"/>
    <w:rsid w:val="045D1122"/>
    <w:rsid w:val="051941E2"/>
    <w:rsid w:val="06CB75CC"/>
    <w:rsid w:val="07B15BDF"/>
    <w:rsid w:val="08CF503A"/>
    <w:rsid w:val="09E22874"/>
    <w:rsid w:val="0A6F0BF1"/>
    <w:rsid w:val="0A875FD8"/>
    <w:rsid w:val="0BF138B4"/>
    <w:rsid w:val="0DAB3268"/>
    <w:rsid w:val="0E4F5668"/>
    <w:rsid w:val="0EA8562F"/>
    <w:rsid w:val="0EF600B4"/>
    <w:rsid w:val="0EF967EA"/>
    <w:rsid w:val="0F5966C7"/>
    <w:rsid w:val="103B114B"/>
    <w:rsid w:val="10493603"/>
    <w:rsid w:val="10512D85"/>
    <w:rsid w:val="10AF2254"/>
    <w:rsid w:val="11C1018A"/>
    <w:rsid w:val="12067E6F"/>
    <w:rsid w:val="12851FC3"/>
    <w:rsid w:val="12F1286C"/>
    <w:rsid w:val="13FD0DB1"/>
    <w:rsid w:val="14A64B86"/>
    <w:rsid w:val="14AC1EAD"/>
    <w:rsid w:val="14C2069F"/>
    <w:rsid w:val="14EA18A3"/>
    <w:rsid w:val="15A1086F"/>
    <w:rsid w:val="174D6EF9"/>
    <w:rsid w:val="17853EAC"/>
    <w:rsid w:val="1C206305"/>
    <w:rsid w:val="1C7D0B9E"/>
    <w:rsid w:val="1D877DD9"/>
    <w:rsid w:val="1D9B2EAB"/>
    <w:rsid w:val="1E3373E7"/>
    <w:rsid w:val="1F10086B"/>
    <w:rsid w:val="1FB952A5"/>
    <w:rsid w:val="1FDC5AE6"/>
    <w:rsid w:val="1FF82D13"/>
    <w:rsid w:val="20053422"/>
    <w:rsid w:val="210D5C84"/>
    <w:rsid w:val="21621457"/>
    <w:rsid w:val="235E183C"/>
    <w:rsid w:val="23A372DD"/>
    <w:rsid w:val="23E72DF2"/>
    <w:rsid w:val="24092ED3"/>
    <w:rsid w:val="245F366B"/>
    <w:rsid w:val="26A863F2"/>
    <w:rsid w:val="26AD391D"/>
    <w:rsid w:val="27066476"/>
    <w:rsid w:val="27180D16"/>
    <w:rsid w:val="2814297F"/>
    <w:rsid w:val="28717792"/>
    <w:rsid w:val="28BA51FD"/>
    <w:rsid w:val="295139F1"/>
    <w:rsid w:val="2A3B328B"/>
    <w:rsid w:val="2B4F7BD8"/>
    <w:rsid w:val="2B634D90"/>
    <w:rsid w:val="2E1F6AC2"/>
    <w:rsid w:val="2EA17D8C"/>
    <w:rsid w:val="2F125B23"/>
    <w:rsid w:val="2FEB38D0"/>
    <w:rsid w:val="314D583F"/>
    <w:rsid w:val="31DE7421"/>
    <w:rsid w:val="335229CB"/>
    <w:rsid w:val="336F026A"/>
    <w:rsid w:val="33B2373E"/>
    <w:rsid w:val="35643383"/>
    <w:rsid w:val="35A70125"/>
    <w:rsid w:val="36110620"/>
    <w:rsid w:val="375D4A01"/>
    <w:rsid w:val="38834BBA"/>
    <w:rsid w:val="38AA7C4A"/>
    <w:rsid w:val="38CC590B"/>
    <w:rsid w:val="3B3453BF"/>
    <w:rsid w:val="3C0530CC"/>
    <w:rsid w:val="3C8F57D5"/>
    <w:rsid w:val="3CDE5606"/>
    <w:rsid w:val="3D11238B"/>
    <w:rsid w:val="3E31161A"/>
    <w:rsid w:val="3E9142E5"/>
    <w:rsid w:val="3EB101C7"/>
    <w:rsid w:val="3EB35832"/>
    <w:rsid w:val="3F4C26CA"/>
    <w:rsid w:val="3FB45409"/>
    <w:rsid w:val="403C1B9E"/>
    <w:rsid w:val="40DD43F4"/>
    <w:rsid w:val="415F5224"/>
    <w:rsid w:val="416301B0"/>
    <w:rsid w:val="4168256A"/>
    <w:rsid w:val="42F2202B"/>
    <w:rsid w:val="432579DE"/>
    <w:rsid w:val="435441BC"/>
    <w:rsid w:val="43991686"/>
    <w:rsid w:val="43DF08F5"/>
    <w:rsid w:val="44183A59"/>
    <w:rsid w:val="448C670F"/>
    <w:rsid w:val="451978E6"/>
    <w:rsid w:val="467474B5"/>
    <w:rsid w:val="47182D6F"/>
    <w:rsid w:val="47700031"/>
    <w:rsid w:val="48255D77"/>
    <w:rsid w:val="483B2E94"/>
    <w:rsid w:val="48F67BF7"/>
    <w:rsid w:val="49817EA6"/>
    <w:rsid w:val="49EC2B93"/>
    <w:rsid w:val="49FA3036"/>
    <w:rsid w:val="4A0C5F5A"/>
    <w:rsid w:val="4A182F27"/>
    <w:rsid w:val="4A2555BD"/>
    <w:rsid w:val="4A8D70F1"/>
    <w:rsid w:val="4AA9554A"/>
    <w:rsid w:val="4AF933BC"/>
    <w:rsid w:val="4B170E43"/>
    <w:rsid w:val="4B620631"/>
    <w:rsid w:val="4BB55E32"/>
    <w:rsid w:val="4CA14BCA"/>
    <w:rsid w:val="4E072714"/>
    <w:rsid w:val="4E1317E1"/>
    <w:rsid w:val="4E7932AF"/>
    <w:rsid w:val="4E95202D"/>
    <w:rsid w:val="4ECB16D4"/>
    <w:rsid w:val="4F802BA4"/>
    <w:rsid w:val="50C43E63"/>
    <w:rsid w:val="517D4732"/>
    <w:rsid w:val="51B77E6A"/>
    <w:rsid w:val="52BC3664"/>
    <w:rsid w:val="53853BD6"/>
    <w:rsid w:val="53AB3844"/>
    <w:rsid w:val="53BA1576"/>
    <w:rsid w:val="53E538AE"/>
    <w:rsid w:val="54214A67"/>
    <w:rsid w:val="54AC7573"/>
    <w:rsid w:val="55905FC4"/>
    <w:rsid w:val="55A21CA5"/>
    <w:rsid w:val="55BA6729"/>
    <w:rsid w:val="561501B6"/>
    <w:rsid w:val="56C754F9"/>
    <w:rsid w:val="57C01C35"/>
    <w:rsid w:val="57F251FE"/>
    <w:rsid w:val="589F16AE"/>
    <w:rsid w:val="58C34F4D"/>
    <w:rsid w:val="59401915"/>
    <w:rsid w:val="59DF6ABD"/>
    <w:rsid w:val="5A4D30F6"/>
    <w:rsid w:val="5A8E1341"/>
    <w:rsid w:val="5B0B27F5"/>
    <w:rsid w:val="5B650C27"/>
    <w:rsid w:val="5DD765BD"/>
    <w:rsid w:val="5E9439E1"/>
    <w:rsid w:val="5F012587"/>
    <w:rsid w:val="5F145139"/>
    <w:rsid w:val="5F8535C2"/>
    <w:rsid w:val="649809F3"/>
    <w:rsid w:val="65C65B26"/>
    <w:rsid w:val="67B0685E"/>
    <w:rsid w:val="681B0EBA"/>
    <w:rsid w:val="697260EF"/>
    <w:rsid w:val="697401E3"/>
    <w:rsid w:val="6CF8411E"/>
    <w:rsid w:val="6D1B5E88"/>
    <w:rsid w:val="6DB95197"/>
    <w:rsid w:val="6E460348"/>
    <w:rsid w:val="6F6739A7"/>
    <w:rsid w:val="70763192"/>
    <w:rsid w:val="708030A4"/>
    <w:rsid w:val="70EE0E28"/>
    <w:rsid w:val="71845626"/>
    <w:rsid w:val="71A533DE"/>
    <w:rsid w:val="72491833"/>
    <w:rsid w:val="72A63141"/>
    <w:rsid w:val="73086584"/>
    <w:rsid w:val="73A95DC6"/>
    <w:rsid w:val="74C95039"/>
    <w:rsid w:val="75085805"/>
    <w:rsid w:val="75C33E37"/>
    <w:rsid w:val="76912437"/>
    <w:rsid w:val="769A7C5F"/>
    <w:rsid w:val="76EF7DFA"/>
    <w:rsid w:val="7735704B"/>
    <w:rsid w:val="79B919DD"/>
    <w:rsid w:val="7A25739E"/>
    <w:rsid w:val="7BE645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keepNext/>
      <w:keepLines/>
      <w:numPr>
        <w:ilvl w:val="1"/>
        <w:numId w:val="1"/>
      </w:numPr>
      <w:outlineLvl w:val="1"/>
    </w:p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6">
    <w:name w:val="Default Paragraph Font"/>
    <w:unhideWhenUsed/>
    <w:qFormat/>
    <w:uiPriority w:val="1"/>
  </w:style>
  <w:style w:type="table" w:default="1" w:styleId="19">
    <w:name w:val="Normal Table"/>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坸" w:hAnsi="Calibri" w:eastAsia="宋体|.坸" w:cs="宋体|.坸"/>
      <w:color w:val="000000"/>
      <w:sz w:val="24"/>
      <w:szCs w:val="24"/>
      <w:lang w:val="en-US" w:eastAsia="zh-CN" w:bidi="ar-SA"/>
    </w:rPr>
  </w:style>
  <w:style w:type="paragraph" w:styleId="5">
    <w:name w:val="Normal Indent"/>
    <w:basedOn w:val="1"/>
    <w:qFormat/>
    <w:uiPriority w:val="0"/>
    <w:pPr>
      <w:ind w:firstLine="420"/>
    </w:pPr>
    <w:rPr>
      <w:szCs w:val="20"/>
    </w:rPr>
  </w:style>
  <w:style w:type="paragraph" w:styleId="6">
    <w:name w:val="annotation text"/>
    <w:basedOn w:val="1"/>
    <w:qFormat/>
    <w:uiPriority w:val="0"/>
    <w:pPr>
      <w:jc w:val="left"/>
    </w:pPr>
  </w:style>
  <w:style w:type="paragraph" w:styleId="7">
    <w:name w:val="Body Text 3"/>
    <w:basedOn w:val="1"/>
    <w:qFormat/>
    <w:uiPriority w:val="0"/>
    <w:pPr>
      <w:jc w:val="left"/>
    </w:pPr>
    <w:rPr>
      <w:rFonts w:ascii="黑体" w:eastAsia="黑体"/>
      <w:szCs w:val="20"/>
    </w:rPr>
  </w:style>
  <w:style w:type="paragraph" w:styleId="8">
    <w:name w:val="Body Text"/>
    <w:basedOn w:val="1"/>
    <w:qFormat/>
    <w:uiPriority w:val="0"/>
    <w:rPr>
      <w:rFonts w:ascii="宋体"/>
      <w:sz w:val="30"/>
      <w:szCs w:val="20"/>
    </w:rPr>
  </w:style>
  <w:style w:type="paragraph" w:styleId="9">
    <w:name w:val="Plain Text"/>
    <w:basedOn w:val="1"/>
    <w:qFormat/>
    <w:uiPriority w:val="0"/>
    <w:rPr>
      <w:rFonts w:ascii="宋体" w:hAnsi="Courier New"/>
      <w:szCs w:val="21"/>
    </w:rPr>
  </w:style>
  <w:style w:type="paragraph" w:styleId="10">
    <w:name w:val="Date"/>
    <w:basedOn w:val="1"/>
    <w:next w:val="1"/>
    <w:qFormat/>
    <w:uiPriority w:val="0"/>
    <w:rPr>
      <w:rFonts w:eastAsia="仿宋_GB2312"/>
      <w:sz w:val="32"/>
      <w:szCs w:val="20"/>
    </w:rPr>
  </w:style>
  <w:style w:type="paragraph" w:styleId="11">
    <w:name w:val="Body Text Indent 2"/>
    <w:basedOn w:val="1"/>
    <w:qFormat/>
    <w:uiPriority w:val="0"/>
    <w:pPr>
      <w:spacing w:after="120" w:line="480" w:lineRule="auto"/>
      <w:ind w:left="420" w:leftChars="200"/>
    </w:p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4">
    <w:name w:val="toc 1"/>
    <w:basedOn w:val="1"/>
    <w:next w:val="1"/>
    <w:qFormat/>
    <w:uiPriority w:val="0"/>
    <w:pPr>
      <w:jc w:val="center"/>
    </w:pPr>
    <w:rPr>
      <w:rFonts w:ascii="宋体" w:hAnsi="宋体"/>
      <w:sz w:val="18"/>
      <w:szCs w:val="18"/>
    </w:rPr>
  </w:style>
  <w:style w:type="paragraph" w:styleId="15">
    <w:name w:val="Body Text 2"/>
    <w:basedOn w:val="1"/>
    <w:qFormat/>
    <w:uiPriority w:val="0"/>
    <w:rPr>
      <w:rFonts w:ascii="楷体_GB2312" w:eastAsia="楷体_GB2312"/>
      <w:b/>
      <w:sz w:val="28"/>
      <w:szCs w:val="20"/>
    </w:rPr>
  </w:style>
  <w:style w:type="character" w:styleId="17">
    <w:name w:val="page number"/>
    <w:basedOn w:val="16"/>
    <w:qFormat/>
    <w:uiPriority w:val="0"/>
  </w:style>
  <w:style w:type="character" w:styleId="18">
    <w:name w:val="annotation reference"/>
    <w:basedOn w:val="16"/>
    <w:qFormat/>
    <w:uiPriority w:val="0"/>
    <w:rPr>
      <w:sz w:val="21"/>
      <w:szCs w:val="21"/>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1">
    <w:name w:val="ST20_1"/>
    <w:basedOn w:val="1"/>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22">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23">
    <w:name w:val="正文1"/>
    <w:qFormat/>
    <w:uiPriority w:val="0"/>
    <w:pPr>
      <w:jc w:val="both"/>
    </w:pPr>
    <w:rPr>
      <w:rFonts w:asciiTheme="minorHAnsi" w:hAnsiTheme="minorHAnsi" w:eastAsiaTheme="minorEastAsia" w:cstheme="minorBidi"/>
      <w:kern w:val="2"/>
      <w:sz w:val="21"/>
      <w:szCs w:val="21"/>
      <w:lang w:val="en-US" w:eastAsia="zh-CN" w:bidi="ar-SA"/>
    </w:rPr>
  </w:style>
  <w:style w:type="paragraph" w:customStyle="1" w:styleId="24">
    <w:name w:val="表蕊"/>
    <w:basedOn w:val="1"/>
    <w:qFormat/>
    <w:uiPriority w:val="0"/>
    <w:pPr>
      <w:adjustRightInd w:val="0"/>
      <w:spacing w:line="320" w:lineRule="atLeast"/>
      <w:jc w:val="left"/>
      <w:textAlignment w:val="baseline"/>
    </w:pPr>
    <w:rPr>
      <w:rFonts w:eastAsia="楷体_GB2312"/>
      <w:spacing w:val="-10"/>
      <w:kern w:val="0"/>
      <w:szCs w:val="20"/>
    </w:rPr>
  </w:style>
  <w:style w:type="paragraph" w:customStyle="1" w:styleId="25">
    <w:name w:val="xl22"/>
    <w:basedOn w:val="1"/>
    <w:qFormat/>
    <w:uiPriority w:val="0"/>
    <w:pPr>
      <w:widowControl/>
      <w:pBdr>
        <w:bottom w:val="single" w:color="auto" w:sz="4" w:space="0"/>
        <w:right w:val="single" w:color="auto" w:sz="4" w:space="0"/>
      </w:pBdr>
      <w:spacing w:before="100" w:after="100"/>
      <w:jc w:val="center"/>
    </w:pPr>
    <w:rPr>
      <w:rFonts w:ascii="宋体" w:hAnsi="宋体"/>
      <w:kern w:val="0"/>
      <w:szCs w:val="20"/>
    </w:rPr>
  </w:style>
  <w:style w:type="paragraph" w:customStyle="1" w:styleId="26">
    <w:name w:val="图文框"/>
    <w:basedOn w:val="1"/>
    <w:qFormat/>
    <w:uiPriority w:val="0"/>
    <w:pPr>
      <w:spacing w:line="440" w:lineRule="exact"/>
      <w:ind w:right="-107"/>
    </w:pPr>
    <w:rPr>
      <w:rFonts w:ascii="宋体"/>
      <w:color w:val="000000"/>
      <w:szCs w:val="20"/>
    </w:rPr>
  </w:style>
  <w:style w:type="character" w:customStyle="1" w:styleId="27">
    <w:name w:val="font01"/>
    <w:basedOn w:val="16"/>
    <w:qFormat/>
    <w:uiPriority w:val="0"/>
    <w:rPr>
      <w:rFonts w:hint="eastAsia" w:ascii="宋体" w:hAnsi="宋体" w:eastAsia="宋体"/>
      <w:color w:val="000000"/>
      <w:sz w:val="24"/>
      <w:szCs w:val="24"/>
      <w:u w:val="none"/>
    </w:rPr>
  </w:style>
  <w:style w:type="character" w:customStyle="1" w:styleId="28">
    <w:name w:val="font31"/>
    <w:basedOn w:val="16"/>
    <w:qFormat/>
    <w:uiPriority w:val="0"/>
    <w:rPr>
      <w:rFonts w:hint="default" w:ascii="Times New Roman" w:hAnsi="Times New Roman" w:cs="Times New Roman"/>
      <w:color w:val="000000"/>
      <w:sz w:val="24"/>
      <w:szCs w:val="24"/>
      <w:u w:val="none"/>
    </w:rPr>
  </w:style>
  <w:style w:type="paragraph" w:customStyle="1" w:styleId="29">
    <w:name w:val="正文  首行缩进: 2 字符"/>
    <w:basedOn w:val="1"/>
    <w:qFormat/>
    <w:uiPriority w:val="0"/>
    <w:pPr>
      <w:snapToGrid w:val="0"/>
      <w:spacing w:line="360" w:lineRule="auto"/>
      <w:ind w:firstLine="480" w:firstLineChars="200"/>
    </w:pPr>
    <w:rPr>
      <w:rFonts w:ascii="Arial" w:hAnsi="Arial"/>
      <w:kern w:val="0"/>
      <w:sz w:val="24"/>
    </w:rPr>
  </w:style>
  <w:style w:type="paragraph" w:customStyle="1" w:styleId="30">
    <w:name w:val="样式1"/>
    <w:basedOn w:val="1"/>
    <w:qFormat/>
    <w:uiPriority w:val="0"/>
    <w:pPr>
      <w:snapToGrid w:val="0"/>
      <w:jc w:val="center"/>
    </w:pPr>
    <w:rPr>
      <w:rFonts w:ascii="宋体"/>
      <w:szCs w:val="20"/>
    </w:rPr>
  </w:style>
  <w:style w:type="paragraph" w:customStyle="1" w:styleId="31">
    <w:name w:val="Date1"/>
    <w:basedOn w:val="1"/>
    <w:next w:val="1"/>
    <w:qFormat/>
    <w:uiPriority w:val="0"/>
    <w:pPr>
      <w:adjustRightInd w:val="0"/>
      <w:textAlignment w:val="baseline"/>
    </w:pPr>
    <w:rPr>
      <w:szCs w:val="20"/>
    </w:rPr>
  </w:style>
  <w:style w:type="paragraph" w:customStyle="1" w:styleId="32">
    <w:name w:val="说明书"/>
    <w:basedOn w:val="1"/>
    <w:qFormat/>
    <w:uiPriority w:val="0"/>
    <w:pPr>
      <w:adjustRightInd w:val="0"/>
      <w:spacing w:line="500" w:lineRule="exact"/>
      <w:ind w:firstLine="624"/>
      <w:textAlignment w:val="baseline"/>
    </w:pPr>
    <w:rPr>
      <w:rFonts w:ascii="Arial" w:hAnsi="Arial"/>
      <w:kern w:val="0"/>
      <w:sz w:val="28"/>
      <w:szCs w:val="20"/>
    </w:rPr>
  </w:style>
  <w:style w:type="paragraph" w:customStyle="1" w:styleId="33">
    <w:name w:val="样式"/>
    <w:basedOn w:val="1"/>
    <w:next w:val="8"/>
    <w:qFormat/>
    <w:uiPriority w:val="0"/>
    <w:rPr>
      <w:rFonts w:ascii="宋体"/>
      <w:sz w:val="30"/>
      <w:szCs w:val="30"/>
    </w:rPr>
  </w:style>
  <w:style w:type="paragraph" w:customStyle="1" w:styleId="34">
    <w:name w:val="表格文字"/>
    <w:basedOn w:val="1"/>
    <w:qFormat/>
    <w:uiPriority w:val="0"/>
    <w:pPr>
      <w:spacing w:before="10" w:after="10"/>
      <w:jc w:val="center"/>
    </w:pPr>
    <w:rPr>
      <w:rFonts w:eastAsia="仿宋_GB2312"/>
      <w:kern w:val="44"/>
      <w:sz w:val="24"/>
      <w:szCs w:val="20"/>
    </w:rPr>
  </w:style>
  <w:style w:type="paragraph" w:customStyle="1" w:styleId="35">
    <w:name w:val="正文 首行缩进:  2 字符"/>
    <w:basedOn w:val="1"/>
    <w:qFormat/>
    <w:uiPriority w:val="0"/>
    <w:pPr>
      <w:spacing w:line="460" w:lineRule="exact"/>
      <w:ind w:firstLine="480" w:firstLineChars="200"/>
    </w:pPr>
    <w:rPr>
      <w:rFonts w:cs="宋体"/>
      <w:sz w:val="24"/>
    </w:rPr>
  </w:style>
  <w:style w:type="paragraph" w:customStyle="1" w:styleId="36">
    <w:name w:val="新正文"/>
    <w:basedOn w:val="1"/>
    <w:qFormat/>
    <w:uiPriority w:val="0"/>
    <w:pPr>
      <w:spacing w:line="460" w:lineRule="exact"/>
      <w:ind w:firstLine="454"/>
    </w:pPr>
    <w:rPr>
      <w:rFonts w:ascii="宋体"/>
      <w:kern w:val="0"/>
      <w:sz w:val="24"/>
    </w:rPr>
  </w:style>
  <w:style w:type="paragraph" w:customStyle="1" w:styleId="37">
    <w:name w:val="XYF1"/>
    <w:basedOn w:val="1"/>
    <w:qFormat/>
    <w:uiPriority w:val="0"/>
    <w:pPr>
      <w:widowControl/>
      <w:tabs>
        <w:tab w:val="left" w:pos="1080"/>
      </w:tabs>
      <w:spacing w:line="440" w:lineRule="exact"/>
      <w:ind w:firstLine="195" w:firstLineChars="195"/>
      <w:jc w:val="left"/>
    </w:pPr>
    <w:rPr>
      <w:rFonts w:ascii="宋体" w:hAnsi="宋体" w:cs="宋体"/>
      <w:kern w:val="0"/>
      <w:sz w:val="24"/>
    </w:rPr>
  </w:style>
  <w:style w:type="paragraph" w:customStyle="1" w:styleId="38">
    <w:name w:val="正文01"/>
    <w:basedOn w:val="1"/>
    <w:qFormat/>
    <w:uiPriority w:val="0"/>
    <w:pPr>
      <w:spacing w:before="60" w:line="460" w:lineRule="exact"/>
      <w:ind w:firstLine="200" w:firstLineChars="200"/>
    </w:pPr>
    <w:rPr>
      <w:sz w:val="24"/>
    </w:rPr>
  </w:style>
  <w:style w:type="paragraph" w:customStyle="1" w:styleId="39">
    <w:name w:val="List Paragraph"/>
    <w:basedOn w:val="1"/>
    <w:qFormat/>
    <w:uiPriority w:val="99"/>
    <w:pPr>
      <w:ind w:firstLine="420" w:firstLineChars="200"/>
    </w:pPr>
  </w:style>
  <w:style w:type="paragraph" w:customStyle="1" w:styleId="40">
    <w:name w:val="列出段落"/>
    <w:basedOn w:val="1"/>
    <w:qFormat/>
    <w:uiPriority w:val="0"/>
    <w:pPr>
      <w:ind w:firstLine="420" w:firstLineChars="200"/>
    </w:pPr>
    <w:rPr>
      <w:rFonts w:ascii="Calibri" w:hAnsi="Calibri"/>
      <w:szCs w:val="22"/>
    </w:rPr>
  </w:style>
  <w:style w:type="character" w:customStyle="1" w:styleId="41">
    <w:name w:val="font51"/>
    <w:basedOn w:val="16"/>
    <w:qFormat/>
    <w:uiPriority w:val="0"/>
    <w:rPr>
      <w:rFonts w:hint="default" w:ascii="Arial" w:hAnsi="Arial" w:cs="Arial"/>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8541</Words>
  <Characters>48684</Characters>
  <Lines>405</Lines>
  <Paragraphs>114</Paragraphs>
  <ScaleCrop>false</ScaleCrop>
  <LinksUpToDate>false</LinksUpToDate>
  <CharactersWithSpaces>57111</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2017-03-31T07:23:00Z</dcterms:created>
  <dc:creator>O</dc:creator>
  <cp:lastModifiedBy>a</cp:lastModifiedBy>
  <cp:lastPrinted>2017-06-12T05:13:00Z</cp:lastPrinted>
  <dcterms:modified xsi:type="dcterms:W3CDTF">2018-03-08T14:54:26Z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